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571B1" w14:textId="77777777" w:rsidR="0068234B" w:rsidRPr="000F1C89" w:rsidRDefault="0068234B" w:rsidP="005C5770">
      <w:pPr>
        <w:spacing w:before="240" w:after="240"/>
        <w:jc w:val="center"/>
        <w:rPr>
          <w:b/>
          <w:sz w:val="36"/>
        </w:rPr>
      </w:pPr>
      <w:bookmarkStart w:id="0" w:name="_Toc41823817"/>
      <w:bookmarkStart w:id="1" w:name="_Toc41877028"/>
      <w:r w:rsidRPr="000F1C89">
        <w:rPr>
          <w:b/>
          <w:sz w:val="36"/>
        </w:rPr>
        <w:t>VOLUME 1</w:t>
      </w:r>
      <w:bookmarkEnd w:id="0"/>
      <w:bookmarkEnd w:id="1"/>
    </w:p>
    <w:p w14:paraId="7D074114" w14:textId="77777777" w:rsidR="00AA7E1D" w:rsidRDefault="0068234B" w:rsidP="005C5770">
      <w:pPr>
        <w:spacing w:before="240" w:after="240"/>
        <w:jc w:val="center"/>
        <w:rPr>
          <w:b/>
          <w:sz w:val="36"/>
        </w:rPr>
      </w:pPr>
      <w:bookmarkStart w:id="2" w:name="_Toc41823818"/>
      <w:bookmarkStart w:id="3" w:name="_Toc41877029"/>
      <w:r w:rsidRPr="000F1C89">
        <w:rPr>
          <w:b/>
          <w:sz w:val="36"/>
        </w:rPr>
        <w:t>SECTION 1:</w:t>
      </w:r>
      <w:bookmarkEnd w:id="2"/>
      <w:r w:rsidRPr="000F1C89">
        <w:rPr>
          <w:b/>
          <w:sz w:val="36"/>
        </w:rPr>
        <w:t xml:space="preserve"> </w:t>
      </w:r>
      <w:bookmarkStart w:id="4" w:name="_Toc41823819"/>
    </w:p>
    <w:p w14:paraId="1A589BCC" w14:textId="77777777" w:rsidR="0068234B" w:rsidRPr="000F1C89" w:rsidRDefault="0068234B" w:rsidP="005C5770">
      <w:pPr>
        <w:spacing w:before="240" w:after="240"/>
        <w:jc w:val="center"/>
        <w:rPr>
          <w:b/>
          <w:sz w:val="36"/>
        </w:rPr>
      </w:pPr>
      <w:r w:rsidRPr="000F1C89">
        <w:rPr>
          <w:b/>
          <w:sz w:val="36"/>
        </w:rPr>
        <w:t>INSTRUCTIONS TO TENDERERS</w:t>
      </w:r>
      <w:bookmarkEnd w:id="3"/>
      <w:bookmarkEnd w:id="4"/>
    </w:p>
    <w:p w14:paraId="545D9A94" w14:textId="77777777" w:rsidR="0068234B" w:rsidRPr="000F1C89" w:rsidRDefault="0068234B">
      <w:pPr>
        <w:rPr>
          <w:szCs w:val="22"/>
        </w:rPr>
      </w:pPr>
      <w:r w:rsidRPr="000F1C89">
        <w:rPr>
          <w:szCs w:val="22"/>
        </w:rPr>
        <w:br w:type="page"/>
      </w:r>
    </w:p>
    <w:p w14:paraId="260005D2" w14:textId="77777777" w:rsidR="0068234B" w:rsidRPr="000A7BE8" w:rsidRDefault="00AA7E1D">
      <w:pPr>
        <w:jc w:val="center"/>
        <w:rPr>
          <w:sz w:val="28"/>
          <w:szCs w:val="28"/>
        </w:rPr>
      </w:pPr>
      <w:r w:rsidRPr="000A7BE8">
        <w:rPr>
          <w:b/>
          <w:sz w:val="28"/>
          <w:szCs w:val="28"/>
        </w:rPr>
        <w:t xml:space="preserve">VOLUME 1 </w:t>
      </w:r>
      <w:r w:rsidR="0068234B" w:rsidRPr="000A7BE8">
        <w:rPr>
          <w:b/>
          <w:sz w:val="28"/>
          <w:szCs w:val="28"/>
        </w:rPr>
        <w:t xml:space="preserve">SECTION </w:t>
      </w:r>
      <w:r w:rsidRPr="000A7BE8">
        <w:rPr>
          <w:b/>
          <w:sz w:val="28"/>
          <w:szCs w:val="28"/>
        </w:rPr>
        <w:t>1</w:t>
      </w:r>
      <w:r w:rsidR="0068234B" w:rsidRPr="000A7BE8">
        <w:rPr>
          <w:b/>
          <w:sz w:val="28"/>
          <w:szCs w:val="28"/>
        </w:rPr>
        <w:t xml:space="preserve"> </w:t>
      </w:r>
      <w:r w:rsidRPr="000A7BE8">
        <w:rPr>
          <w:b/>
          <w:sz w:val="28"/>
          <w:szCs w:val="28"/>
        </w:rPr>
        <w:t xml:space="preserve">- </w:t>
      </w:r>
      <w:r w:rsidR="0068234B" w:rsidRPr="000A7BE8">
        <w:rPr>
          <w:b/>
          <w:sz w:val="28"/>
          <w:szCs w:val="28"/>
        </w:rPr>
        <w:t>INSTRUCTIONS TO TENDERERS</w:t>
      </w:r>
    </w:p>
    <w:p w14:paraId="69EC0BE6" w14:textId="29578884" w:rsidR="0068234B" w:rsidRPr="003C1250" w:rsidRDefault="0068234B" w:rsidP="003C1250">
      <w:pPr>
        <w:pStyle w:val="Subtitlu"/>
        <w:spacing w:before="0" w:after="0"/>
        <w:jc w:val="left"/>
        <w:rPr>
          <w:rFonts w:ascii="Times New Roman" w:hAnsi="Times New Roman"/>
          <w:snapToGrid/>
          <w:sz w:val="24"/>
          <w:szCs w:val="24"/>
        </w:rPr>
      </w:pPr>
      <w:r w:rsidRPr="003C1250">
        <w:rPr>
          <w:rFonts w:ascii="Times New Roman" w:hAnsi="Times New Roman"/>
          <w:sz w:val="22"/>
          <w:szCs w:val="22"/>
          <w:lang w:val="en-GB"/>
        </w:rPr>
        <w:t xml:space="preserve">PUBLICATION REF.: </w:t>
      </w:r>
      <w:r w:rsidR="00965A05">
        <w:rPr>
          <w:rFonts w:ascii="Times New Roman" w:hAnsi="Times New Roman"/>
          <w:snapToGrid/>
          <w:sz w:val="24"/>
          <w:szCs w:val="24"/>
        </w:rPr>
        <w:t>No. 19/10-2054 of 13.10.2025</w:t>
      </w:r>
    </w:p>
    <w:p w14:paraId="0E61CCD7" w14:textId="77777777" w:rsidR="002A6A53" w:rsidRDefault="003C1250" w:rsidP="002A6A53">
      <w:pPr>
        <w:rPr>
          <w:rStyle w:val="Robust"/>
          <w:sz w:val="32"/>
          <w:szCs w:val="32"/>
        </w:rPr>
      </w:pPr>
      <w:r w:rsidRPr="003C1250">
        <w:rPr>
          <w:b/>
          <w:bCs/>
          <w:snapToGrid/>
          <w:sz w:val="24"/>
          <w:szCs w:val="24"/>
        </w:rPr>
        <w:t xml:space="preserve">         CONTRACT TITLE:</w:t>
      </w:r>
      <w:r w:rsidRPr="003C1250">
        <w:rPr>
          <w:snapToGrid/>
          <w:sz w:val="24"/>
          <w:szCs w:val="24"/>
        </w:rPr>
        <w:t xml:space="preserve"> </w:t>
      </w:r>
      <w:r w:rsidR="002A6A53">
        <w:rPr>
          <w:rStyle w:val="Robust"/>
          <w:sz w:val="32"/>
          <w:szCs w:val="32"/>
        </w:rPr>
        <w:t>Construction of the intermediate storage facility for radioactive waste and radiological monitoring system</w:t>
      </w:r>
    </w:p>
    <w:p w14:paraId="692320D6" w14:textId="62A9279E" w:rsidR="003C1250" w:rsidRPr="002A6A53" w:rsidRDefault="003C1250" w:rsidP="002A6A53">
      <w:pPr>
        <w:spacing w:after="0"/>
        <w:ind w:left="0"/>
        <w:jc w:val="left"/>
        <w:rPr>
          <w:szCs w:val="22"/>
        </w:rPr>
      </w:pPr>
      <w:bookmarkStart w:id="5" w:name="_GoBack"/>
      <w:bookmarkEnd w:id="5"/>
    </w:p>
    <w:p w14:paraId="1F9162C1" w14:textId="77777777" w:rsidR="0068234B" w:rsidRPr="000F1C89" w:rsidRDefault="0068234B" w:rsidP="004603E9">
      <w:pPr>
        <w:pStyle w:val="Subtitlu"/>
        <w:spacing w:before="240" w:after="240"/>
        <w:jc w:val="both"/>
        <w:rPr>
          <w:rFonts w:ascii="Times New Roman" w:hAnsi="Times New Roman"/>
          <w:sz w:val="22"/>
          <w:szCs w:val="22"/>
          <w:lang w:val="en-GB"/>
        </w:rPr>
      </w:pPr>
      <w:r w:rsidRPr="000F1C89">
        <w:rPr>
          <w:rFonts w:ascii="Times New Roman" w:hAnsi="Times New Roman"/>
          <w:sz w:val="22"/>
          <w:szCs w:val="22"/>
          <w:lang w:val="en-GB"/>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will lead to rejection of the tender. No account can be taken of any reservation in the tender as regards the tender dossier; </w:t>
      </w:r>
      <w:r w:rsidR="00C03D9E" w:rsidRPr="000F1C89">
        <w:rPr>
          <w:rFonts w:ascii="Times New Roman" w:hAnsi="Times New Roman"/>
          <w:sz w:val="22"/>
          <w:szCs w:val="22"/>
          <w:lang w:val="en-GB"/>
        </w:rPr>
        <w:t>this</w:t>
      </w:r>
      <w:r w:rsidRPr="000F1C89">
        <w:rPr>
          <w:rFonts w:ascii="Times New Roman" w:hAnsi="Times New Roman"/>
          <w:sz w:val="22"/>
          <w:szCs w:val="22"/>
          <w:lang w:val="en-GB"/>
        </w:rPr>
        <w:t xml:space="preserve"> may result in immediate rejection of the tender</w:t>
      </w:r>
      <w:r w:rsidR="00A55A3B" w:rsidRPr="000F1C89">
        <w:rPr>
          <w:rFonts w:ascii="Times New Roman" w:hAnsi="Times New Roman"/>
          <w:sz w:val="22"/>
          <w:szCs w:val="22"/>
          <w:lang w:val="en-GB"/>
        </w:rPr>
        <w:t xml:space="preserve"> </w:t>
      </w:r>
      <w:r w:rsidRPr="000F1C89">
        <w:rPr>
          <w:rFonts w:ascii="Times New Roman" w:hAnsi="Times New Roman"/>
          <w:sz w:val="22"/>
          <w:szCs w:val="22"/>
          <w:lang w:val="en-GB"/>
        </w:rPr>
        <w:t>without further evaluation.</w:t>
      </w:r>
    </w:p>
    <w:p w14:paraId="278644AE" w14:textId="0A89C7A7" w:rsidR="0068234B" w:rsidRPr="000F1C89" w:rsidRDefault="0068234B">
      <w:pPr>
        <w:pStyle w:val="Subtitlu"/>
        <w:spacing w:before="0" w:after="240"/>
        <w:jc w:val="both"/>
        <w:rPr>
          <w:rFonts w:ascii="Times New Roman" w:hAnsi="Times New Roman"/>
          <w:sz w:val="22"/>
          <w:szCs w:val="22"/>
          <w:lang w:val="en-GB"/>
        </w:rPr>
      </w:pPr>
      <w:r w:rsidRPr="000F1C89">
        <w:rPr>
          <w:rFonts w:ascii="Times New Roman" w:hAnsi="Times New Roman"/>
          <w:sz w:val="22"/>
          <w:szCs w:val="22"/>
          <w:lang w:val="en-GB"/>
        </w:rPr>
        <w:t xml:space="preserve">These </w:t>
      </w:r>
      <w:r w:rsidR="000C55DE">
        <w:rPr>
          <w:rFonts w:ascii="Times New Roman" w:hAnsi="Times New Roman"/>
          <w:sz w:val="22"/>
          <w:szCs w:val="22"/>
          <w:lang w:val="en-GB"/>
        </w:rPr>
        <w:t>i</w:t>
      </w:r>
      <w:r w:rsidRPr="000F1C89">
        <w:rPr>
          <w:rFonts w:ascii="Times New Roman" w:hAnsi="Times New Roman"/>
          <w:sz w:val="22"/>
          <w:szCs w:val="22"/>
          <w:lang w:val="en-GB"/>
        </w:rPr>
        <w:t xml:space="preserve">nstructions set out the rules for the submission, selection and implementation of contracts financed under this call for tenders, in </w:t>
      </w:r>
      <w:r w:rsidR="00A55A3B" w:rsidRPr="000F1C89">
        <w:rPr>
          <w:rFonts w:ascii="Times New Roman" w:hAnsi="Times New Roman"/>
          <w:sz w:val="22"/>
          <w:szCs w:val="22"/>
          <w:lang w:val="en-GB"/>
        </w:rPr>
        <w:t xml:space="preserve">conformity </w:t>
      </w:r>
      <w:r w:rsidRPr="000F1C89">
        <w:rPr>
          <w:rFonts w:ascii="Times New Roman" w:hAnsi="Times New Roman"/>
          <w:sz w:val="22"/>
          <w:szCs w:val="22"/>
          <w:lang w:val="en-GB"/>
        </w:rPr>
        <w:t xml:space="preserve">with the </w:t>
      </w:r>
      <w:r w:rsidR="00A55A3B" w:rsidRPr="000F1C89">
        <w:rPr>
          <w:rFonts w:ascii="Times New Roman" w:hAnsi="Times New Roman"/>
          <w:sz w:val="22"/>
          <w:szCs w:val="22"/>
          <w:lang w:val="en-GB"/>
        </w:rPr>
        <w:t xml:space="preserve">provisions of the </w:t>
      </w:r>
      <w:r w:rsidR="000C55DE">
        <w:rPr>
          <w:rFonts w:ascii="Times New Roman" w:hAnsi="Times New Roman"/>
          <w:sz w:val="22"/>
          <w:szCs w:val="22"/>
          <w:lang w:val="en-GB"/>
        </w:rPr>
        <w:t>p</w:t>
      </w:r>
      <w:r w:rsidRPr="000F1C89">
        <w:rPr>
          <w:rFonts w:ascii="Times New Roman" w:hAnsi="Times New Roman"/>
          <w:sz w:val="22"/>
          <w:szCs w:val="22"/>
          <w:lang w:val="en-GB"/>
        </w:rPr>
        <w:t xml:space="preserve">ractical </w:t>
      </w:r>
      <w:r w:rsidR="000C55DE">
        <w:rPr>
          <w:rFonts w:ascii="Times New Roman" w:hAnsi="Times New Roman"/>
          <w:sz w:val="22"/>
          <w:szCs w:val="22"/>
          <w:lang w:val="en-GB"/>
        </w:rPr>
        <w:t>g</w:t>
      </w:r>
      <w:r w:rsidRPr="000F1C89">
        <w:rPr>
          <w:rFonts w:ascii="Times New Roman" w:hAnsi="Times New Roman"/>
          <w:sz w:val="22"/>
          <w:szCs w:val="22"/>
          <w:lang w:val="en-GB"/>
        </w:rPr>
        <w:t>uide, which is applicable to th</w:t>
      </w:r>
      <w:r w:rsidR="008E128B" w:rsidRPr="000F1C89">
        <w:rPr>
          <w:rFonts w:ascii="Times New Roman" w:hAnsi="Times New Roman"/>
          <w:sz w:val="22"/>
          <w:szCs w:val="22"/>
          <w:lang w:val="en-GB"/>
        </w:rPr>
        <w:t>is</w:t>
      </w:r>
      <w:r w:rsidRPr="000F1C89">
        <w:rPr>
          <w:rFonts w:ascii="Times New Roman" w:hAnsi="Times New Roman"/>
          <w:sz w:val="22"/>
          <w:szCs w:val="22"/>
          <w:lang w:val="en-GB"/>
        </w:rPr>
        <w:t xml:space="preserve"> call (available on the </w:t>
      </w:r>
      <w:r w:rsidR="008E128B" w:rsidRPr="000F1C89">
        <w:rPr>
          <w:rFonts w:ascii="Times New Roman" w:hAnsi="Times New Roman"/>
          <w:sz w:val="22"/>
          <w:szCs w:val="22"/>
          <w:lang w:val="en-GB"/>
        </w:rPr>
        <w:t>i</w:t>
      </w:r>
      <w:r w:rsidRPr="000F1C89">
        <w:rPr>
          <w:rFonts w:ascii="Times New Roman" w:hAnsi="Times New Roman"/>
          <w:sz w:val="22"/>
          <w:szCs w:val="22"/>
          <w:lang w:val="en-GB"/>
        </w:rPr>
        <w:t xml:space="preserve">nternet at this address: </w:t>
      </w:r>
      <w:hyperlink r:id="rId8" w:history="1">
        <w:r w:rsidR="005B0134">
          <w:rPr>
            <w:rStyle w:val="Hyperlink"/>
            <w:rFonts w:ascii="Times New Roman" w:hAnsi="Times New Roman"/>
            <w:sz w:val="22"/>
            <w:szCs w:val="22"/>
            <w:lang w:val="en-GB"/>
          </w:rPr>
          <w:t>https://wikis.ec.europa.eu/display/ExactExternalWiki/ePRAG</w:t>
        </w:r>
      </w:hyperlink>
      <w:r w:rsidR="00F05853" w:rsidRPr="000F1C89">
        <w:rPr>
          <w:rFonts w:ascii="Times New Roman" w:hAnsi="Times New Roman"/>
          <w:sz w:val="22"/>
          <w:szCs w:val="22"/>
          <w:lang w:val="en-GB"/>
        </w:rPr>
        <w:t xml:space="preserve"> </w:t>
      </w:r>
      <w:r w:rsidRPr="000F1C89">
        <w:rPr>
          <w:rFonts w:ascii="Times New Roman" w:hAnsi="Times New Roman"/>
          <w:sz w:val="22"/>
          <w:szCs w:val="22"/>
          <w:lang w:val="en-GB"/>
        </w:rPr>
        <w:t>).</w:t>
      </w:r>
    </w:p>
    <w:p w14:paraId="61719696" w14:textId="42671774" w:rsidR="0068234B" w:rsidRDefault="0068234B" w:rsidP="00D2731E">
      <w:pPr>
        <w:jc w:val="left"/>
      </w:pPr>
    </w:p>
    <w:p w14:paraId="07FB9E07" w14:textId="5AEA2C29" w:rsidR="00D623D8" w:rsidRDefault="00D623D8" w:rsidP="00D2731E">
      <w:pPr>
        <w:jc w:val="left"/>
      </w:pPr>
    </w:p>
    <w:p w14:paraId="64AD14E2" w14:textId="5F0702D5" w:rsidR="00D623D8" w:rsidRDefault="00D623D8" w:rsidP="00D2731E">
      <w:pPr>
        <w:jc w:val="left"/>
      </w:pPr>
    </w:p>
    <w:p w14:paraId="2B049254" w14:textId="696E5809" w:rsidR="00D623D8" w:rsidRDefault="00D623D8" w:rsidP="00D2731E">
      <w:pPr>
        <w:jc w:val="left"/>
      </w:pPr>
    </w:p>
    <w:p w14:paraId="493441F6" w14:textId="74D35B65" w:rsidR="00D623D8" w:rsidRDefault="00D623D8" w:rsidP="00D2731E">
      <w:pPr>
        <w:jc w:val="left"/>
      </w:pPr>
    </w:p>
    <w:p w14:paraId="6B663A82" w14:textId="4BDF8124" w:rsidR="00D623D8" w:rsidRDefault="00D623D8" w:rsidP="00D2731E">
      <w:pPr>
        <w:jc w:val="left"/>
      </w:pPr>
    </w:p>
    <w:p w14:paraId="586A1BEA" w14:textId="79BDD80A" w:rsidR="00D623D8" w:rsidRDefault="00D623D8" w:rsidP="00D2731E">
      <w:pPr>
        <w:jc w:val="left"/>
      </w:pPr>
    </w:p>
    <w:p w14:paraId="0315F764" w14:textId="7CC05F43" w:rsidR="00D623D8" w:rsidRDefault="00D623D8" w:rsidP="00D2731E">
      <w:pPr>
        <w:jc w:val="left"/>
      </w:pPr>
    </w:p>
    <w:p w14:paraId="7B13866C" w14:textId="3718E288" w:rsidR="00D623D8" w:rsidRDefault="00D623D8" w:rsidP="00D2731E">
      <w:pPr>
        <w:jc w:val="left"/>
      </w:pPr>
    </w:p>
    <w:p w14:paraId="50B75AA4" w14:textId="251D1A40" w:rsidR="00D623D8" w:rsidRDefault="00D623D8" w:rsidP="00D2731E">
      <w:pPr>
        <w:jc w:val="left"/>
      </w:pPr>
    </w:p>
    <w:p w14:paraId="6884C677" w14:textId="48BEAC6E" w:rsidR="00D623D8" w:rsidRDefault="00D623D8" w:rsidP="00D2731E">
      <w:pPr>
        <w:jc w:val="left"/>
      </w:pPr>
    </w:p>
    <w:p w14:paraId="55E9D2B3" w14:textId="0644F599" w:rsidR="00D623D8" w:rsidRDefault="00D623D8" w:rsidP="00D2731E">
      <w:pPr>
        <w:jc w:val="left"/>
      </w:pPr>
    </w:p>
    <w:p w14:paraId="1E8E9685" w14:textId="5F313F09" w:rsidR="00D623D8" w:rsidRDefault="00D623D8" w:rsidP="00D2731E">
      <w:pPr>
        <w:jc w:val="left"/>
      </w:pPr>
    </w:p>
    <w:p w14:paraId="7F4C2A7C" w14:textId="2806DEAB" w:rsidR="00D623D8" w:rsidRDefault="00D623D8" w:rsidP="00D2731E">
      <w:pPr>
        <w:jc w:val="left"/>
      </w:pPr>
    </w:p>
    <w:p w14:paraId="2A991745" w14:textId="4E1E810A" w:rsidR="00D623D8" w:rsidRDefault="00D623D8" w:rsidP="00D2731E">
      <w:pPr>
        <w:jc w:val="left"/>
      </w:pPr>
    </w:p>
    <w:p w14:paraId="034947B6" w14:textId="2D50B3E3" w:rsidR="00D623D8" w:rsidRDefault="00D623D8" w:rsidP="00D2731E">
      <w:pPr>
        <w:jc w:val="left"/>
      </w:pPr>
    </w:p>
    <w:p w14:paraId="0C11C9BC" w14:textId="2174F99B" w:rsidR="00D623D8" w:rsidRDefault="00D623D8" w:rsidP="00D2731E">
      <w:pPr>
        <w:jc w:val="left"/>
      </w:pPr>
    </w:p>
    <w:p w14:paraId="1F986DA7" w14:textId="35B357F1" w:rsidR="00D623D8" w:rsidRDefault="00D623D8" w:rsidP="00D2731E">
      <w:pPr>
        <w:jc w:val="left"/>
      </w:pPr>
    </w:p>
    <w:p w14:paraId="3C417BD6" w14:textId="37389EEE" w:rsidR="00D623D8" w:rsidRDefault="00D623D8" w:rsidP="00D2731E">
      <w:pPr>
        <w:jc w:val="left"/>
      </w:pPr>
    </w:p>
    <w:p w14:paraId="1235D04E" w14:textId="3584EA86" w:rsidR="00D623D8" w:rsidRDefault="00D623D8" w:rsidP="00D2731E">
      <w:pPr>
        <w:jc w:val="left"/>
      </w:pPr>
    </w:p>
    <w:p w14:paraId="4725D445" w14:textId="114D40BF" w:rsidR="00D623D8" w:rsidRDefault="00D623D8" w:rsidP="00D2731E">
      <w:pPr>
        <w:jc w:val="left"/>
      </w:pPr>
    </w:p>
    <w:p w14:paraId="5BB9A585" w14:textId="7C0FB9C0" w:rsidR="00D623D8" w:rsidRDefault="00D623D8" w:rsidP="00D2731E">
      <w:pPr>
        <w:jc w:val="left"/>
      </w:pPr>
    </w:p>
    <w:p w14:paraId="0256042C" w14:textId="77777777" w:rsidR="00D623D8" w:rsidRPr="000F1C89" w:rsidRDefault="00D623D8" w:rsidP="00D2731E">
      <w:pPr>
        <w:jc w:val="left"/>
      </w:pPr>
    </w:p>
    <w:p w14:paraId="5DAAD806" w14:textId="77777777" w:rsidR="0068234B" w:rsidRPr="000F1C89" w:rsidRDefault="0068234B">
      <w:pPr>
        <w:jc w:val="center"/>
        <w:rPr>
          <w:b/>
          <w:szCs w:val="22"/>
        </w:rPr>
      </w:pPr>
      <w:r w:rsidRPr="000F1C89">
        <w:rPr>
          <w:b/>
          <w:szCs w:val="22"/>
        </w:rPr>
        <w:t>CONTENTS</w:t>
      </w:r>
    </w:p>
    <w:p w14:paraId="7E2E4EB8" w14:textId="77777777" w:rsidR="0068234B" w:rsidRPr="000F1C89" w:rsidRDefault="0068234B">
      <w:pPr>
        <w:rPr>
          <w:szCs w:val="22"/>
        </w:rPr>
      </w:pPr>
    </w:p>
    <w:p w14:paraId="518EE24D" w14:textId="5058439B" w:rsidR="00224A76" w:rsidRPr="00224A76" w:rsidRDefault="00224A76">
      <w:pPr>
        <w:pStyle w:val="Cuprins1"/>
        <w:rPr>
          <w:rFonts w:ascii="Calibri" w:hAnsi="Calibri"/>
          <w:b w:val="0"/>
          <w:snapToGrid/>
          <w:sz w:val="22"/>
          <w:szCs w:val="22"/>
          <w:lang w:eastAsia="en-GB"/>
        </w:rPr>
      </w:pPr>
      <w:r>
        <w:rPr>
          <w:szCs w:val="22"/>
        </w:rPr>
        <w:fldChar w:fldCharType="begin"/>
      </w:r>
      <w:r>
        <w:rPr>
          <w:szCs w:val="22"/>
        </w:rPr>
        <w:instrText xml:space="preserve"> TOC \o "1-2" \u </w:instrText>
      </w:r>
      <w:r>
        <w:rPr>
          <w:szCs w:val="22"/>
        </w:rPr>
        <w:fldChar w:fldCharType="separate"/>
      </w:r>
      <w:r>
        <w:t>GENERAL PART</w:t>
      </w:r>
      <w:r>
        <w:tab/>
      </w:r>
      <w:r>
        <w:fldChar w:fldCharType="begin"/>
      </w:r>
      <w:r>
        <w:instrText xml:space="preserve"> PAGEREF _Toc529523953 \h </w:instrText>
      </w:r>
      <w:r>
        <w:fldChar w:fldCharType="separate"/>
      </w:r>
      <w:r w:rsidR="00CD3FD9">
        <w:t>4</w:t>
      </w:r>
      <w:r>
        <w:fldChar w:fldCharType="end"/>
      </w:r>
    </w:p>
    <w:p w14:paraId="718C8EBE" w14:textId="0E09010F" w:rsidR="00224A76" w:rsidRPr="00224A76" w:rsidRDefault="00224A76">
      <w:pPr>
        <w:pStyle w:val="Cuprins2"/>
        <w:rPr>
          <w:rFonts w:ascii="Calibri" w:hAnsi="Calibri"/>
          <w:snapToGrid/>
          <w:szCs w:val="22"/>
          <w:lang w:eastAsia="en-GB"/>
        </w:rPr>
      </w:pPr>
      <w:r w:rsidRPr="005C5912">
        <w:t>1.</w:t>
      </w:r>
      <w:r w:rsidRPr="00224A76">
        <w:rPr>
          <w:rFonts w:ascii="Calibri" w:hAnsi="Calibri"/>
          <w:snapToGrid/>
          <w:szCs w:val="22"/>
          <w:lang w:eastAsia="en-GB"/>
        </w:rPr>
        <w:tab/>
      </w:r>
      <w:r>
        <w:t>GENERAL INSTRUCTIONS</w:t>
      </w:r>
      <w:r>
        <w:tab/>
      </w:r>
      <w:r>
        <w:fldChar w:fldCharType="begin"/>
      </w:r>
      <w:r>
        <w:instrText xml:space="preserve"> PAGEREF _Toc529523954 \h </w:instrText>
      </w:r>
      <w:r>
        <w:fldChar w:fldCharType="separate"/>
      </w:r>
      <w:r w:rsidR="00CD3FD9">
        <w:t>4</w:t>
      </w:r>
      <w:r>
        <w:fldChar w:fldCharType="end"/>
      </w:r>
    </w:p>
    <w:p w14:paraId="384D0902" w14:textId="103C7593" w:rsidR="00224A76" w:rsidRPr="00224A76" w:rsidRDefault="00224A76">
      <w:pPr>
        <w:pStyle w:val="Cuprins2"/>
        <w:rPr>
          <w:rFonts w:ascii="Calibri" w:hAnsi="Calibri"/>
          <w:snapToGrid/>
          <w:szCs w:val="22"/>
          <w:lang w:eastAsia="en-GB"/>
        </w:rPr>
      </w:pPr>
      <w:r w:rsidRPr="005C5912">
        <w:t>2.</w:t>
      </w:r>
      <w:r w:rsidRPr="00224A76">
        <w:rPr>
          <w:rFonts w:ascii="Calibri" w:hAnsi="Calibri"/>
          <w:snapToGrid/>
          <w:szCs w:val="22"/>
          <w:lang w:eastAsia="en-GB"/>
        </w:rPr>
        <w:tab/>
      </w:r>
      <w:r>
        <w:t>FINANCING</w:t>
      </w:r>
      <w:r>
        <w:tab/>
      </w:r>
      <w:r>
        <w:fldChar w:fldCharType="begin"/>
      </w:r>
      <w:r>
        <w:instrText xml:space="preserve"> PAGEREF _Toc529523955 \h </w:instrText>
      </w:r>
      <w:r>
        <w:fldChar w:fldCharType="separate"/>
      </w:r>
      <w:r w:rsidR="00CD3FD9">
        <w:t>5</w:t>
      </w:r>
      <w:r>
        <w:fldChar w:fldCharType="end"/>
      </w:r>
    </w:p>
    <w:p w14:paraId="7E5F6079" w14:textId="4ED5EF28" w:rsidR="00224A76" w:rsidRPr="00224A76" w:rsidRDefault="00224A76">
      <w:pPr>
        <w:pStyle w:val="Cuprins2"/>
        <w:rPr>
          <w:rFonts w:ascii="Calibri" w:hAnsi="Calibri"/>
          <w:snapToGrid/>
          <w:szCs w:val="22"/>
          <w:lang w:eastAsia="en-GB"/>
        </w:rPr>
      </w:pPr>
      <w:r w:rsidRPr="005C5912">
        <w:t>3.</w:t>
      </w:r>
      <w:r w:rsidRPr="00224A76">
        <w:rPr>
          <w:rFonts w:ascii="Calibri" w:hAnsi="Calibri"/>
          <w:snapToGrid/>
          <w:szCs w:val="22"/>
          <w:lang w:eastAsia="en-GB"/>
        </w:rPr>
        <w:tab/>
      </w:r>
      <w:r>
        <w:t>PARTICIPATION</w:t>
      </w:r>
      <w:r>
        <w:tab/>
      </w:r>
      <w:r>
        <w:fldChar w:fldCharType="begin"/>
      </w:r>
      <w:r>
        <w:instrText xml:space="preserve"> PAGEREF _Toc529523956 \h </w:instrText>
      </w:r>
      <w:r>
        <w:fldChar w:fldCharType="separate"/>
      </w:r>
      <w:r w:rsidR="00CD3FD9">
        <w:t>6</w:t>
      </w:r>
      <w:r>
        <w:fldChar w:fldCharType="end"/>
      </w:r>
    </w:p>
    <w:p w14:paraId="2C04FE7D" w14:textId="63D6FF8C" w:rsidR="00224A76" w:rsidRPr="00224A76" w:rsidRDefault="00224A76">
      <w:pPr>
        <w:pStyle w:val="Cuprins2"/>
        <w:rPr>
          <w:rFonts w:ascii="Calibri" w:hAnsi="Calibri"/>
          <w:snapToGrid/>
          <w:szCs w:val="22"/>
          <w:lang w:eastAsia="en-GB"/>
        </w:rPr>
      </w:pPr>
      <w:r w:rsidRPr="005C5912">
        <w:t>4.</w:t>
      </w:r>
      <w:r w:rsidRPr="00224A76">
        <w:rPr>
          <w:rFonts w:ascii="Calibri" w:hAnsi="Calibri"/>
          <w:snapToGrid/>
          <w:szCs w:val="22"/>
          <w:lang w:eastAsia="en-GB"/>
        </w:rPr>
        <w:tab/>
      </w:r>
      <w:r>
        <w:t>ONLY ONE TENDER PER TENDERER</w:t>
      </w:r>
      <w:r>
        <w:tab/>
      </w:r>
      <w:r>
        <w:fldChar w:fldCharType="begin"/>
      </w:r>
      <w:r>
        <w:instrText xml:space="preserve"> PAGEREF _Toc529523957 \h </w:instrText>
      </w:r>
      <w:r>
        <w:fldChar w:fldCharType="separate"/>
      </w:r>
      <w:r w:rsidR="00CD3FD9">
        <w:t>8</w:t>
      </w:r>
      <w:r>
        <w:fldChar w:fldCharType="end"/>
      </w:r>
    </w:p>
    <w:p w14:paraId="56A3D70D" w14:textId="5C5F5E0C" w:rsidR="00224A76" w:rsidRPr="00224A76" w:rsidRDefault="00224A76">
      <w:pPr>
        <w:pStyle w:val="Cuprins2"/>
        <w:rPr>
          <w:rFonts w:ascii="Calibri" w:hAnsi="Calibri"/>
          <w:snapToGrid/>
          <w:szCs w:val="22"/>
          <w:lang w:eastAsia="en-GB"/>
        </w:rPr>
      </w:pPr>
      <w:r w:rsidRPr="005C5912">
        <w:t>5.</w:t>
      </w:r>
      <w:r w:rsidRPr="00224A76">
        <w:rPr>
          <w:rFonts w:ascii="Calibri" w:hAnsi="Calibri"/>
          <w:snapToGrid/>
          <w:szCs w:val="22"/>
          <w:lang w:eastAsia="en-GB"/>
        </w:rPr>
        <w:tab/>
      </w:r>
      <w:r>
        <w:t>TENDER EXPENSES</w:t>
      </w:r>
      <w:r>
        <w:tab/>
      </w:r>
      <w:r>
        <w:fldChar w:fldCharType="begin"/>
      </w:r>
      <w:r>
        <w:instrText xml:space="preserve"> PAGEREF _Toc529523958 \h </w:instrText>
      </w:r>
      <w:r>
        <w:fldChar w:fldCharType="separate"/>
      </w:r>
      <w:r w:rsidR="00CD3FD9">
        <w:t>8</w:t>
      </w:r>
      <w:r>
        <w:fldChar w:fldCharType="end"/>
      </w:r>
    </w:p>
    <w:p w14:paraId="667DFF29" w14:textId="3070AE3F" w:rsidR="00224A76" w:rsidRPr="00224A76" w:rsidRDefault="00224A76">
      <w:pPr>
        <w:pStyle w:val="Cuprins2"/>
        <w:rPr>
          <w:rFonts w:ascii="Calibri" w:hAnsi="Calibri"/>
          <w:snapToGrid/>
          <w:szCs w:val="22"/>
          <w:lang w:eastAsia="en-GB"/>
        </w:rPr>
      </w:pPr>
      <w:r w:rsidRPr="005C5912">
        <w:t>6.</w:t>
      </w:r>
      <w:r w:rsidRPr="00224A76">
        <w:rPr>
          <w:rFonts w:ascii="Calibri" w:hAnsi="Calibri"/>
          <w:snapToGrid/>
          <w:szCs w:val="22"/>
          <w:lang w:eastAsia="en-GB"/>
        </w:rPr>
        <w:tab/>
      </w:r>
      <w:r>
        <w:t>SITE VISIT AND CLARIFICATION MEETING</w:t>
      </w:r>
      <w:r>
        <w:tab/>
      </w:r>
      <w:r>
        <w:fldChar w:fldCharType="begin"/>
      </w:r>
      <w:r>
        <w:instrText xml:space="preserve"> PAGEREF _Toc529523959 \h </w:instrText>
      </w:r>
      <w:r>
        <w:fldChar w:fldCharType="separate"/>
      </w:r>
      <w:r w:rsidR="00CD3FD9">
        <w:t>8</w:t>
      </w:r>
      <w:r>
        <w:fldChar w:fldCharType="end"/>
      </w:r>
    </w:p>
    <w:p w14:paraId="0AB2C840" w14:textId="4CE428F7" w:rsidR="00224A76" w:rsidRPr="00224A76" w:rsidRDefault="00224A76">
      <w:pPr>
        <w:pStyle w:val="Cuprins2"/>
        <w:rPr>
          <w:rFonts w:ascii="Calibri" w:hAnsi="Calibri"/>
          <w:snapToGrid/>
          <w:szCs w:val="22"/>
          <w:lang w:eastAsia="en-GB"/>
        </w:rPr>
      </w:pPr>
      <w:r w:rsidRPr="005C5912">
        <w:t>7.</w:t>
      </w:r>
      <w:r w:rsidRPr="00224A76">
        <w:rPr>
          <w:rFonts w:ascii="Calibri" w:hAnsi="Calibri"/>
          <w:snapToGrid/>
          <w:szCs w:val="22"/>
          <w:lang w:eastAsia="en-GB"/>
        </w:rPr>
        <w:tab/>
      </w:r>
      <w:r>
        <w:t>CONTENT OF TENDER DOCUMENTS</w:t>
      </w:r>
      <w:r>
        <w:tab/>
      </w:r>
      <w:r>
        <w:fldChar w:fldCharType="begin"/>
      </w:r>
      <w:r>
        <w:instrText xml:space="preserve"> PAGEREF _Toc529523960 \h </w:instrText>
      </w:r>
      <w:r>
        <w:fldChar w:fldCharType="separate"/>
      </w:r>
      <w:r w:rsidR="00CD3FD9">
        <w:t>11</w:t>
      </w:r>
      <w:r>
        <w:fldChar w:fldCharType="end"/>
      </w:r>
    </w:p>
    <w:p w14:paraId="07B8F880" w14:textId="0C65DBF4" w:rsidR="00224A76" w:rsidRPr="00224A76" w:rsidRDefault="00224A76">
      <w:pPr>
        <w:pStyle w:val="Cuprins2"/>
        <w:rPr>
          <w:rFonts w:ascii="Calibri" w:hAnsi="Calibri"/>
          <w:snapToGrid/>
          <w:szCs w:val="22"/>
          <w:lang w:eastAsia="en-GB"/>
        </w:rPr>
      </w:pPr>
      <w:r w:rsidRPr="005C5912">
        <w:t>8.</w:t>
      </w:r>
      <w:r w:rsidRPr="00224A76">
        <w:rPr>
          <w:rFonts w:ascii="Calibri" w:hAnsi="Calibri"/>
          <w:snapToGrid/>
          <w:szCs w:val="22"/>
          <w:lang w:eastAsia="en-GB"/>
        </w:rPr>
        <w:tab/>
      </w:r>
      <w:r>
        <w:t>EXPLANATIONS CONCERNING TENDER DOCUMENTS</w:t>
      </w:r>
      <w:r>
        <w:tab/>
      </w:r>
      <w:r>
        <w:fldChar w:fldCharType="begin"/>
      </w:r>
      <w:r>
        <w:instrText xml:space="preserve"> PAGEREF _Toc529523961 \h </w:instrText>
      </w:r>
      <w:r>
        <w:fldChar w:fldCharType="separate"/>
      </w:r>
      <w:r w:rsidR="00CD3FD9">
        <w:t>11</w:t>
      </w:r>
      <w:r>
        <w:fldChar w:fldCharType="end"/>
      </w:r>
    </w:p>
    <w:p w14:paraId="5E21F148" w14:textId="22D6139F" w:rsidR="00224A76" w:rsidRPr="00224A76" w:rsidRDefault="00224A76">
      <w:pPr>
        <w:pStyle w:val="Cuprins2"/>
        <w:rPr>
          <w:rFonts w:ascii="Calibri" w:hAnsi="Calibri"/>
          <w:snapToGrid/>
          <w:szCs w:val="22"/>
          <w:lang w:eastAsia="en-GB"/>
        </w:rPr>
      </w:pPr>
      <w:r w:rsidRPr="005C5912">
        <w:t>9.</w:t>
      </w:r>
      <w:r w:rsidRPr="00224A76">
        <w:rPr>
          <w:rFonts w:ascii="Calibri" w:hAnsi="Calibri"/>
          <w:snapToGrid/>
          <w:szCs w:val="22"/>
          <w:lang w:eastAsia="en-GB"/>
        </w:rPr>
        <w:tab/>
      </w:r>
      <w:r>
        <w:t>MODIFICATIONS TO TENDER DOCUMENTS</w:t>
      </w:r>
      <w:r>
        <w:tab/>
      </w:r>
      <w:r>
        <w:fldChar w:fldCharType="begin"/>
      </w:r>
      <w:r>
        <w:instrText xml:space="preserve"> PAGEREF _Toc529523962 \h </w:instrText>
      </w:r>
      <w:r>
        <w:fldChar w:fldCharType="separate"/>
      </w:r>
      <w:r w:rsidR="00CD3FD9">
        <w:t>12</w:t>
      </w:r>
      <w:r>
        <w:fldChar w:fldCharType="end"/>
      </w:r>
    </w:p>
    <w:p w14:paraId="57324C7E" w14:textId="5C7E9CC5" w:rsidR="00224A76" w:rsidRPr="00224A76" w:rsidRDefault="00224A76">
      <w:pPr>
        <w:pStyle w:val="Cuprins1"/>
        <w:rPr>
          <w:rFonts w:ascii="Calibri" w:hAnsi="Calibri"/>
          <w:b w:val="0"/>
          <w:snapToGrid/>
          <w:sz w:val="22"/>
          <w:szCs w:val="22"/>
          <w:lang w:eastAsia="en-GB"/>
        </w:rPr>
      </w:pPr>
      <w:r>
        <w:t>TENDER PREPARATION</w:t>
      </w:r>
      <w:r>
        <w:tab/>
      </w:r>
      <w:r>
        <w:fldChar w:fldCharType="begin"/>
      </w:r>
      <w:r>
        <w:instrText xml:space="preserve"> PAGEREF _Toc529523963 \h </w:instrText>
      </w:r>
      <w:r>
        <w:fldChar w:fldCharType="separate"/>
      </w:r>
      <w:r w:rsidR="00CD3FD9">
        <w:rPr>
          <w:b w:val="0"/>
          <w:bCs/>
          <w:lang w:val="ro-RO"/>
        </w:rPr>
        <w:t>Eroare! Marcaj în document nedefinit.</w:t>
      </w:r>
      <w:r>
        <w:fldChar w:fldCharType="end"/>
      </w:r>
    </w:p>
    <w:p w14:paraId="3FAD68D9" w14:textId="420C90FC" w:rsidR="00224A76" w:rsidRPr="00224A76" w:rsidRDefault="00224A76">
      <w:pPr>
        <w:pStyle w:val="Cuprins2"/>
        <w:rPr>
          <w:rFonts w:ascii="Calibri" w:hAnsi="Calibri"/>
          <w:snapToGrid/>
          <w:szCs w:val="22"/>
          <w:lang w:eastAsia="en-GB"/>
        </w:rPr>
      </w:pPr>
      <w:r w:rsidRPr="005C5912">
        <w:t>10.</w:t>
      </w:r>
      <w:r w:rsidRPr="00224A76">
        <w:rPr>
          <w:rFonts w:ascii="Calibri" w:hAnsi="Calibri"/>
          <w:snapToGrid/>
          <w:szCs w:val="22"/>
          <w:lang w:eastAsia="en-GB"/>
        </w:rPr>
        <w:tab/>
      </w:r>
      <w:r>
        <w:t>LANGUAGE OF TENDERS</w:t>
      </w:r>
      <w:r>
        <w:tab/>
      </w:r>
      <w:r>
        <w:fldChar w:fldCharType="begin"/>
      </w:r>
      <w:r>
        <w:instrText xml:space="preserve"> PAGEREF _Toc529523964 \h </w:instrText>
      </w:r>
      <w:r>
        <w:fldChar w:fldCharType="separate"/>
      </w:r>
      <w:r w:rsidR="00CD3FD9">
        <w:t>12</w:t>
      </w:r>
      <w:r>
        <w:fldChar w:fldCharType="end"/>
      </w:r>
    </w:p>
    <w:p w14:paraId="7A9C15F5" w14:textId="12DFC4AE" w:rsidR="00224A76" w:rsidRPr="00224A76" w:rsidRDefault="00224A76">
      <w:pPr>
        <w:pStyle w:val="Cuprins2"/>
        <w:rPr>
          <w:rFonts w:ascii="Calibri" w:hAnsi="Calibri"/>
          <w:snapToGrid/>
          <w:szCs w:val="22"/>
          <w:lang w:eastAsia="en-GB"/>
        </w:rPr>
      </w:pPr>
      <w:r w:rsidRPr="005C5912">
        <w:t>11.</w:t>
      </w:r>
      <w:r w:rsidRPr="00224A76">
        <w:rPr>
          <w:rFonts w:ascii="Calibri" w:hAnsi="Calibri"/>
          <w:snapToGrid/>
          <w:szCs w:val="22"/>
          <w:lang w:eastAsia="en-GB"/>
        </w:rPr>
        <w:tab/>
      </w:r>
      <w:r>
        <w:t>CONTENT AND PRESENTATION OF TENDER</w:t>
      </w:r>
      <w:r>
        <w:tab/>
      </w:r>
      <w:r>
        <w:fldChar w:fldCharType="begin"/>
      </w:r>
      <w:r>
        <w:instrText xml:space="preserve"> PAGEREF _Toc529523965 \h </w:instrText>
      </w:r>
      <w:r>
        <w:fldChar w:fldCharType="separate"/>
      </w:r>
      <w:r w:rsidR="00CD3FD9">
        <w:t>12</w:t>
      </w:r>
      <w:r>
        <w:fldChar w:fldCharType="end"/>
      </w:r>
    </w:p>
    <w:p w14:paraId="510362FF" w14:textId="7C987180" w:rsidR="00224A76" w:rsidRPr="00224A76" w:rsidRDefault="00224A76">
      <w:pPr>
        <w:pStyle w:val="Cuprins2"/>
        <w:rPr>
          <w:rFonts w:ascii="Calibri" w:hAnsi="Calibri"/>
          <w:snapToGrid/>
          <w:szCs w:val="22"/>
          <w:lang w:eastAsia="en-GB"/>
        </w:rPr>
      </w:pPr>
      <w:r w:rsidRPr="005C5912">
        <w:t>12.</w:t>
      </w:r>
      <w:r w:rsidRPr="00224A76">
        <w:rPr>
          <w:rFonts w:ascii="Calibri" w:hAnsi="Calibri"/>
          <w:snapToGrid/>
          <w:szCs w:val="22"/>
          <w:lang w:eastAsia="en-GB"/>
        </w:rPr>
        <w:tab/>
      </w:r>
      <w:r>
        <w:t>INFORMATION/DOCUMENTS TO BE SUPPLIED BY THE TENDERER</w:t>
      </w:r>
      <w:r>
        <w:tab/>
      </w:r>
      <w:r>
        <w:fldChar w:fldCharType="begin"/>
      </w:r>
      <w:r>
        <w:instrText xml:space="preserve"> PAGEREF _Toc529523966 \h </w:instrText>
      </w:r>
      <w:r>
        <w:fldChar w:fldCharType="separate"/>
      </w:r>
      <w:r w:rsidR="00CD3FD9">
        <w:t>13</w:t>
      </w:r>
      <w:r>
        <w:fldChar w:fldCharType="end"/>
      </w:r>
    </w:p>
    <w:p w14:paraId="09F9A862" w14:textId="6A7F7D7F" w:rsidR="00224A76" w:rsidRPr="00224A76" w:rsidRDefault="00224A76">
      <w:pPr>
        <w:pStyle w:val="Cuprins2"/>
        <w:rPr>
          <w:rFonts w:ascii="Calibri" w:hAnsi="Calibri"/>
          <w:snapToGrid/>
          <w:szCs w:val="22"/>
          <w:lang w:eastAsia="en-GB"/>
        </w:rPr>
      </w:pPr>
      <w:r w:rsidRPr="005C5912">
        <w:t>13.</w:t>
      </w:r>
      <w:r w:rsidRPr="00224A76">
        <w:rPr>
          <w:rFonts w:ascii="Calibri" w:hAnsi="Calibri"/>
          <w:snapToGrid/>
          <w:szCs w:val="22"/>
          <w:lang w:eastAsia="en-GB"/>
        </w:rPr>
        <w:tab/>
      </w:r>
      <w:r>
        <w:t>TENDER PRICES</w:t>
      </w:r>
      <w:r>
        <w:tab/>
      </w:r>
      <w:r>
        <w:fldChar w:fldCharType="begin"/>
      </w:r>
      <w:r>
        <w:instrText xml:space="preserve"> PAGEREF _Toc529523967 \h </w:instrText>
      </w:r>
      <w:r>
        <w:fldChar w:fldCharType="separate"/>
      </w:r>
      <w:r w:rsidR="00CD3FD9">
        <w:t>19</w:t>
      </w:r>
      <w:r>
        <w:fldChar w:fldCharType="end"/>
      </w:r>
    </w:p>
    <w:p w14:paraId="49BD5F9D" w14:textId="371B2A9B" w:rsidR="00224A76" w:rsidRPr="00224A76" w:rsidRDefault="00224A76">
      <w:pPr>
        <w:pStyle w:val="Cuprins2"/>
        <w:rPr>
          <w:rFonts w:ascii="Calibri" w:hAnsi="Calibri"/>
          <w:snapToGrid/>
          <w:szCs w:val="22"/>
          <w:lang w:eastAsia="en-GB"/>
        </w:rPr>
      </w:pPr>
      <w:r w:rsidRPr="005C5912">
        <w:t>14.</w:t>
      </w:r>
      <w:r w:rsidRPr="00224A76">
        <w:rPr>
          <w:rFonts w:ascii="Calibri" w:hAnsi="Calibri"/>
          <w:snapToGrid/>
          <w:szCs w:val="22"/>
          <w:lang w:eastAsia="en-GB"/>
        </w:rPr>
        <w:tab/>
      </w:r>
      <w:r>
        <w:t>PERIOD OF VALIDITY OF TENDERS</w:t>
      </w:r>
      <w:r>
        <w:tab/>
      </w:r>
      <w:r>
        <w:fldChar w:fldCharType="begin"/>
      </w:r>
      <w:r>
        <w:instrText xml:space="preserve"> PAGEREF _Toc529523968 \h </w:instrText>
      </w:r>
      <w:r>
        <w:fldChar w:fldCharType="separate"/>
      </w:r>
      <w:r w:rsidR="00CD3FD9">
        <w:t>20</w:t>
      </w:r>
      <w:r>
        <w:fldChar w:fldCharType="end"/>
      </w:r>
    </w:p>
    <w:p w14:paraId="0109E3BA" w14:textId="7A08C6A5" w:rsidR="00224A76" w:rsidRPr="00224A76" w:rsidRDefault="00224A76">
      <w:pPr>
        <w:pStyle w:val="Cuprins2"/>
        <w:rPr>
          <w:rFonts w:ascii="Calibri" w:hAnsi="Calibri"/>
          <w:snapToGrid/>
          <w:szCs w:val="22"/>
          <w:lang w:eastAsia="en-GB"/>
        </w:rPr>
      </w:pPr>
      <w:r w:rsidRPr="005C5912">
        <w:t>15.</w:t>
      </w:r>
      <w:r w:rsidRPr="00224A76">
        <w:rPr>
          <w:rFonts w:ascii="Calibri" w:hAnsi="Calibri"/>
          <w:snapToGrid/>
          <w:szCs w:val="22"/>
          <w:lang w:eastAsia="en-GB"/>
        </w:rPr>
        <w:tab/>
      </w:r>
      <w:r>
        <w:t>TENDER GUARANTEE</w:t>
      </w:r>
      <w:r>
        <w:tab/>
      </w:r>
      <w:r>
        <w:fldChar w:fldCharType="begin"/>
      </w:r>
      <w:r>
        <w:instrText xml:space="preserve"> PAGEREF _Toc529523969 \h </w:instrText>
      </w:r>
      <w:r>
        <w:fldChar w:fldCharType="separate"/>
      </w:r>
      <w:r w:rsidR="00CD3FD9">
        <w:t>20</w:t>
      </w:r>
      <w:r>
        <w:fldChar w:fldCharType="end"/>
      </w:r>
    </w:p>
    <w:p w14:paraId="73721A4D" w14:textId="1818124F" w:rsidR="00224A76" w:rsidRPr="00224A76" w:rsidRDefault="00224A76">
      <w:pPr>
        <w:pStyle w:val="Cuprins2"/>
        <w:rPr>
          <w:rFonts w:ascii="Calibri" w:hAnsi="Calibri"/>
          <w:snapToGrid/>
          <w:szCs w:val="22"/>
          <w:lang w:eastAsia="en-GB"/>
        </w:rPr>
      </w:pPr>
      <w:r w:rsidRPr="005C5912">
        <w:t>16.</w:t>
      </w:r>
      <w:r w:rsidRPr="00224A76">
        <w:rPr>
          <w:rFonts w:ascii="Calibri" w:hAnsi="Calibri"/>
          <w:snapToGrid/>
          <w:szCs w:val="22"/>
          <w:lang w:eastAsia="en-GB"/>
        </w:rPr>
        <w:tab/>
      </w:r>
      <w:r>
        <w:t>VARIANT SOLUTIONS</w:t>
      </w:r>
      <w:r>
        <w:tab/>
      </w:r>
      <w:r>
        <w:fldChar w:fldCharType="begin"/>
      </w:r>
      <w:r>
        <w:instrText xml:space="preserve"> PAGEREF _Toc529523970 \h </w:instrText>
      </w:r>
      <w:r>
        <w:fldChar w:fldCharType="separate"/>
      </w:r>
      <w:r w:rsidR="00CD3FD9">
        <w:t>21</w:t>
      </w:r>
      <w:r>
        <w:fldChar w:fldCharType="end"/>
      </w:r>
    </w:p>
    <w:p w14:paraId="7B6803F7" w14:textId="387593D1" w:rsidR="00224A76" w:rsidRPr="00224A76" w:rsidRDefault="00224A76">
      <w:pPr>
        <w:pStyle w:val="Cuprins1"/>
        <w:rPr>
          <w:rFonts w:ascii="Calibri" w:hAnsi="Calibri"/>
          <w:b w:val="0"/>
          <w:snapToGrid/>
          <w:sz w:val="22"/>
          <w:szCs w:val="22"/>
          <w:lang w:eastAsia="en-GB"/>
        </w:rPr>
      </w:pPr>
      <w:r>
        <w:t>SUBMISSION OF TENDERS</w:t>
      </w:r>
      <w:r>
        <w:tab/>
      </w:r>
      <w:r>
        <w:fldChar w:fldCharType="begin"/>
      </w:r>
      <w:r>
        <w:instrText xml:space="preserve"> PAGEREF _Toc529523971 \h </w:instrText>
      </w:r>
      <w:r>
        <w:fldChar w:fldCharType="separate"/>
      </w:r>
      <w:r w:rsidR="00CD3FD9">
        <w:t>21</w:t>
      </w:r>
      <w:r>
        <w:fldChar w:fldCharType="end"/>
      </w:r>
    </w:p>
    <w:p w14:paraId="606D1A2F" w14:textId="58D3AAD6" w:rsidR="00224A76" w:rsidRPr="00224A76" w:rsidRDefault="00224A76">
      <w:pPr>
        <w:pStyle w:val="Cuprins2"/>
        <w:rPr>
          <w:rFonts w:ascii="Calibri" w:hAnsi="Calibri"/>
          <w:snapToGrid/>
          <w:szCs w:val="22"/>
          <w:lang w:eastAsia="en-GB"/>
        </w:rPr>
      </w:pPr>
      <w:r>
        <w:t xml:space="preserve">17. </w:t>
      </w:r>
      <w:r w:rsidRPr="00224A76">
        <w:rPr>
          <w:rFonts w:ascii="Calibri" w:hAnsi="Calibri"/>
          <w:snapToGrid/>
          <w:szCs w:val="22"/>
          <w:lang w:eastAsia="en-GB"/>
        </w:rPr>
        <w:tab/>
      </w:r>
      <w:r>
        <w:t>SEALING, MARKING AND SUBMITTING TENDERS</w:t>
      </w:r>
      <w:r>
        <w:tab/>
      </w:r>
      <w:r>
        <w:fldChar w:fldCharType="begin"/>
      </w:r>
      <w:r>
        <w:instrText xml:space="preserve"> PAGEREF _Toc529523972 \h </w:instrText>
      </w:r>
      <w:r>
        <w:fldChar w:fldCharType="separate"/>
      </w:r>
      <w:r w:rsidR="00CD3FD9">
        <w:t>21</w:t>
      </w:r>
      <w:r>
        <w:fldChar w:fldCharType="end"/>
      </w:r>
    </w:p>
    <w:p w14:paraId="549255DD" w14:textId="01E01293" w:rsidR="00224A76" w:rsidRPr="00224A76" w:rsidRDefault="00224A76">
      <w:pPr>
        <w:pStyle w:val="Cuprins2"/>
        <w:rPr>
          <w:rFonts w:ascii="Calibri" w:hAnsi="Calibri"/>
          <w:snapToGrid/>
          <w:szCs w:val="22"/>
          <w:lang w:eastAsia="en-GB"/>
        </w:rPr>
      </w:pPr>
      <w:r>
        <w:t>18.</w:t>
      </w:r>
      <w:r w:rsidRPr="00224A76">
        <w:rPr>
          <w:rFonts w:ascii="Calibri" w:hAnsi="Calibri"/>
          <w:snapToGrid/>
          <w:szCs w:val="22"/>
          <w:lang w:eastAsia="en-GB"/>
        </w:rPr>
        <w:tab/>
      </w:r>
      <w:r>
        <w:t>EXTENSION OF THE DEADLINE FOR SUBMITTING TENDERS</w:t>
      </w:r>
      <w:r>
        <w:tab/>
      </w:r>
      <w:r>
        <w:fldChar w:fldCharType="begin"/>
      </w:r>
      <w:r>
        <w:instrText xml:space="preserve"> PAGEREF _Toc529523973 \h </w:instrText>
      </w:r>
      <w:r>
        <w:fldChar w:fldCharType="separate"/>
      </w:r>
      <w:r w:rsidR="00CD3FD9">
        <w:t>23</w:t>
      </w:r>
      <w:r>
        <w:fldChar w:fldCharType="end"/>
      </w:r>
    </w:p>
    <w:p w14:paraId="0CF4E27E" w14:textId="74102CDB" w:rsidR="00224A76" w:rsidRPr="00224A76" w:rsidRDefault="00224A76">
      <w:pPr>
        <w:pStyle w:val="Cuprins2"/>
        <w:rPr>
          <w:rFonts w:ascii="Calibri" w:hAnsi="Calibri"/>
          <w:snapToGrid/>
          <w:szCs w:val="22"/>
          <w:lang w:eastAsia="en-GB"/>
        </w:rPr>
      </w:pPr>
      <w:r>
        <w:t>19.</w:t>
      </w:r>
      <w:r w:rsidRPr="00224A76">
        <w:rPr>
          <w:rFonts w:ascii="Calibri" w:hAnsi="Calibri"/>
          <w:snapToGrid/>
          <w:szCs w:val="22"/>
          <w:lang w:eastAsia="en-GB"/>
        </w:rPr>
        <w:tab/>
      </w:r>
      <w:r>
        <w:t>LATE TENDERS</w:t>
      </w:r>
      <w:r>
        <w:tab/>
      </w:r>
      <w:r>
        <w:fldChar w:fldCharType="begin"/>
      </w:r>
      <w:r>
        <w:instrText xml:space="preserve"> PAGEREF _Toc529523974 \h </w:instrText>
      </w:r>
      <w:r>
        <w:fldChar w:fldCharType="separate"/>
      </w:r>
      <w:r w:rsidR="00CD3FD9">
        <w:t>23</w:t>
      </w:r>
      <w:r>
        <w:fldChar w:fldCharType="end"/>
      </w:r>
    </w:p>
    <w:p w14:paraId="29A1C222" w14:textId="2C149263" w:rsidR="00224A76" w:rsidRPr="00224A76" w:rsidRDefault="00224A76">
      <w:pPr>
        <w:pStyle w:val="Cuprins2"/>
        <w:rPr>
          <w:rFonts w:ascii="Calibri" w:hAnsi="Calibri"/>
          <w:snapToGrid/>
          <w:szCs w:val="22"/>
          <w:lang w:eastAsia="en-GB"/>
        </w:rPr>
      </w:pPr>
      <w:r>
        <w:t>20.</w:t>
      </w:r>
      <w:r w:rsidRPr="00224A76">
        <w:rPr>
          <w:rFonts w:ascii="Calibri" w:hAnsi="Calibri"/>
          <w:snapToGrid/>
          <w:szCs w:val="22"/>
          <w:lang w:eastAsia="en-GB"/>
        </w:rPr>
        <w:tab/>
      </w:r>
      <w:r>
        <w:t>ALTERING AND WITHDRAWING TENDERS</w:t>
      </w:r>
      <w:r>
        <w:tab/>
      </w:r>
      <w:r>
        <w:fldChar w:fldCharType="begin"/>
      </w:r>
      <w:r>
        <w:instrText xml:space="preserve"> PAGEREF _Toc529523975 \h </w:instrText>
      </w:r>
      <w:r>
        <w:fldChar w:fldCharType="separate"/>
      </w:r>
      <w:r w:rsidR="00CD3FD9">
        <w:t>23</w:t>
      </w:r>
      <w:r>
        <w:fldChar w:fldCharType="end"/>
      </w:r>
    </w:p>
    <w:p w14:paraId="3DA15B55" w14:textId="459E79A0" w:rsidR="00224A76" w:rsidRPr="00224A76" w:rsidRDefault="00224A76">
      <w:pPr>
        <w:pStyle w:val="Cuprins1"/>
        <w:rPr>
          <w:rFonts w:ascii="Calibri" w:hAnsi="Calibri"/>
          <w:b w:val="0"/>
          <w:snapToGrid/>
          <w:sz w:val="22"/>
          <w:szCs w:val="22"/>
          <w:lang w:eastAsia="en-GB"/>
        </w:rPr>
      </w:pPr>
      <w:r>
        <w:t>OPENING AND EVALUATING TENDERS</w:t>
      </w:r>
      <w:r>
        <w:tab/>
      </w:r>
      <w:r>
        <w:fldChar w:fldCharType="begin"/>
      </w:r>
      <w:r>
        <w:instrText xml:space="preserve"> PAGEREF _Toc529523976 \h </w:instrText>
      </w:r>
      <w:r>
        <w:fldChar w:fldCharType="separate"/>
      </w:r>
      <w:r w:rsidR="00CD3FD9">
        <w:t>23</w:t>
      </w:r>
      <w:r>
        <w:fldChar w:fldCharType="end"/>
      </w:r>
    </w:p>
    <w:p w14:paraId="7239A291" w14:textId="60418AE8" w:rsidR="00224A76" w:rsidRPr="00224A76" w:rsidRDefault="00224A76">
      <w:pPr>
        <w:pStyle w:val="Cuprins2"/>
        <w:rPr>
          <w:rFonts w:ascii="Calibri" w:hAnsi="Calibri"/>
          <w:snapToGrid/>
          <w:szCs w:val="22"/>
          <w:lang w:eastAsia="en-GB"/>
        </w:rPr>
      </w:pPr>
      <w:r>
        <w:t>21.</w:t>
      </w:r>
      <w:r w:rsidRPr="00224A76">
        <w:rPr>
          <w:rFonts w:ascii="Calibri" w:hAnsi="Calibri"/>
          <w:snapToGrid/>
          <w:szCs w:val="22"/>
          <w:lang w:eastAsia="en-GB"/>
        </w:rPr>
        <w:tab/>
      </w:r>
      <w:r>
        <w:t>OPENING TENDERS</w:t>
      </w:r>
      <w:r>
        <w:tab/>
      </w:r>
      <w:r>
        <w:fldChar w:fldCharType="begin"/>
      </w:r>
      <w:r>
        <w:instrText xml:space="preserve"> PAGEREF _Toc529523977 \h </w:instrText>
      </w:r>
      <w:r>
        <w:fldChar w:fldCharType="separate"/>
      </w:r>
      <w:r w:rsidR="00CD3FD9">
        <w:t>23</w:t>
      </w:r>
      <w:r>
        <w:fldChar w:fldCharType="end"/>
      </w:r>
    </w:p>
    <w:p w14:paraId="281E9AF3" w14:textId="7CC6CD4A" w:rsidR="00224A76" w:rsidRPr="00224A76" w:rsidRDefault="00224A76">
      <w:pPr>
        <w:pStyle w:val="Cuprins2"/>
        <w:rPr>
          <w:rFonts w:ascii="Calibri" w:hAnsi="Calibri"/>
          <w:snapToGrid/>
          <w:szCs w:val="22"/>
          <w:lang w:eastAsia="en-GB"/>
        </w:rPr>
      </w:pPr>
      <w:r>
        <w:t>22.</w:t>
      </w:r>
      <w:r w:rsidRPr="00224A76">
        <w:rPr>
          <w:rFonts w:ascii="Calibri" w:hAnsi="Calibri"/>
          <w:snapToGrid/>
          <w:szCs w:val="22"/>
          <w:lang w:eastAsia="en-GB"/>
        </w:rPr>
        <w:tab/>
      </w:r>
      <w:r>
        <w:t>EVALUATING TENDERS</w:t>
      </w:r>
      <w:r>
        <w:tab/>
      </w:r>
      <w:r>
        <w:fldChar w:fldCharType="begin"/>
      </w:r>
      <w:r>
        <w:instrText xml:space="preserve"> PAGEREF _Toc529523978 \h </w:instrText>
      </w:r>
      <w:r>
        <w:fldChar w:fldCharType="separate"/>
      </w:r>
      <w:r w:rsidR="00CD3FD9">
        <w:t>24</w:t>
      </w:r>
      <w:r>
        <w:fldChar w:fldCharType="end"/>
      </w:r>
    </w:p>
    <w:p w14:paraId="392B22EF" w14:textId="33351593" w:rsidR="00224A76" w:rsidRPr="00224A76" w:rsidRDefault="00224A76">
      <w:pPr>
        <w:pStyle w:val="Cuprins2"/>
        <w:rPr>
          <w:rFonts w:ascii="Calibri" w:hAnsi="Calibri"/>
          <w:snapToGrid/>
          <w:szCs w:val="22"/>
          <w:lang w:eastAsia="en-GB"/>
        </w:rPr>
      </w:pPr>
      <w:r>
        <w:t>23</w:t>
      </w:r>
      <w:r w:rsidRPr="00224A76">
        <w:rPr>
          <w:rFonts w:ascii="Calibri" w:hAnsi="Calibri"/>
          <w:snapToGrid/>
          <w:szCs w:val="22"/>
          <w:lang w:eastAsia="en-GB"/>
        </w:rPr>
        <w:tab/>
      </w:r>
      <w:r>
        <w:t>CORRECTING ERRORS</w:t>
      </w:r>
      <w:r>
        <w:tab/>
      </w:r>
      <w:r>
        <w:fldChar w:fldCharType="begin"/>
      </w:r>
      <w:r>
        <w:instrText xml:space="preserve"> PAGEREF _Toc529523979 \h </w:instrText>
      </w:r>
      <w:r>
        <w:fldChar w:fldCharType="separate"/>
      </w:r>
      <w:r w:rsidR="00CD3FD9">
        <w:t>26</w:t>
      </w:r>
      <w:r>
        <w:fldChar w:fldCharType="end"/>
      </w:r>
    </w:p>
    <w:p w14:paraId="46E80FAD" w14:textId="30120757" w:rsidR="00224A76" w:rsidRPr="00224A76" w:rsidRDefault="00224A76">
      <w:pPr>
        <w:pStyle w:val="Cuprins1"/>
        <w:rPr>
          <w:rFonts w:ascii="Calibri" w:hAnsi="Calibri"/>
          <w:b w:val="0"/>
          <w:snapToGrid/>
          <w:sz w:val="22"/>
          <w:szCs w:val="22"/>
          <w:lang w:eastAsia="en-GB"/>
        </w:rPr>
      </w:pPr>
      <w:r>
        <w:t>CONTRACT AWARD</w:t>
      </w:r>
      <w:r>
        <w:tab/>
      </w:r>
      <w:r>
        <w:fldChar w:fldCharType="begin"/>
      </w:r>
      <w:r>
        <w:instrText xml:space="preserve"> PAGEREF _Toc529523980 \h </w:instrText>
      </w:r>
      <w:r>
        <w:fldChar w:fldCharType="separate"/>
      </w:r>
      <w:r w:rsidR="00CD3FD9">
        <w:t>26</w:t>
      </w:r>
      <w:r>
        <w:fldChar w:fldCharType="end"/>
      </w:r>
    </w:p>
    <w:p w14:paraId="4FAE4C6B" w14:textId="107029C3" w:rsidR="00224A76" w:rsidRPr="00224A76" w:rsidRDefault="00224A76">
      <w:pPr>
        <w:pStyle w:val="Cuprins2"/>
        <w:rPr>
          <w:rFonts w:ascii="Calibri" w:hAnsi="Calibri"/>
          <w:snapToGrid/>
          <w:szCs w:val="22"/>
          <w:lang w:eastAsia="en-GB"/>
        </w:rPr>
      </w:pPr>
      <w:r>
        <w:t>24.</w:t>
      </w:r>
      <w:r w:rsidRPr="00224A76">
        <w:rPr>
          <w:rFonts w:ascii="Calibri" w:hAnsi="Calibri"/>
          <w:snapToGrid/>
          <w:szCs w:val="22"/>
          <w:lang w:eastAsia="en-GB"/>
        </w:rPr>
        <w:tab/>
      </w:r>
      <w:r>
        <w:t>AWARD CRITERIA</w:t>
      </w:r>
      <w:r>
        <w:tab/>
      </w:r>
      <w:r>
        <w:fldChar w:fldCharType="begin"/>
      </w:r>
      <w:r>
        <w:instrText xml:space="preserve"> PAGEREF _Toc529523981 \h </w:instrText>
      </w:r>
      <w:r>
        <w:fldChar w:fldCharType="separate"/>
      </w:r>
      <w:r w:rsidR="00CD3FD9">
        <w:t>26</w:t>
      </w:r>
      <w:r>
        <w:fldChar w:fldCharType="end"/>
      </w:r>
    </w:p>
    <w:p w14:paraId="6CB68647" w14:textId="02A7BFF6" w:rsidR="00224A76" w:rsidRPr="00224A76" w:rsidRDefault="00224A76">
      <w:pPr>
        <w:pStyle w:val="Cuprins2"/>
        <w:rPr>
          <w:rFonts w:ascii="Calibri" w:hAnsi="Calibri"/>
          <w:snapToGrid/>
          <w:szCs w:val="22"/>
          <w:lang w:eastAsia="en-GB"/>
        </w:rPr>
      </w:pPr>
      <w:r>
        <w:t>25.</w:t>
      </w:r>
      <w:r w:rsidRPr="00224A76">
        <w:rPr>
          <w:rFonts w:ascii="Calibri" w:hAnsi="Calibri"/>
          <w:snapToGrid/>
          <w:szCs w:val="22"/>
          <w:lang w:eastAsia="en-GB"/>
        </w:rPr>
        <w:tab/>
      </w:r>
      <w:r>
        <w:t>NOTIFICATION OF AWARD, CONTRACT CLARIFICATIONS</w:t>
      </w:r>
      <w:r>
        <w:tab/>
      </w:r>
      <w:r>
        <w:fldChar w:fldCharType="begin"/>
      </w:r>
      <w:r>
        <w:instrText xml:space="preserve"> PAGEREF _Toc529523982 \h </w:instrText>
      </w:r>
      <w:r>
        <w:fldChar w:fldCharType="separate"/>
      </w:r>
      <w:r w:rsidR="00CD3FD9">
        <w:t>26</w:t>
      </w:r>
      <w:r>
        <w:fldChar w:fldCharType="end"/>
      </w:r>
    </w:p>
    <w:p w14:paraId="314A30BA" w14:textId="44244FB7" w:rsidR="00224A76" w:rsidRPr="00224A76" w:rsidRDefault="00224A76">
      <w:pPr>
        <w:pStyle w:val="Cuprins2"/>
        <w:rPr>
          <w:rFonts w:ascii="Calibri" w:hAnsi="Calibri"/>
          <w:snapToGrid/>
          <w:szCs w:val="22"/>
          <w:lang w:eastAsia="en-GB"/>
        </w:rPr>
      </w:pPr>
      <w:r>
        <w:t>26.</w:t>
      </w:r>
      <w:r w:rsidRPr="00224A76">
        <w:rPr>
          <w:rFonts w:ascii="Calibri" w:hAnsi="Calibri"/>
          <w:snapToGrid/>
          <w:szCs w:val="22"/>
          <w:lang w:eastAsia="en-GB"/>
        </w:rPr>
        <w:tab/>
      </w:r>
      <w:r>
        <w:t>CONTRACT SIGNING AND PERFORMANCE GUARANTEE</w:t>
      </w:r>
      <w:r>
        <w:tab/>
      </w:r>
      <w:r>
        <w:fldChar w:fldCharType="begin"/>
      </w:r>
      <w:r>
        <w:instrText xml:space="preserve"> PAGEREF _Toc529523983 \h </w:instrText>
      </w:r>
      <w:r>
        <w:fldChar w:fldCharType="separate"/>
      </w:r>
      <w:r w:rsidR="00CD3FD9">
        <w:t>27</w:t>
      </w:r>
      <w:r>
        <w:fldChar w:fldCharType="end"/>
      </w:r>
    </w:p>
    <w:p w14:paraId="063C2ECF" w14:textId="32F39076" w:rsidR="00224A76" w:rsidRPr="00224A76" w:rsidRDefault="00224A76">
      <w:pPr>
        <w:pStyle w:val="Cuprins2"/>
        <w:rPr>
          <w:rFonts w:ascii="Calibri" w:hAnsi="Calibri"/>
          <w:snapToGrid/>
          <w:szCs w:val="22"/>
          <w:lang w:eastAsia="en-GB"/>
        </w:rPr>
      </w:pPr>
      <w:r>
        <w:t xml:space="preserve">27. </w:t>
      </w:r>
      <w:r w:rsidRPr="00224A76">
        <w:rPr>
          <w:rFonts w:ascii="Calibri" w:hAnsi="Calibri"/>
          <w:snapToGrid/>
          <w:szCs w:val="22"/>
          <w:lang w:eastAsia="en-GB"/>
        </w:rPr>
        <w:tab/>
      </w:r>
      <w:r>
        <w:t>CANCELLATION OF THE TENDER PROCEDURE</w:t>
      </w:r>
      <w:r>
        <w:tab/>
      </w:r>
      <w:r>
        <w:fldChar w:fldCharType="begin"/>
      </w:r>
      <w:r>
        <w:instrText xml:space="preserve"> PAGEREF _Toc529523984 \h </w:instrText>
      </w:r>
      <w:r>
        <w:fldChar w:fldCharType="separate"/>
      </w:r>
      <w:r w:rsidR="00CD3FD9">
        <w:t>27</w:t>
      </w:r>
      <w:r>
        <w:fldChar w:fldCharType="end"/>
      </w:r>
    </w:p>
    <w:p w14:paraId="4DDC6981" w14:textId="3FEA2A34" w:rsidR="00224A76" w:rsidRPr="00224A76" w:rsidRDefault="00224A76">
      <w:pPr>
        <w:pStyle w:val="Cuprins2"/>
        <w:rPr>
          <w:rFonts w:ascii="Calibri" w:hAnsi="Calibri"/>
          <w:snapToGrid/>
          <w:szCs w:val="22"/>
          <w:lang w:eastAsia="en-GB"/>
        </w:rPr>
      </w:pPr>
      <w:r>
        <w:t>28.</w:t>
      </w:r>
      <w:r w:rsidRPr="00224A76">
        <w:rPr>
          <w:rFonts w:ascii="Calibri" w:hAnsi="Calibri"/>
          <w:snapToGrid/>
          <w:szCs w:val="22"/>
          <w:lang w:eastAsia="en-GB"/>
        </w:rPr>
        <w:tab/>
      </w:r>
      <w:r>
        <w:t>ETHICS CLAUSES AND CODE OF CONDUCT</w:t>
      </w:r>
      <w:r>
        <w:tab/>
      </w:r>
      <w:r>
        <w:fldChar w:fldCharType="begin"/>
      </w:r>
      <w:r>
        <w:instrText xml:space="preserve"> PAGEREF _Toc529523985 \h </w:instrText>
      </w:r>
      <w:r>
        <w:fldChar w:fldCharType="separate"/>
      </w:r>
      <w:r w:rsidR="00CD3FD9">
        <w:t>28</w:t>
      </w:r>
      <w:r>
        <w:fldChar w:fldCharType="end"/>
      </w:r>
    </w:p>
    <w:p w14:paraId="1BC85D72" w14:textId="65C0FDEB" w:rsidR="00224A76" w:rsidRPr="00224A76" w:rsidRDefault="00224A76">
      <w:pPr>
        <w:pStyle w:val="Cuprins2"/>
        <w:rPr>
          <w:rFonts w:ascii="Calibri" w:hAnsi="Calibri"/>
          <w:snapToGrid/>
          <w:szCs w:val="22"/>
          <w:lang w:eastAsia="en-GB"/>
        </w:rPr>
      </w:pPr>
      <w:r>
        <w:t>29.</w:t>
      </w:r>
      <w:r w:rsidRPr="00224A76">
        <w:rPr>
          <w:rFonts w:ascii="Calibri" w:hAnsi="Calibri"/>
          <w:snapToGrid/>
          <w:szCs w:val="22"/>
          <w:lang w:eastAsia="en-GB"/>
        </w:rPr>
        <w:tab/>
      </w:r>
      <w:r>
        <w:t>APPEALS</w:t>
      </w:r>
      <w:r>
        <w:tab/>
      </w:r>
      <w:r>
        <w:fldChar w:fldCharType="begin"/>
      </w:r>
      <w:r>
        <w:instrText xml:space="preserve"> PAGEREF _Toc529523986 \h </w:instrText>
      </w:r>
      <w:r>
        <w:fldChar w:fldCharType="separate"/>
      </w:r>
      <w:r w:rsidR="00CD3FD9">
        <w:t>29</w:t>
      </w:r>
      <w:r>
        <w:fldChar w:fldCharType="end"/>
      </w:r>
    </w:p>
    <w:p w14:paraId="70B5A13F" w14:textId="77777777" w:rsidR="0068234B" w:rsidRPr="000F1C89" w:rsidRDefault="00224A76">
      <w:pPr>
        <w:rPr>
          <w:szCs w:val="22"/>
        </w:rPr>
      </w:pPr>
      <w:r>
        <w:rPr>
          <w:sz w:val="24"/>
          <w:szCs w:val="22"/>
        </w:rPr>
        <w:fldChar w:fldCharType="end"/>
      </w:r>
    </w:p>
    <w:p w14:paraId="02F7EEFE" w14:textId="77777777" w:rsidR="009858A9" w:rsidRPr="000F1C89" w:rsidRDefault="009858A9">
      <w:pPr>
        <w:rPr>
          <w:szCs w:val="22"/>
        </w:rPr>
        <w:sectPr w:rsidR="009858A9" w:rsidRPr="000F1C89" w:rsidSect="00AA7E1D">
          <w:footerReference w:type="even" r:id="rId9"/>
          <w:footerReference w:type="default" r:id="rId10"/>
          <w:headerReference w:type="first" r:id="rId11"/>
          <w:footerReference w:type="first" r:id="rId12"/>
          <w:pgSz w:w="11907" w:h="16840" w:code="9"/>
          <w:pgMar w:top="1298" w:right="1298" w:bottom="1077" w:left="1298" w:header="720" w:footer="720" w:gutter="0"/>
          <w:pgNumType w:start="1"/>
          <w:cols w:space="720"/>
          <w:vAlign w:val="center"/>
          <w:noEndnote/>
          <w:titlePg/>
        </w:sectPr>
      </w:pPr>
    </w:p>
    <w:p w14:paraId="7C98388C" w14:textId="77777777" w:rsidR="0068234B" w:rsidRPr="000F1C89" w:rsidRDefault="0068234B" w:rsidP="00E97DD1">
      <w:pPr>
        <w:pStyle w:val="Titlu1"/>
      </w:pPr>
      <w:bookmarkStart w:id="6" w:name="_Toc529523953"/>
      <w:r w:rsidRPr="000F1C89">
        <w:lastRenderedPageBreak/>
        <w:t>GENERAL PART</w:t>
      </w:r>
      <w:bookmarkEnd w:id="6"/>
    </w:p>
    <w:p w14:paraId="76BE4E7E" w14:textId="17F8E2C9" w:rsidR="0068234B" w:rsidRDefault="0068234B" w:rsidP="009937CB">
      <w:pPr>
        <w:pStyle w:val="Titlu2"/>
      </w:pPr>
      <w:bookmarkStart w:id="7" w:name="_Toc529523954"/>
      <w:r w:rsidRPr="000F1C89">
        <w:t>GENERAL INSTRUCTIONS</w:t>
      </w:r>
      <w:bookmarkEnd w:id="7"/>
    </w:p>
    <w:p w14:paraId="7B9D82CD" w14:textId="77777777" w:rsidR="00D67C02" w:rsidRPr="00C97B6C" w:rsidRDefault="00D67C02" w:rsidP="00D67C02">
      <w:pPr>
        <w:spacing w:before="100" w:beforeAutospacing="1" w:after="100" w:afterAutospacing="1"/>
        <w:ind w:left="720"/>
        <w:jc w:val="left"/>
        <w:rPr>
          <w:snapToGrid/>
          <w:sz w:val="24"/>
          <w:szCs w:val="24"/>
          <w:lang w:val="en-US"/>
        </w:rPr>
      </w:pPr>
      <w:r w:rsidRPr="00C97B6C">
        <w:rPr>
          <w:b/>
          <w:bCs/>
          <w:snapToGrid/>
          <w:sz w:val="24"/>
          <w:szCs w:val="24"/>
        </w:rPr>
        <w:t>1.1 Definitions</w:t>
      </w:r>
    </w:p>
    <w:p w14:paraId="64AFE9C2" w14:textId="77777777" w:rsidR="00D67C02" w:rsidRPr="00C97B6C" w:rsidRDefault="00D67C02" w:rsidP="00D67C02">
      <w:pPr>
        <w:spacing w:before="100" w:beforeAutospacing="1" w:after="100" w:afterAutospacing="1"/>
        <w:ind w:left="0"/>
        <w:jc w:val="left"/>
        <w:rPr>
          <w:snapToGrid/>
          <w:sz w:val="24"/>
          <w:szCs w:val="24"/>
          <w:lang w:val="en-US"/>
        </w:rPr>
      </w:pPr>
      <w:r w:rsidRPr="00C97B6C">
        <w:rPr>
          <w:snapToGrid/>
          <w:sz w:val="24"/>
          <w:szCs w:val="24"/>
        </w:rPr>
        <w:t>The following definitions shall apply in these instructions:</w:t>
      </w:r>
    </w:p>
    <w:p w14:paraId="4BA7AEFD"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"Beneficiary"</w:t>
      </w:r>
      <w:r w:rsidRPr="00C97B6C">
        <w:rPr>
          <w:snapToGrid/>
          <w:sz w:val="24"/>
          <w:szCs w:val="24"/>
        </w:rPr>
        <w:t xml:space="preserve"> means IGSU "Special Objects 5101, 5102" General Inspectorate for Emergency Situations (IGSU), Ministry of Internal Affairs of the Republic of Moldova, which is the final recipient of the works and services.</w:t>
      </w:r>
    </w:p>
    <w:p w14:paraId="7AF0EEE2"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"Contracting Authority"</w:t>
      </w:r>
      <w:r w:rsidRPr="00C97B6C">
        <w:rPr>
          <w:snapToGrid/>
          <w:sz w:val="24"/>
          <w:szCs w:val="24"/>
        </w:rPr>
        <w:t xml:space="preserve"> means IGSU, which is responsible for awarding and managing this contract.</w:t>
      </w:r>
    </w:p>
    <w:p w14:paraId="08093F2E"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"Contractor"</w:t>
      </w:r>
      <w:r w:rsidRPr="00C97B6C">
        <w:rPr>
          <w:snapToGrid/>
          <w:sz w:val="24"/>
          <w:szCs w:val="24"/>
        </w:rPr>
        <w:t xml:space="preserve"> means the entity (or entities in the case of an association) to which the contract will be awarded.</w:t>
      </w:r>
    </w:p>
    <w:p w14:paraId="65C96A8D"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"NARNRA"</w:t>
      </w:r>
      <w:r w:rsidRPr="00C97B6C">
        <w:rPr>
          <w:snapToGrid/>
          <w:sz w:val="24"/>
          <w:szCs w:val="24"/>
        </w:rPr>
        <w:t xml:space="preserve"> means the National Agency for the Regulation of Nuclear and Radiological Activities of the Republic of Moldova.</w:t>
      </w:r>
    </w:p>
    <w:p w14:paraId="7B098ED1"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"SIS"</w:t>
      </w:r>
      <w:r w:rsidRPr="00C97B6C">
        <w:rPr>
          <w:snapToGrid/>
          <w:sz w:val="24"/>
          <w:szCs w:val="24"/>
        </w:rPr>
        <w:t xml:space="preserve"> means the Information and Security Service of the Republic of Moldova.</w:t>
      </w:r>
    </w:p>
    <w:p w14:paraId="38B8E1D6"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"Technical Projects"</w:t>
      </w:r>
      <w:r w:rsidRPr="00C97B6C">
        <w:rPr>
          <w:snapToGrid/>
          <w:sz w:val="24"/>
          <w:szCs w:val="24"/>
        </w:rPr>
        <w:t xml:space="preserve"> means the conceptual and preliminary design package developed by the Romanian Design Company (CITON), visible during the on-site visit.</w:t>
      </w:r>
    </w:p>
    <w:p w14:paraId="27BC969A"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"Construction Ready Documentation"</w:t>
      </w:r>
      <w:r w:rsidRPr="00C97B6C">
        <w:rPr>
          <w:snapToGrid/>
          <w:sz w:val="24"/>
          <w:szCs w:val="24"/>
        </w:rPr>
        <w:t xml:space="preserve"> means the detailed designs, specifications and drawings developed by the contractor, adapted to Moldovan standards and appropriate for the authorization and execution of the construction.</w:t>
      </w:r>
    </w:p>
    <w:p w14:paraId="08EA4CD8" w14:textId="77777777" w:rsidR="00D67C02" w:rsidRPr="00C97B6C" w:rsidRDefault="00D67C02" w:rsidP="00D67C02">
      <w:pPr>
        <w:spacing w:before="100" w:beforeAutospacing="1" w:after="100" w:afterAutospacing="1"/>
        <w:ind w:left="0"/>
        <w:jc w:val="left"/>
        <w:rPr>
          <w:snapToGrid/>
          <w:sz w:val="24"/>
          <w:szCs w:val="24"/>
          <w:lang w:val="en-US"/>
        </w:rPr>
      </w:pPr>
      <w:r w:rsidRPr="00C97B6C">
        <w:rPr>
          <w:b/>
          <w:bCs/>
          <w:snapToGrid/>
          <w:sz w:val="24"/>
          <w:szCs w:val="24"/>
        </w:rPr>
        <w:t>"Independent Verification Organization"</w:t>
      </w:r>
      <w:r w:rsidRPr="00C97B6C">
        <w:rPr>
          <w:snapToGrid/>
          <w:sz w:val="24"/>
          <w:szCs w:val="24"/>
        </w:rPr>
        <w:t xml:space="preserve"> means the Moldovan certified organization or experts hired by the contractor to verify the final design package for compliance with all relevant laws, regulations and standards.</w:t>
      </w:r>
    </w:p>
    <w:p w14:paraId="4220F3EA" w14:textId="77777777" w:rsidR="003C1250" w:rsidRPr="003C1250" w:rsidRDefault="003C1250" w:rsidP="003C1250">
      <w:pPr>
        <w:rPr>
          <w:lang w:val="en-US"/>
        </w:rPr>
      </w:pPr>
    </w:p>
    <w:p w14:paraId="7DD61D73" w14:textId="442D69BA" w:rsidR="0068234B" w:rsidRPr="000F1C89" w:rsidRDefault="0068234B" w:rsidP="00AB4072">
      <w:pPr>
        <w:pStyle w:val="Titlu3"/>
        <w:numPr>
          <w:ilvl w:val="1"/>
          <w:numId w:val="19"/>
        </w:numPr>
      </w:pPr>
      <w:r w:rsidRPr="000F1C89">
        <w:t xml:space="preserve">Tenderers must tender for </w:t>
      </w:r>
      <w:r w:rsidR="00A55A3B" w:rsidRPr="000F1C89">
        <w:t xml:space="preserve">the whole of </w:t>
      </w:r>
      <w:r w:rsidRPr="000F1C89">
        <w:t>the works required by the dossier. Tenders will not be accepted for incomplete lots.</w:t>
      </w:r>
    </w:p>
    <w:p w14:paraId="1A34B15A" w14:textId="58A7BA88" w:rsidR="0068234B" w:rsidRPr="000F1C89" w:rsidRDefault="0068234B" w:rsidP="00AB4072">
      <w:pPr>
        <w:pStyle w:val="Titlu3"/>
        <w:numPr>
          <w:ilvl w:val="1"/>
          <w:numId w:val="19"/>
        </w:numPr>
      </w:pPr>
      <w:r w:rsidRPr="000F1C89">
        <w:t>Timetable</w:t>
      </w:r>
    </w:p>
    <w:tbl>
      <w:tblPr>
        <w:tblW w:w="921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835"/>
      </w:tblGrid>
      <w:tr w:rsidR="0068234B" w:rsidRPr="000F1C89" w14:paraId="203A0225" w14:textId="77777777" w:rsidTr="00D2731E">
        <w:tc>
          <w:tcPr>
            <w:tcW w:w="3969" w:type="dxa"/>
            <w:tcBorders>
              <w:bottom w:val="nil"/>
            </w:tcBorders>
          </w:tcPr>
          <w:p w14:paraId="728484D0" w14:textId="77777777" w:rsidR="0068234B" w:rsidRPr="000F1C89" w:rsidRDefault="0068234B" w:rsidP="00617D2D">
            <w:pPr>
              <w:ind w:left="34"/>
              <w:jc w:val="left"/>
            </w:pPr>
          </w:p>
        </w:tc>
        <w:tc>
          <w:tcPr>
            <w:tcW w:w="2410" w:type="dxa"/>
            <w:shd w:val="pct10" w:color="auto" w:fill="FFFFFF"/>
          </w:tcPr>
          <w:p w14:paraId="60E80577" w14:textId="77777777" w:rsidR="0068234B" w:rsidRPr="000F1C89" w:rsidRDefault="0068234B" w:rsidP="00617D2D">
            <w:pPr>
              <w:ind w:left="34"/>
              <w:jc w:val="center"/>
              <w:rPr>
                <w:b/>
                <w:sz w:val="18"/>
              </w:rPr>
            </w:pPr>
            <w:r w:rsidRPr="000F1C89">
              <w:rPr>
                <w:b/>
                <w:sz w:val="18"/>
              </w:rPr>
              <w:t>DATE</w:t>
            </w:r>
          </w:p>
        </w:tc>
        <w:tc>
          <w:tcPr>
            <w:tcW w:w="2835" w:type="dxa"/>
            <w:tcBorders>
              <w:bottom w:val="nil"/>
            </w:tcBorders>
            <w:shd w:val="pct10" w:color="auto" w:fill="FFFFFF"/>
          </w:tcPr>
          <w:p w14:paraId="40268145" w14:textId="690F3836" w:rsidR="0068234B" w:rsidRPr="000F1C89" w:rsidRDefault="0068234B" w:rsidP="00617D2D">
            <w:pPr>
              <w:ind w:left="34"/>
              <w:jc w:val="center"/>
              <w:rPr>
                <w:b/>
                <w:sz w:val="18"/>
              </w:rPr>
            </w:pPr>
            <w:r w:rsidRPr="000F1C89">
              <w:rPr>
                <w:b/>
                <w:sz w:val="18"/>
              </w:rPr>
              <w:t>TIME</w:t>
            </w:r>
          </w:p>
        </w:tc>
      </w:tr>
      <w:tr w:rsidR="00F33556" w:rsidRPr="000F1C89" w14:paraId="2BADEC2C" w14:textId="77777777" w:rsidTr="00D2731E">
        <w:tc>
          <w:tcPr>
            <w:tcW w:w="3969" w:type="dxa"/>
            <w:shd w:val="pct10" w:color="auto" w:fill="FFFFFF"/>
          </w:tcPr>
          <w:p w14:paraId="6C710341" w14:textId="194D1C44" w:rsidR="00F33556" w:rsidRPr="000F1C89" w:rsidRDefault="00F33556" w:rsidP="00F33556">
            <w:pPr>
              <w:spacing w:before="60" w:after="60"/>
              <w:ind w:left="34"/>
              <w:jc w:val="left"/>
              <w:rPr>
                <w:b/>
              </w:rPr>
            </w:pPr>
            <w:r w:rsidRPr="000F1C89">
              <w:rPr>
                <w:b/>
              </w:rPr>
              <w:t xml:space="preserve">Clarification meeting </w:t>
            </w:r>
          </w:p>
        </w:tc>
        <w:tc>
          <w:tcPr>
            <w:tcW w:w="2410" w:type="dxa"/>
          </w:tcPr>
          <w:p w14:paraId="4696CF32" w14:textId="1A45DB6F" w:rsidR="00F33556" w:rsidRPr="000F1C89" w:rsidRDefault="00D67C02" w:rsidP="00F33556">
            <w:pPr>
              <w:spacing w:before="60" w:after="60"/>
              <w:ind w:left="34"/>
              <w:jc w:val="left"/>
            </w:pPr>
            <w:r>
              <w:t xml:space="preserve">29 </w:t>
            </w:r>
            <w:proofErr w:type="spellStart"/>
            <w:r>
              <w:t>october</w:t>
            </w:r>
            <w:proofErr w:type="spellEnd"/>
            <w:r>
              <w:t xml:space="preserve"> 2025 </w:t>
            </w:r>
          </w:p>
        </w:tc>
        <w:tc>
          <w:tcPr>
            <w:tcW w:w="2835" w:type="dxa"/>
          </w:tcPr>
          <w:p w14:paraId="2297914D" w14:textId="52019A75" w:rsidR="00F33556" w:rsidRPr="000F1C89" w:rsidRDefault="00D67C02" w:rsidP="00F33556">
            <w:pPr>
              <w:spacing w:before="60" w:after="60"/>
              <w:ind w:left="34"/>
              <w:jc w:val="center"/>
            </w:pPr>
            <w:r>
              <w:rPr>
                <w:szCs w:val="22"/>
              </w:rPr>
              <w:t>14:00</w:t>
            </w:r>
          </w:p>
        </w:tc>
      </w:tr>
      <w:tr w:rsidR="00F33556" w:rsidRPr="000F1C89" w14:paraId="2AF85513" w14:textId="77777777" w:rsidTr="00D2731E">
        <w:tc>
          <w:tcPr>
            <w:tcW w:w="3969" w:type="dxa"/>
            <w:shd w:val="pct10" w:color="auto" w:fill="FFFFFF"/>
          </w:tcPr>
          <w:p w14:paraId="4A4A2C79" w14:textId="0921575E" w:rsidR="00F33556" w:rsidRPr="000F1C89" w:rsidRDefault="00F33556" w:rsidP="00F33556">
            <w:pPr>
              <w:spacing w:before="60" w:after="60"/>
              <w:ind w:left="34"/>
              <w:jc w:val="left"/>
              <w:rPr>
                <w:b/>
              </w:rPr>
            </w:pPr>
            <w:r w:rsidRPr="000F1C89">
              <w:rPr>
                <w:b/>
              </w:rPr>
              <w:t>Site visit</w:t>
            </w:r>
            <w:r>
              <w:rPr>
                <w:b/>
              </w:rPr>
              <w:t xml:space="preserve"> (</w:t>
            </w:r>
            <w:r w:rsidR="00D67C02">
              <w:rPr>
                <w:b/>
              </w:rPr>
              <w:t>mandatory</w:t>
            </w:r>
            <w:r>
              <w:rPr>
                <w:b/>
              </w:rPr>
              <w:t>)</w:t>
            </w:r>
          </w:p>
        </w:tc>
        <w:tc>
          <w:tcPr>
            <w:tcW w:w="2410" w:type="dxa"/>
          </w:tcPr>
          <w:p w14:paraId="1A990BA8" w14:textId="29049DED" w:rsidR="00F33556" w:rsidRPr="000F1C89" w:rsidRDefault="00D67C02" w:rsidP="00F33556">
            <w:pPr>
              <w:spacing w:before="60" w:after="60"/>
              <w:ind w:left="34"/>
              <w:jc w:val="left"/>
            </w:pPr>
            <w:r>
              <w:t xml:space="preserve">29 </w:t>
            </w:r>
            <w:proofErr w:type="spellStart"/>
            <w:r>
              <w:t>october</w:t>
            </w:r>
            <w:proofErr w:type="spellEnd"/>
            <w:r>
              <w:t xml:space="preserve"> 2025</w:t>
            </w:r>
          </w:p>
        </w:tc>
        <w:tc>
          <w:tcPr>
            <w:tcW w:w="2835" w:type="dxa"/>
          </w:tcPr>
          <w:p w14:paraId="7C60DC82" w14:textId="4809B6F1" w:rsidR="00F33556" w:rsidRPr="000F1C89" w:rsidRDefault="00D67C02" w:rsidP="00F33556">
            <w:pPr>
              <w:spacing w:before="60" w:after="60"/>
              <w:ind w:left="34"/>
              <w:jc w:val="center"/>
            </w:pPr>
            <w:r>
              <w:rPr>
                <w:szCs w:val="22"/>
              </w:rPr>
              <w:t>10:00</w:t>
            </w:r>
          </w:p>
        </w:tc>
      </w:tr>
      <w:tr w:rsidR="00F33556" w:rsidRPr="000F1C89" w14:paraId="4A288481" w14:textId="77777777" w:rsidTr="00D2731E">
        <w:tc>
          <w:tcPr>
            <w:tcW w:w="3969" w:type="dxa"/>
            <w:shd w:val="pct10" w:color="auto" w:fill="FFFFFF"/>
          </w:tcPr>
          <w:p w14:paraId="13E47878" w14:textId="77777777" w:rsidR="00F33556" w:rsidRPr="000F1C89" w:rsidRDefault="00F33556" w:rsidP="00F33556">
            <w:pPr>
              <w:spacing w:before="60" w:after="60"/>
              <w:ind w:left="34"/>
              <w:jc w:val="left"/>
              <w:rPr>
                <w:b/>
              </w:rPr>
            </w:pPr>
            <w:r w:rsidRPr="000F1C89">
              <w:rPr>
                <w:b/>
              </w:rPr>
              <w:t xml:space="preserve">Deadline for requesting any additional information from the </w:t>
            </w:r>
            <w:r>
              <w:rPr>
                <w:b/>
              </w:rPr>
              <w:t>c</w:t>
            </w:r>
            <w:r w:rsidRPr="000F1C89">
              <w:rPr>
                <w:b/>
              </w:rPr>
              <w:t xml:space="preserve">ontracting </w:t>
            </w:r>
            <w:r>
              <w:rPr>
                <w:b/>
              </w:rPr>
              <w:t>a</w:t>
            </w:r>
            <w:r w:rsidRPr="000F1C89">
              <w:rPr>
                <w:b/>
              </w:rPr>
              <w:t>uthority</w:t>
            </w:r>
          </w:p>
        </w:tc>
        <w:tc>
          <w:tcPr>
            <w:tcW w:w="2410" w:type="dxa"/>
          </w:tcPr>
          <w:p w14:paraId="3EEE60C5" w14:textId="4D3BC66E" w:rsidR="00F33556" w:rsidRPr="000F1C89" w:rsidRDefault="00E1491D" w:rsidP="00F33556">
            <w:pPr>
              <w:spacing w:before="60" w:after="60"/>
              <w:ind w:left="34"/>
              <w:jc w:val="left"/>
            </w:pPr>
            <w:r>
              <w:rPr>
                <w:szCs w:val="22"/>
              </w:rPr>
              <w:t>25</w:t>
            </w:r>
            <w:r w:rsidR="00D67C02" w:rsidRPr="00D67C02">
              <w:rPr>
                <w:szCs w:val="22"/>
              </w:rPr>
              <w:t xml:space="preserve"> </w:t>
            </w:r>
            <w:proofErr w:type="spellStart"/>
            <w:r>
              <w:rPr>
                <w:szCs w:val="22"/>
              </w:rPr>
              <w:t>november</w:t>
            </w:r>
            <w:proofErr w:type="spellEnd"/>
            <w:r w:rsidR="00D67C02" w:rsidRPr="00D67C02">
              <w:rPr>
                <w:szCs w:val="22"/>
              </w:rPr>
              <w:t xml:space="preserve"> 2025</w:t>
            </w:r>
          </w:p>
        </w:tc>
        <w:tc>
          <w:tcPr>
            <w:tcW w:w="2835" w:type="dxa"/>
          </w:tcPr>
          <w:p w14:paraId="5A0342DA" w14:textId="31432DE0" w:rsidR="00F33556" w:rsidRPr="000F1C89" w:rsidRDefault="00D67C02" w:rsidP="00F33556">
            <w:pPr>
              <w:spacing w:before="60" w:after="60"/>
              <w:ind w:left="34"/>
              <w:jc w:val="center"/>
            </w:pPr>
            <w:r>
              <w:t>16:00</w:t>
            </w:r>
          </w:p>
        </w:tc>
      </w:tr>
      <w:tr w:rsidR="00F33556" w:rsidRPr="000F1C89" w14:paraId="17FE0DFC" w14:textId="77777777" w:rsidTr="00D2731E">
        <w:tc>
          <w:tcPr>
            <w:tcW w:w="3969" w:type="dxa"/>
            <w:shd w:val="pct10" w:color="auto" w:fill="FFFFFF"/>
          </w:tcPr>
          <w:p w14:paraId="0F702481" w14:textId="77777777" w:rsidR="00F33556" w:rsidRPr="000F1C89" w:rsidRDefault="00F33556" w:rsidP="00F33556">
            <w:pPr>
              <w:spacing w:before="60" w:after="60"/>
              <w:ind w:left="34"/>
              <w:jc w:val="left"/>
              <w:rPr>
                <w:b/>
              </w:rPr>
            </w:pPr>
            <w:r w:rsidRPr="000F1C89">
              <w:rPr>
                <w:b/>
              </w:rPr>
              <w:t xml:space="preserve">Last date on which additional information are issued by the </w:t>
            </w:r>
            <w:r>
              <w:rPr>
                <w:b/>
              </w:rPr>
              <w:t>c</w:t>
            </w:r>
            <w:r w:rsidRPr="000F1C89">
              <w:rPr>
                <w:b/>
              </w:rPr>
              <w:t xml:space="preserve">ontracting </w:t>
            </w:r>
            <w:r>
              <w:rPr>
                <w:b/>
              </w:rPr>
              <w:t>a</w:t>
            </w:r>
            <w:r w:rsidRPr="000F1C89">
              <w:rPr>
                <w:b/>
              </w:rPr>
              <w:t>uthority</w:t>
            </w:r>
          </w:p>
        </w:tc>
        <w:tc>
          <w:tcPr>
            <w:tcW w:w="2410" w:type="dxa"/>
          </w:tcPr>
          <w:p w14:paraId="5C3521F5" w14:textId="2C060537" w:rsidR="00F33556" w:rsidRPr="000F1C89" w:rsidRDefault="00CD3FD9" w:rsidP="00F33556">
            <w:pPr>
              <w:spacing w:before="60" w:after="60"/>
              <w:ind w:left="34"/>
              <w:jc w:val="left"/>
            </w:pPr>
            <w:r w:rsidRPr="00CD3FD9">
              <w:rPr>
                <w:szCs w:val="22"/>
              </w:rPr>
              <w:t xml:space="preserve">7 </w:t>
            </w:r>
            <w:proofErr w:type="spellStart"/>
            <w:r w:rsidRPr="00CD3FD9">
              <w:rPr>
                <w:szCs w:val="22"/>
              </w:rPr>
              <w:t>december</w:t>
            </w:r>
            <w:proofErr w:type="spellEnd"/>
            <w:r w:rsidR="00D67C02" w:rsidRPr="00CD3FD9">
              <w:rPr>
                <w:szCs w:val="22"/>
              </w:rPr>
              <w:t xml:space="preserve"> 2025</w:t>
            </w:r>
          </w:p>
        </w:tc>
        <w:tc>
          <w:tcPr>
            <w:tcW w:w="2835" w:type="dxa"/>
          </w:tcPr>
          <w:p w14:paraId="7D649D93" w14:textId="6C3F686A" w:rsidR="00F33556" w:rsidRPr="000F1C89" w:rsidRDefault="00F33556" w:rsidP="00F33556">
            <w:pPr>
              <w:spacing w:before="60" w:after="60"/>
              <w:ind w:left="34"/>
              <w:jc w:val="center"/>
            </w:pPr>
            <w:r w:rsidRPr="00E82463">
              <w:t>-</w:t>
            </w:r>
          </w:p>
        </w:tc>
      </w:tr>
      <w:tr w:rsidR="00F33556" w:rsidRPr="000F1C89" w14:paraId="7050C853" w14:textId="77777777" w:rsidTr="00D2731E">
        <w:tc>
          <w:tcPr>
            <w:tcW w:w="3969" w:type="dxa"/>
            <w:shd w:val="pct10" w:color="auto" w:fill="FFFFFF"/>
          </w:tcPr>
          <w:p w14:paraId="086B4083" w14:textId="77777777" w:rsidR="00F33556" w:rsidRPr="000F1C89" w:rsidRDefault="00F33556" w:rsidP="00F33556">
            <w:pPr>
              <w:spacing w:before="60" w:after="60"/>
              <w:ind w:left="34"/>
              <w:jc w:val="left"/>
              <w:rPr>
                <w:b/>
              </w:rPr>
            </w:pPr>
            <w:r w:rsidRPr="000F1C89">
              <w:rPr>
                <w:b/>
              </w:rPr>
              <w:t>Deadline for submitting tenders</w:t>
            </w:r>
          </w:p>
        </w:tc>
        <w:tc>
          <w:tcPr>
            <w:tcW w:w="2410" w:type="dxa"/>
          </w:tcPr>
          <w:p w14:paraId="78762558" w14:textId="69B7D105" w:rsidR="00D67C02" w:rsidRDefault="005468A6" w:rsidP="00F33556">
            <w:pPr>
              <w:spacing w:before="60" w:after="60"/>
              <w:ind w:left="34"/>
              <w:jc w:val="left"/>
            </w:pPr>
            <w:r>
              <w:t>2</w:t>
            </w:r>
            <w:r w:rsidR="003D77B7">
              <w:t>2</w:t>
            </w:r>
            <w:r>
              <w:t xml:space="preserve"> </w:t>
            </w:r>
            <w:proofErr w:type="spellStart"/>
            <w:r w:rsidR="00D67C02">
              <w:t>december</w:t>
            </w:r>
            <w:proofErr w:type="spellEnd"/>
            <w:r w:rsidR="00D67C02">
              <w:t xml:space="preserve"> 2025 </w:t>
            </w:r>
          </w:p>
          <w:p w14:paraId="15968B67" w14:textId="238D22A0" w:rsidR="00F33556" w:rsidRPr="000F1C89" w:rsidRDefault="00F33556" w:rsidP="00F33556">
            <w:pPr>
              <w:spacing w:before="60" w:after="60"/>
              <w:ind w:left="34"/>
              <w:jc w:val="left"/>
            </w:pPr>
            <w:r>
              <w:t xml:space="preserve">As indicated in the </w:t>
            </w:r>
            <w:r>
              <w:lastRenderedPageBreak/>
              <w:t>Contract notice (IV.2.2)</w:t>
            </w:r>
          </w:p>
        </w:tc>
        <w:tc>
          <w:tcPr>
            <w:tcW w:w="2835" w:type="dxa"/>
          </w:tcPr>
          <w:p w14:paraId="4B6EAF88" w14:textId="1EC428B6" w:rsidR="00F33556" w:rsidRPr="000F1C89" w:rsidRDefault="00D67C02" w:rsidP="00F33556">
            <w:pPr>
              <w:spacing w:before="60" w:after="60"/>
              <w:ind w:left="34"/>
              <w:jc w:val="center"/>
            </w:pPr>
            <w:r>
              <w:lastRenderedPageBreak/>
              <w:t>14:00</w:t>
            </w:r>
          </w:p>
        </w:tc>
      </w:tr>
      <w:tr w:rsidR="00F33556" w:rsidRPr="000F1C89" w14:paraId="074BFCE0" w14:textId="77777777" w:rsidTr="00D2731E">
        <w:tc>
          <w:tcPr>
            <w:tcW w:w="3969" w:type="dxa"/>
            <w:shd w:val="pct10" w:color="auto" w:fill="FFFFFF"/>
          </w:tcPr>
          <w:p w14:paraId="662202C6" w14:textId="77777777" w:rsidR="00F33556" w:rsidRPr="000F1C89" w:rsidRDefault="00F33556" w:rsidP="00F33556">
            <w:pPr>
              <w:spacing w:before="60" w:after="60"/>
              <w:ind w:left="34"/>
              <w:jc w:val="left"/>
              <w:rPr>
                <w:b/>
              </w:rPr>
            </w:pPr>
            <w:r w:rsidRPr="000F1C89">
              <w:rPr>
                <w:b/>
              </w:rPr>
              <w:t>Tender opening session</w:t>
            </w:r>
          </w:p>
        </w:tc>
        <w:tc>
          <w:tcPr>
            <w:tcW w:w="2410" w:type="dxa"/>
          </w:tcPr>
          <w:p w14:paraId="40084FB5" w14:textId="35B63552" w:rsidR="00D67C02" w:rsidRDefault="0046443B" w:rsidP="00F33556">
            <w:pPr>
              <w:spacing w:before="60" w:after="60"/>
              <w:ind w:left="34"/>
              <w:jc w:val="left"/>
            </w:pPr>
            <w:r>
              <w:t>2</w:t>
            </w:r>
            <w:r w:rsidR="003D77B7">
              <w:t>2</w:t>
            </w:r>
            <w:r w:rsidR="00D67C02">
              <w:t xml:space="preserve"> </w:t>
            </w:r>
            <w:proofErr w:type="spellStart"/>
            <w:r w:rsidR="00D67C02">
              <w:t>december</w:t>
            </w:r>
            <w:proofErr w:type="spellEnd"/>
            <w:r w:rsidR="00D67C02">
              <w:t xml:space="preserve"> 2025</w:t>
            </w:r>
          </w:p>
          <w:p w14:paraId="41D1520D" w14:textId="77BA457A" w:rsidR="00F33556" w:rsidRPr="000F1C89" w:rsidRDefault="00F33556" w:rsidP="00F33556">
            <w:pPr>
              <w:spacing w:before="60" w:after="60"/>
              <w:ind w:left="34"/>
              <w:jc w:val="left"/>
            </w:pPr>
            <w:r>
              <w:t>As indicated in the Contract notice (</w:t>
            </w:r>
            <w:r w:rsidRPr="000367C9">
              <w:t>IV.2.7</w:t>
            </w:r>
            <w:r>
              <w:t>)</w:t>
            </w:r>
          </w:p>
        </w:tc>
        <w:tc>
          <w:tcPr>
            <w:tcW w:w="2835" w:type="dxa"/>
          </w:tcPr>
          <w:p w14:paraId="16459AB0" w14:textId="19950151" w:rsidR="00F33556" w:rsidRPr="000F1C89" w:rsidRDefault="00D67C02" w:rsidP="00F33556">
            <w:pPr>
              <w:spacing w:before="60" w:after="60"/>
              <w:ind w:left="34"/>
              <w:jc w:val="center"/>
            </w:pPr>
            <w:r>
              <w:t>14:30</w:t>
            </w:r>
          </w:p>
        </w:tc>
      </w:tr>
      <w:tr w:rsidR="0068234B" w:rsidRPr="000F1C89" w14:paraId="0A32782D" w14:textId="77777777" w:rsidTr="00D2731E">
        <w:tc>
          <w:tcPr>
            <w:tcW w:w="3969" w:type="dxa"/>
            <w:shd w:val="pct10" w:color="auto" w:fill="FFFFFF"/>
          </w:tcPr>
          <w:p w14:paraId="0930D3ED" w14:textId="77777777" w:rsidR="0068234B" w:rsidRPr="000F1C89" w:rsidRDefault="0068234B" w:rsidP="00AA1AE6">
            <w:pPr>
              <w:spacing w:before="60" w:after="60"/>
              <w:ind w:left="34"/>
              <w:jc w:val="left"/>
              <w:rPr>
                <w:b/>
              </w:rPr>
            </w:pPr>
            <w:r w:rsidRPr="000F1C89">
              <w:rPr>
                <w:b/>
              </w:rPr>
              <w:t>Notification of award to the successful tenderer</w:t>
            </w:r>
          </w:p>
        </w:tc>
        <w:tc>
          <w:tcPr>
            <w:tcW w:w="2410" w:type="dxa"/>
          </w:tcPr>
          <w:p w14:paraId="313EE791" w14:textId="6F53A8FE" w:rsidR="0068234B" w:rsidRPr="000F1C89" w:rsidRDefault="0068234B" w:rsidP="00AA1AE6">
            <w:pPr>
              <w:spacing w:before="60" w:after="60"/>
              <w:ind w:left="34"/>
              <w:jc w:val="left"/>
            </w:pPr>
            <w:r w:rsidRPr="00CD3FD9">
              <w:t xml:space="preserve">Date at most 90 days after deadline for tenders </w:t>
            </w:r>
          </w:p>
        </w:tc>
        <w:tc>
          <w:tcPr>
            <w:tcW w:w="2835" w:type="dxa"/>
          </w:tcPr>
          <w:p w14:paraId="55466F8E" w14:textId="77777777" w:rsidR="0068234B" w:rsidRPr="000F1C89" w:rsidRDefault="0068234B" w:rsidP="00AA1AE6">
            <w:pPr>
              <w:spacing w:before="60" w:after="60"/>
              <w:ind w:left="34"/>
              <w:jc w:val="center"/>
            </w:pPr>
            <w:r w:rsidRPr="000F1C89">
              <w:t>-</w:t>
            </w:r>
          </w:p>
        </w:tc>
      </w:tr>
      <w:tr w:rsidR="0068234B" w:rsidRPr="000F1C89" w14:paraId="07E74724" w14:textId="77777777" w:rsidTr="00D2731E">
        <w:tc>
          <w:tcPr>
            <w:tcW w:w="3969" w:type="dxa"/>
            <w:shd w:val="pct10" w:color="auto" w:fill="FFFFFF"/>
          </w:tcPr>
          <w:p w14:paraId="4D3904CD" w14:textId="77777777" w:rsidR="0068234B" w:rsidRPr="000F1C89" w:rsidRDefault="0068234B" w:rsidP="00AA1AE6">
            <w:pPr>
              <w:spacing w:before="60" w:after="60"/>
              <w:ind w:left="34"/>
              <w:jc w:val="left"/>
              <w:rPr>
                <w:b/>
              </w:rPr>
            </w:pPr>
            <w:r w:rsidRPr="000F1C89">
              <w:rPr>
                <w:b/>
              </w:rPr>
              <w:t>Signature of the contract</w:t>
            </w:r>
          </w:p>
        </w:tc>
        <w:tc>
          <w:tcPr>
            <w:tcW w:w="2410" w:type="dxa"/>
          </w:tcPr>
          <w:p w14:paraId="1F7A1DFE" w14:textId="272C5AFD" w:rsidR="0068234B" w:rsidRPr="000F1C89" w:rsidRDefault="0068234B" w:rsidP="00AA1AE6">
            <w:pPr>
              <w:spacing w:before="60" w:after="60"/>
              <w:ind w:left="34"/>
              <w:jc w:val="left"/>
            </w:pPr>
            <w:r w:rsidRPr="000F1C89">
              <w:t xml:space="preserve"> </w:t>
            </w:r>
            <w:r w:rsidRPr="00CD3FD9">
              <w:t xml:space="preserve">Date at most 150 days after deadline for tenders </w:t>
            </w:r>
          </w:p>
        </w:tc>
        <w:tc>
          <w:tcPr>
            <w:tcW w:w="2835" w:type="dxa"/>
          </w:tcPr>
          <w:p w14:paraId="2ADD53DE" w14:textId="77777777" w:rsidR="0068234B" w:rsidRPr="000F1C89" w:rsidRDefault="0068234B" w:rsidP="00AA1AE6">
            <w:pPr>
              <w:spacing w:before="60" w:after="60"/>
              <w:ind w:left="34"/>
              <w:jc w:val="center"/>
            </w:pPr>
            <w:r w:rsidRPr="000F1C89">
              <w:t>-</w:t>
            </w:r>
          </w:p>
        </w:tc>
      </w:tr>
    </w:tbl>
    <w:p w14:paraId="4EA0DB3C" w14:textId="78E7A77C" w:rsidR="0068234B" w:rsidRDefault="0068234B" w:rsidP="00617D2D">
      <w:pPr>
        <w:ind w:left="1276"/>
        <w:rPr>
          <w:b/>
        </w:rPr>
      </w:pPr>
      <w:r w:rsidRPr="000F1C89">
        <w:rPr>
          <w:b/>
        </w:rPr>
        <w:t xml:space="preserve"> </w:t>
      </w:r>
    </w:p>
    <w:p w14:paraId="324FB2EF" w14:textId="77777777" w:rsidR="00D57A30" w:rsidRPr="00D57A30" w:rsidRDefault="00D57A30" w:rsidP="00AB4072">
      <w:pPr>
        <w:numPr>
          <w:ilvl w:val="0"/>
          <w:numId w:val="14"/>
        </w:numPr>
        <w:tabs>
          <w:tab w:val="num" w:pos="360"/>
        </w:tabs>
        <w:spacing w:after="0"/>
        <w:ind w:left="0" w:firstLine="0"/>
        <w:jc w:val="left"/>
        <w:outlineLvl w:val="2"/>
        <w:rPr>
          <w:b/>
          <w:bCs/>
          <w:snapToGrid/>
          <w:szCs w:val="22"/>
          <w:lang w:val="ro-RO" w:eastAsia="ro-RO"/>
        </w:rPr>
      </w:pPr>
      <w:r w:rsidRPr="00D57A30">
        <w:rPr>
          <w:b/>
          <w:bCs/>
          <w:snapToGrid/>
          <w:szCs w:val="22"/>
          <w:lang w:val="ro-RO" w:eastAsia="ro-RO"/>
        </w:rPr>
        <w:t>Notes:</w:t>
      </w:r>
    </w:p>
    <w:p w14:paraId="36905736" w14:textId="384EE810" w:rsidR="00D57A30" w:rsidRPr="00D57A30" w:rsidRDefault="00D57A30" w:rsidP="00AB4072">
      <w:pPr>
        <w:numPr>
          <w:ilvl w:val="0"/>
          <w:numId w:val="20"/>
        </w:numPr>
        <w:spacing w:after="0"/>
        <w:jc w:val="left"/>
        <w:rPr>
          <w:snapToGrid/>
          <w:szCs w:val="22"/>
          <w:lang w:val="ro-RO" w:eastAsia="ro-RO"/>
        </w:rPr>
      </w:pPr>
      <w:proofErr w:type="spellStart"/>
      <w:r w:rsidRPr="00D57A30">
        <w:rPr>
          <w:snapToGrid/>
          <w:szCs w:val="22"/>
          <w:lang w:val="ro-RO" w:eastAsia="ro-RO"/>
        </w:rPr>
        <w:t>Dates</w:t>
      </w:r>
      <w:proofErr w:type="spellEnd"/>
      <w:r w:rsidRPr="00D57A30">
        <w:rPr>
          <w:snapToGrid/>
          <w:szCs w:val="22"/>
          <w:lang w:val="ro-RO" w:eastAsia="ro-RO"/>
        </w:rPr>
        <w:t xml:space="preserve"> </w:t>
      </w:r>
      <w:proofErr w:type="spellStart"/>
      <w:r w:rsidRPr="00D57A30">
        <w:rPr>
          <w:snapToGrid/>
          <w:szCs w:val="22"/>
          <w:lang w:val="ro-RO" w:eastAsia="ro-RO"/>
        </w:rPr>
        <w:t>and</w:t>
      </w:r>
      <w:proofErr w:type="spellEnd"/>
      <w:r w:rsidRPr="00D57A30">
        <w:rPr>
          <w:snapToGrid/>
          <w:szCs w:val="22"/>
          <w:lang w:val="ro-RO" w:eastAsia="ro-RO"/>
        </w:rPr>
        <w:t xml:space="preserve"> </w:t>
      </w:r>
      <w:proofErr w:type="spellStart"/>
      <w:r w:rsidRPr="00D57A30">
        <w:rPr>
          <w:snapToGrid/>
          <w:szCs w:val="22"/>
          <w:lang w:val="ro-RO" w:eastAsia="ro-RO"/>
        </w:rPr>
        <w:t>times</w:t>
      </w:r>
      <w:proofErr w:type="spellEnd"/>
      <w:r w:rsidRPr="00D57A30">
        <w:rPr>
          <w:snapToGrid/>
          <w:szCs w:val="22"/>
          <w:lang w:val="ro-RO" w:eastAsia="ro-RO"/>
        </w:rPr>
        <w:t xml:space="preserve"> are </w:t>
      </w:r>
      <w:r w:rsidRPr="00D57A30">
        <w:rPr>
          <w:snapToGrid/>
          <w:szCs w:val="22"/>
        </w:rPr>
        <w:t>in accordance with the time zone of the Republic of Moldova (UTC+2)</w:t>
      </w:r>
    </w:p>
    <w:p w14:paraId="37592930" w14:textId="7AAE4C86" w:rsidR="00D57A30" w:rsidRPr="00D57A30" w:rsidRDefault="00D57A30" w:rsidP="00AB4072">
      <w:pPr>
        <w:numPr>
          <w:ilvl w:val="0"/>
          <w:numId w:val="20"/>
        </w:numPr>
        <w:spacing w:after="0"/>
        <w:jc w:val="left"/>
        <w:rPr>
          <w:snapToGrid/>
          <w:szCs w:val="22"/>
          <w:lang w:val="en-US"/>
        </w:rPr>
      </w:pPr>
      <w:r w:rsidRPr="00D57A30">
        <w:rPr>
          <w:snapToGrid/>
          <w:szCs w:val="22"/>
        </w:rPr>
        <w:t>This data is provisional and subject to change. Any changes will be published on the contracting authority's website.</w:t>
      </w:r>
    </w:p>
    <w:p w14:paraId="16912381" w14:textId="3A41A1F1" w:rsidR="0068234B" w:rsidRDefault="0068234B" w:rsidP="009937CB">
      <w:pPr>
        <w:pStyle w:val="Titlu2"/>
      </w:pPr>
      <w:bookmarkStart w:id="8" w:name="_Toc529523955"/>
      <w:r w:rsidRPr="000F1C89">
        <w:t>FINANCING</w:t>
      </w:r>
      <w:bookmarkEnd w:id="8"/>
    </w:p>
    <w:p w14:paraId="02EE784A" w14:textId="11896B47" w:rsidR="00D57A30" w:rsidRPr="00B340C7" w:rsidRDefault="00D57A30" w:rsidP="00D57A30">
      <w:pPr>
        <w:rPr>
          <w:sz w:val="28"/>
          <w:szCs w:val="28"/>
        </w:rPr>
      </w:pPr>
      <w:r w:rsidRPr="00B340C7">
        <w:rPr>
          <w:b/>
          <w:bCs/>
          <w:snapToGrid/>
          <w:sz w:val="28"/>
          <w:szCs w:val="28"/>
        </w:rPr>
        <w:t>Sources of funding</w:t>
      </w:r>
    </w:p>
    <w:p w14:paraId="455A4B60" w14:textId="77777777" w:rsidR="00D57A30" w:rsidRPr="00C97B6C" w:rsidRDefault="0068234B" w:rsidP="00B340C7">
      <w:pPr>
        <w:spacing w:before="100" w:beforeAutospacing="1" w:after="100" w:afterAutospacing="1"/>
        <w:ind w:left="709"/>
        <w:rPr>
          <w:snapToGrid/>
          <w:sz w:val="24"/>
          <w:szCs w:val="24"/>
          <w:lang w:val="en-US"/>
        </w:rPr>
      </w:pPr>
      <w:r w:rsidRPr="000F1C89">
        <w:t xml:space="preserve">The project is </w:t>
      </w:r>
      <w:r w:rsidR="00D57A30" w:rsidRPr="00C97B6C">
        <w:rPr>
          <w:snapToGrid/>
          <w:sz w:val="24"/>
          <w:szCs w:val="24"/>
        </w:rPr>
        <w:t>funded by the European Union, in accordance with the rules of the European Union Instrument for Nuclear Safety Cooperation (INSC), co-financed by the Swedish Agency for International Development Cooperation (</w:t>
      </w:r>
      <w:proofErr w:type="spellStart"/>
      <w:r w:rsidR="00D57A30" w:rsidRPr="00C97B6C">
        <w:rPr>
          <w:snapToGrid/>
          <w:sz w:val="24"/>
          <w:szCs w:val="24"/>
        </w:rPr>
        <w:t>Sida</w:t>
      </w:r>
      <w:proofErr w:type="spellEnd"/>
      <w:r w:rsidR="00D57A30" w:rsidRPr="00C97B6C">
        <w:rPr>
          <w:snapToGrid/>
          <w:sz w:val="24"/>
          <w:szCs w:val="24"/>
        </w:rPr>
        <w:t>) and the Government of the Republic of Moldova.</w:t>
      </w:r>
    </w:p>
    <w:p w14:paraId="4FF2E2D8" w14:textId="30C42769" w:rsidR="00B340C7" w:rsidRPr="00C97B6C" w:rsidRDefault="00B340C7" w:rsidP="00B340C7">
      <w:pPr>
        <w:spacing w:before="100" w:beforeAutospacing="1" w:after="100" w:afterAutospacing="1"/>
        <w:ind w:left="709"/>
        <w:jc w:val="left"/>
        <w:rPr>
          <w:snapToGrid/>
          <w:sz w:val="24"/>
          <w:szCs w:val="24"/>
          <w:lang w:val="en-US"/>
        </w:rPr>
      </w:pPr>
      <w:r w:rsidRPr="00C97B6C">
        <w:rPr>
          <w:b/>
          <w:bCs/>
          <w:snapToGrid/>
          <w:sz w:val="24"/>
          <w:szCs w:val="24"/>
        </w:rPr>
        <w:t>Project reference:</w:t>
      </w:r>
      <w:r w:rsidRPr="00C97B6C">
        <w:rPr>
          <w:snapToGrid/>
          <w:sz w:val="24"/>
          <w:szCs w:val="24"/>
        </w:rPr>
        <w:t xml:space="preserve"> INSC/2021-425-628</w:t>
      </w:r>
      <w:r w:rsidRPr="00C97B6C">
        <w:rPr>
          <w:snapToGrid/>
          <w:sz w:val="24"/>
          <w:szCs w:val="24"/>
        </w:rPr>
        <w:br/>
      </w:r>
      <w:r w:rsidRPr="00C97B6C">
        <w:rPr>
          <w:b/>
          <w:bCs/>
          <w:snapToGrid/>
          <w:sz w:val="24"/>
          <w:szCs w:val="24"/>
        </w:rPr>
        <w:t>Funding source:</w:t>
      </w:r>
      <w:r w:rsidRPr="00C97B6C">
        <w:rPr>
          <w:snapToGrid/>
          <w:sz w:val="24"/>
          <w:szCs w:val="24"/>
        </w:rPr>
        <w:t xml:space="preserve"> European Union (EU) and the Swedish Agency for International Development Cooperation (SIDA)</w:t>
      </w:r>
      <w:r w:rsidRPr="00C97B6C">
        <w:rPr>
          <w:snapToGrid/>
          <w:sz w:val="24"/>
          <w:szCs w:val="24"/>
        </w:rPr>
        <w:br/>
      </w:r>
      <w:r w:rsidRPr="00C97B6C">
        <w:rPr>
          <w:b/>
          <w:bCs/>
          <w:snapToGrid/>
          <w:sz w:val="24"/>
          <w:szCs w:val="24"/>
        </w:rPr>
        <w:t>Project end date:</w:t>
      </w:r>
      <w:r w:rsidRPr="00C97B6C">
        <w:rPr>
          <w:snapToGrid/>
          <w:sz w:val="24"/>
          <w:szCs w:val="24"/>
        </w:rPr>
        <w:t xml:space="preserve"> 27 July 2027 (non-negotiable)</w:t>
      </w:r>
      <w:r w:rsidRPr="00C97B6C">
        <w:rPr>
          <w:snapToGrid/>
          <w:sz w:val="24"/>
          <w:szCs w:val="24"/>
        </w:rPr>
        <w:br/>
      </w:r>
      <w:r w:rsidRPr="00C97B6C">
        <w:rPr>
          <w:b/>
          <w:bCs/>
          <w:snapToGrid/>
          <w:sz w:val="24"/>
          <w:szCs w:val="24"/>
        </w:rPr>
        <w:t>Deadline for completion of contract works:</w:t>
      </w:r>
      <w:r w:rsidRPr="00C97B6C">
        <w:rPr>
          <w:snapToGrid/>
          <w:sz w:val="24"/>
          <w:szCs w:val="24"/>
        </w:rPr>
        <w:t xml:space="preserve"> 31 May 2027</w:t>
      </w:r>
    </w:p>
    <w:p w14:paraId="590BD6DE" w14:textId="4B93C0E1" w:rsidR="0068234B" w:rsidRDefault="00B340C7" w:rsidP="00AA7E1D">
      <w:pPr>
        <w:rPr>
          <w:b/>
          <w:bCs/>
          <w:snapToGrid/>
          <w:sz w:val="28"/>
          <w:szCs w:val="28"/>
        </w:rPr>
      </w:pPr>
      <w:r>
        <w:rPr>
          <w:lang w:val="en-US"/>
        </w:rPr>
        <w:t xml:space="preserve">   </w:t>
      </w:r>
      <w:r w:rsidRPr="00B340C7">
        <w:rPr>
          <w:b/>
          <w:bCs/>
          <w:snapToGrid/>
          <w:sz w:val="28"/>
          <w:szCs w:val="28"/>
        </w:rPr>
        <w:t>Critical funding constraint</w:t>
      </w:r>
    </w:p>
    <w:p w14:paraId="2F0BF8E9" w14:textId="77777777" w:rsidR="00B340C7" w:rsidRPr="00C97B6C" w:rsidRDefault="00B340C7" w:rsidP="00B340C7">
      <w:pPr>
        <w:spacing w:before="100" w:beforeAutospacing="1" w:after="100" w:afterAutospacing="1"/>
        <w:ind w:left="709"/>
        <w:jc w:val="left"/>
        <w:rPr>
          <w:snapToGrid/>
          <w:sz w:val="24"/>
          <w:szCs w:val="24"/>
          <w:lang w:val="en-US"/>
        </w:rPr>
      </w:pPr>
      <w:r w:rsidRPr="00C97B6C">
        <w:rPr>
          <w:snapToGrid/>
          <w:sz w:val="24"/>
          <w:szCs w:val="24"/>
        </w:rPr>
        <w:t xml:space="preserve">All works, including design completion, construction permit, construction, commissioning and handover, must be completed by </w:t>
      </w:r>
      <w:r w:rsidRPr="00C97B6C">
        <w:rPr>
          <w:b/>
          <w:bCs/>
          <w:snapToGrid/>
          <w:sz w:val="24"/>
          <w:szCs w:val="24"/>
        </w:rPr>
        <w:t>31 May 2027</w:t>
      </w:r>
      <w:r w:rsidRPr="00C97B6C">
        <w:rPr>
          <w:snapToGrid/>
          <w:sz w:val="24"/>
          <w:szCs w:val="24"/>
        </w:rPr>
        <w:t xml:space="preserve"> to meet the EU-AIDS funding deadlines.</w:t>
      </w:r>
    </w:p>
    <w:p w14:paraId="7958D6A3" w14:textId="77665907" w:rsidR="00B340C7" w:rsidRPr="00B340C7" w:rsidRDefault="00B340C7" w:rsidP="00B340C7">
      <w:pPr>
        <w:spacing w:before="100" w:beforeAutospacing="1" w:after="100" w:afterAutospacing="1"/>
        <w:ind w:left="709"/>
        <w:jc w:val="left"/>
        <w:rPr>
          <w:b/>
          <w:snapToGrid/>
          <w:sz w:val="28"/>
          <w:szCs w:val="28"/>
        </w:rPr>
      </w:pPr>
      <w:r w:rsidRPr="00B340C7">
        <w:rPr>
          <w:b/>
          <w:snapToGrid/>
          <w:sz w:val="28"/>
          <w:szCs w:val="28"/>
        </w:rPr>
        <w:t>This constraint requires:</w:t>
      </w:r>
    </w:p>
    <w:p w14:paraId="274C3935" w14:textId="00E53743" w:rsidR="00B340C7" w:rsidRPr="00C97B6C" w:rsidRDefault="00B340C7" w:rsidP="00B340C7">
      <w:pPr>
        <w:spacing w:after="0"/>
        <w:ind w:left="720"/>
        <w:jc w:val="left"/>
        <w:rPr>
          <w:snapToGrid/>
          <w:sz w:val="24"/>
          <w:szCs w:val="24"/>
          <w:lang w:val="en-US"/>
        </w:rPr>
      </w:pPr>
      <w:r>
        <w:rPr>
          <w:b/>
          <w:bCs/>
          <w:snapToGrid/>
          <w:sz w:val="24"/>
          <w:szCs w:val="24"/>
        </w:rPr>
        <w:t xml:space="preserve">- </w:t>
      </w:r>
      <w:r w:rsidRPr="00B340C7">
        <w:rPr>
          <w:bCs/>
          <w:snapToGrid/>
          <w:sz w:val="24"/>
          <w:szCs w:val="24"/>
        </w:rPr>
        <w:t>Maximum 6 months</w:t>
      </w:r>
      <w:r w:rsidRPr="00C97B6C">
        <w:rPr>
          <w:snapToGrid/>
          <w:sz w:val="24"/>
          <w:szCs w:val="24"/>
        </w:rPr>
        <w:t xml:space="preserve"> for the completion of the design and construction authorization</w:t>
      </w:r>
    </w:p>
    <w:p w14:paraId="323B80EB" w14:textId="2C104FCA" w:rsidR="00B340C7" w:rsidRPr="00B340C7" w:rsidRDefault="00B340C7" w:rsidP="00B340C7">
      <w:pPr>
        <w:spacing w:after="0"/>
        <w:ind w:left="720"/>
        <w:jc w:val="left"/>
        <w:rPr>
          <w:snapToGrid/>
          <w:sz w:val="24"/>
          <w:szCs w:val="24"/>
          <w:lang w:val="en-US"/>
        </w:rPr>
      </w:pPr>
      <w:r>
        <w:rPr>
          <w:b/>
          <w:bCs/>
          <w:snapToGrid/>
          <w:sz w:val="24"/>
          <w:szCs w:val="24"/>
        </w:rPr>
        <w:t xml:space="preserve">- </w:t>
      </w:r>
      <w:r w:rsidRPr="00B340C7">
        <w:rPr>
          <w:bCs/>
          <w:snapToGrid/>
          <w:sz w:val="24"/>
          <w:szCs w:val="24"/>
        </w:rPr>
        <w:t>Start of construction works within 5 days from the date of registration of the contract with the Treasury of the Ministry of Finance</w:t>
      </w:r>
    </w:p>
    <w:p w14:paraId="2FCD88F8" w14:textId="74668748" w:rsidR="00B340C7" w:rsidRPr="00C97B6C" w:rsidRDefault="00B340C7" w:rsidP="00B340C7">
      <w:pPr>
        <w:spacing w:after="0"/>
        <w:ind w:left="720"/>
        <w:jc w:val="left"/>
        <w:rPr>
          <w:snapToGrid/>
          <w:sz w:val="24"/>
          <w:szCs w:val="24"/>
          <w:lang w:val="en-US"/>
        </w:rPr>
      </w:pPr>
      <w:r>
        <w:rPr>
          <w:snapToGrid/>
          <w:sz w:val="24"/>
          <w:szCs w:val="24"/>
        </w:rPr>
        <w:t xml:space="preserve">- </w:t>
      </w:r>
      <w:r w:rsidRPr="00C97B6C">
        <w:rPr>
          <w:snapToGrid/>
          <w:sz w:val="24"/>
          <w:szCs w:val="24"/>
        </w:rPr>
        <w:t>Parallel processing of design and construction activities</w:t>
      </w:r>
    </w:p>
    <w:p w14:paraId="7B0C6483" w14:textId="4867AD72" w:rsidR="00B340C7" w:rsidRPr="00C97B6C" w:rsidRDefault="00B340C7" w:rsidP="00B340C7">
      <w:pPr>
        <w:spacing w:after="0"/>
        <w:ind w:left="720"/>
        <w:jc w:val="left"/>
        <w:rPr>
          <w:snapToGrid/>
          <w:sz w:val="24"/>
          <w:szCs w:val="24"/>
          <w:lang w:val="en-US"/>
        </w:rPr>
      </w:pPr>
      <w:r>
        <w:rPr>
          <w:snapToGrid/>
          <w:sz w:val="24"/>
          <w:szCs w:val="24"/>
          <w:lang w:val="en-US"/>
        </w:rPr>
        <w:t xml:space="preserve">- </w:t>
      </w:r>
      <w:r w:rsidRPr="00C97B6C">
        <w:rPr>
          <w:snapToGrid/>
          <w:sz w:val="24"/>
          <w:szCs w:val="24"/>
        </w:rPr>
        <w:t>Accelerated regulatory authorization process</w:t>
      </w:r>
    </w:p>
    <w:p w14:paraId="2578EE4D" w14:textId="5B7C6F36" w:rsidR="00B340C7" w:rsidRPr="00C97B6C" w:rsidRDefault="00B340C7" w:rsidP="00B340C7">
      <w:pPr>
        <w:spacing w:after="0"/>
        <w:ind w:left="720"/>
        <w:jc w:val="left"/>
        <w:rPr>
          <w:snapToGrid/>
          <w:sz w:val="24"/>
          <w:szCs w:val="24"/>
          <w:lang w:val="en-US"/>
        </w:rPr>
      </w:pPr>
      <w:r>
        <w:rPr>
          <w:snapToGrid/>
          <w:sz w:val="24"/>
          <w:szCs w:val="24"/>
        </w:rPr>
        <w:t xml:space="preserve">- </w:t>
      </w:r>
      <w:r w:rsidRPr="00C97B6C">
        <w:rPr>
          <w:snapToGrid/>
          <w:sz w:val="24"/>
          <w:szCs w:val="24"/>
        </w:rPr>
        <w:t>Highest quality of first filing at NARNRA to avoid resubmissions</w:t>
      </w:r>
    </w:p>
    <w:p w14:paraId="2B5ACB6D" w14:textId="4667C9E2" w:rsidR="00B340C7" w:rsidRPr="00B340C7" w:rsidRDefault="00B340C7" w:rsidP="00B340C7">
      <w:pPr>
        <w:spacing w:before="100" w:beforeAutospacing="1" w:after="100" w:afterAutospacing="1"/>
        <w:ind w:left="709"/>
        <w:rPr>
          <w:snapToGrid/>
          <w:sz w:val="24"/>
          <w:szCs w:val="24"/>
          <w:lang w:val="en-US"/>
        </w:rPr>
      </w:pPr>
      <w:r>
        <w:rPr>
          <w:b/>
          <w:bCs/>
          <w:snapToGrid/>
          <w:sz w:val="24"/>
          <w:szCs w:val="24"/>
        </w:rPr>
        <w:t xml:space="preserve">NOTE: </w:t>
      </w:r>
      <w:r w:rsidRPr="00B340C7">
        <w:rPr>
          <w:bCs/>
          <w:snapToGrid/>
          <w:sz w:val="24"/>
          <w:szCs w:val="24"/>
        </w:rPr>
        <w:t>Any delays in the design or construction authorisation that jeopardise the deadline of 31 May 2027 may lead to the termination of the contract and the withdrawal of funding.</w:t>
      </w:r>
    </w:p>
    <w:p w14:paraId="2C72511D" w14:textId="77777777" w:rsidR="00B340C7" w:rsidRPr="00C97B6C" w:rsidRDefault="00B340C7" w:rsidP="00B340C7">
      <w:pPr>
        <w:spacing w:before="100" w:beforeAutospacing="1" w:after="100" w:afterAutospacing="1"/>
        <w:ind w:left="709"/>
        <w:jc w:val="left"/>
        <w:rPr>
          <w:snapToGrid/>
          <w:sz w:val="24"/>
          <w:szCs w:val="24"/>
          <w:lang w:val="en-US"/>
        </w:rPr>
      </w:pPr>
    </w:p>
    <w:p w14:paraId="7E5B53AC" w14:textId="77777777" w:rsidR="00B340C7" w:rsidRPr="00B340C7" w:rsidRDefault="00B340C7" w:rsidP="00AA7E1D">
      <w:pPr>
        <w:rPr>
          <w:sz w:val="28"/>
          <w:szCs w:val="28"/>
          <w:lang w:val="en-US"/>
        </w:rPr>
      </w:pPr>
    </w:p>
    <w:p w14:paraId="2397E4DA" w14:textId="65F9B326" w:rsidR="0068234B" w:rsidRPr="009937CB" w:rsidRDefault="0068234B" w:rsidP="009937CB">
      <w:pPr>
        <w:pStyle w:val="Titlu2"/>
      </w:pPr>
      <w:bookmarkStart w:id="9" w:name="_Toc529523956"/>
      <w:r w:rsidRPr="009937CB">
        <w:lastRenderedPageBreak/>
        <w:t>PARTICIPATION</w:t>
      </w:r>
      <w:bookmarkEnd w:id="9"/>
    </w:p>
    <w:p w14:paraId="68FA97C7" w14:textId="61842469" w:rsidR="00AA7E1D" w:rsidRDefault="0068234B" w:rsidP="00AB4072">
      <w:pPr>
        <w:pStyle w:val="Titlu3"/>
        <w:numPr>
          <w:ilvl w:val="2"/>
          <w:numId w:val="19"/>
        </w:numPr>
        <w:ind w:left="720"/>
      </w:pPr>
      <w:r w:rsidRPr="000F1C89">
        <w:t>The eligibility requirement</w:t>
      </w:r>
      <w:r w:rsidR="007C09BB">
        <w:t>s</w:t>
      </w:r>
      <w:r w:rsidRPr="000F1C89">
        <w:t xml:space="preserve"> detailed in</w:t>
      </w:r>
      <w:r w:rsidR="00346EFA">
        <w:t xml:space="preserve"> the </w:t>
      </w:r>
      <w:r w:rsidR="009A2A36">
        <w:t>A</w:t>
      </w:r>
      <w:r w:rsidR="00346EFA">
        <w:t>dditional information about the contract notice (</w:t>
      </w:r>
      <w:r w:rsidR="009A2A36">
        <w:t>A</w:t>
      </w:r>
      <w:r w:rsidR="00346EFA">
        <w:t xml:space="preserve">nnex </w:t>
      </w:r>
      <w:r w:rsidR="00FB10F5">
        <w:t>A</w:t>
      </w:r>
      <w:r w:rsidR="00346EFA">
        <w:t>5f)</w:t>
      </w:r>
      <w:r w:rsidRPr="000F1C89">
        <w:t xml:space="preserve"> appl</w:t>
      </w:r>
      <w:r w:rsidR="007C09BB">
        <w:t>y</w:t>
      </w:r>
      <w:r w:rsidRPr="000F1C89">
        <w:t xml:space="preserve"> to all members of a joint venture/consortium</w:t>
      </w:r>
      <w:r w:rsidR="00B142C3" w:rsidRPr="000F1C89">
        <w:t xml:space="preserve"> and</w:t>
      </w:r>
      <w:r w:rsidRPr="000F1C89">
        <w:t xml:space="preserve"> all subcontractors</w:t>
      </w:r>
      <w:r w:rsidR="00C81A0A" w:rsidRPr="000F1C89">
        <w:t xml:space="preserve">, as well as to all entities upon whose capacity the tenderer relies for the selection criteria. </w:t>
      </w:r>
      <w:r w:rsidRPr="000F1C89">
        <w:t xml:space="preserve">Every tenderer, member of a joint venture/consortium, </w:t>
      </w:r>
      <w:r w:rsidR="00C81A0A" w:rsidRPr="000F1C89">
        <w:t xml:space="preserve">every capacity-providing entity, </w:t>
      </w:r>
      <w:r w:rsidRPr="000F1C89">
        <w:t>every subcontractor and every supplier must certify that they meet these conditions</w:t>
      </w:r>
      <w:r w:rsidR="005271DB" w:rsidRPr="000F1C89">
        <w:t>.</w:t>
      </w:r>
      <w:r w:rsidRPr="000F1C89">
        <w:t xml:space="preserve"> </w:t>
      </w:r>
      <w:r w:rsidR="005271DB" w:rsidRPr="000F1C89">
        <w:t xml:space="preserve">They must </w:t>
      </w:r>
      <w:r w:rsidRPr="000F1C89">
        <w:t xml:space="preserve">prove their eligibility by a document dated less than </w:t>
      </w:r>
      <w:r w:rsidR="005271DB" w:rsidRPr="000F1C89">
        <w:t>one</w:t>
      </w:r>
      <w:r w:rsidRPr="000F1C89">
        <w:t xml:space="preserve"> year earlier than the deadline for submi</w:t>
      </w:r>
      <w:r w:rsidR="0049139F" w:rsidRPr="000F1C89">
        <w:t>tting</w:t>
      </w:r>
      <w:r w:rsidRPr="000F1C89">
        <w:t xml:space="preserve"> tenders, drawn up in accordance with their national law or practice or by copies of the original documents </w:t>
      </w:r>
      <w:r w:rsidR="0049139F" w:rsidRPr="000F1C89">
        <w:t>stating</w:t>
      </w:r>
      <w:r w:rsidRPr="000F1C89">
        <w:t xml:space="preserve"> the constitution and/or legal status and the place of registration and/or statutory seat and, if it is different, the place of central administration. The </w:t>
      </w:r>
      <w:r w:rsidR="000C55DE">
        <w:t>c</w:t>
      </w:r>
      <w:r w:rsidRPr="000F1C89">
        <w:t xml:space="preserve">ontracting </w:t>
      </w:r>
      <w:r w:rsidR="000C55DE">
        <w:t>a</w:t>
      </w:r>
      <w:r w:rsidRPr="000F1C89">
        <w:t>uthority may accept other satisfactory evidence that these conditions are met.</w:t>
      </w:r>
      <w:r w:rsidR="00AA7E1D" w:rsidRPr="00AA7E1D">
        <w:t xml:space="preserve"> </w:t>
      </w:r>
    </w:p>
    <w:p w14:paraId="2F690EE9" w14:textId="77777777" w:rsidR="00B340C7" w:rsidRPr="0053253C" w:rsidRDefault="00B340C7" w:rsidP="00B340C7">
      <w:pPr>
        <w:spacing w:before="100" w:beforeAutospacing="1" w:after="100" w:afterAutospacing="1"/>
        <w:ind w:left="851"/>
        <w:jc w:val="left"/>
        <w:rPr>
          <w:b/>
          <w:snapToGrid/>
          <w:sz w:val="24"/>
          <w:szCs w:val="24"/>
          <w:lang w:val="en-US"/>
        </w:rPr>
      </w:pPr>
      <w:r>
        <w:t xml:space="preserve">   </w:t>
      </w:r>
      <w:r w:rsidRPr="0053253C">
        <w:rPr>
          <w:b/>
          <w:snapToGrid/>
          <w:sz w:val="24"/>
          <w:szCs w:val="24"/>
        </w:rPr>
        <w:t>For this contract financed by the INSC:</w:t>
      </w:r>
    </w:p>
    <w:p w14:paraId="6C6DBE88" w14:textId="77777777" w:rsidR="00B340C7" w:rsidRPr="00C97B6C" w:rsidRDefault="00B340C7" w:rsidP="0053253C">
      <w:pPr>
        <w:spacing w:after="0"/>
        <w:ind w:left="851"/>
        <w:rPr>
          <w:snapToGrid/>
          <w:sz w:val="24"/>
          <w:szCs w:val="24"/>
          <w:lang w:val="en-US"/>
        </w:rPr>
      </w:pPr>
      <w:r w:rsidRPr="00C97B6C">
        <w:rPr>
          <w:snapToGrid/>
          <w:sz w:val="24"/>
          <w:szCs w:val="24"/>
        </w:rPr>
        <w:t>Participation is open to natural persons who are nationals of and legal persons (participating either individually or within a group) who are effectively established in:</w:t>
      </w:r>
    </w:p>
    <w:p w14:paraId="493368F5" w14:textId="4147F916" w:rsidR="00B340C7" w:rsidRPr="00C97B6C" w:rsidRDefault="0053253C" w:rsidP="0053253C">
      <w:pPr>
        <w:spacing w:after="0"/>
        <w:ind w:left="851"/>
        <w:rPr>
          <w:snapToGrid/>
          <w:sz w:val="24"/>
          <w:szCs w:val="24"/>
          <w:lang w:val="en-US"/>
        </w:rPr>
      </w:pPr>
      <w:r>
        <w:rPr>
          <w:snapToGrid/>
          <w:sz w:val="24"/>
          <w:szCs w:val="24"/>
        </w:rPr>
        <w:t xml:space="preserve">- </w:t>
      </w:r>
      <w:r w:rsidR="00B340C7" w:rsidRPr="00C97B6C">
        <w:rPr>
          <w:snapToGrid/>
          <w:sz w:val="24"/>
          <w:szCs w:val="24"/>
        </w:rPr>
        <w:t>the Republic of Moldova and/or the Member States of the European Union, or</w:t>
      </w:r>
    </w:p>
    <w:p w14:paraId="544E5B17" w14:textId="09987679" w:rsidR="00B340C7" w:rsidRPr="00C97B6C" w:rsidRDefault="0053253C" w:rsidP="0053253C">
      <w:pPr>
        <w:spacing w:after="0"/>
        <w:ind w:left="851"/>
        <w:rPr>
          <w:snapToGrid/>
          <w:sz w:val="24"/>
          <w:szCs w:val="24"/>
          <w:lang w:val="en-US"/>
        </w:rPr>
      </w:pPr>
      <w:r>
        <w:rPr>
          <w:snapToGrid/>
          <w:sz w:val="24"/>
          <w:szCs w:val="24"/>
        </w:rPr>
        <w:t xml:space="preserve">- </w:t>
      </w:r>
      <w:r w:rsidR="00B340C7" w:rsidRPr="00C97B6C">
        <w:rPr>
          <w:snapToGrid/>
          <w:sz w:val="24"/>
          <w:szCs w:val="24"/>
        </w:rPr>
        <w:t>Countries eligible in accordance with INSC Regulation 2021/948, or</w:t>
      </w:r>
    </w:p>
    <w:p w14:paraId="5D096442" w14:textId="2C4E2927" w:rsidR="00B340C7" w:rsidRPr="00C97B6C" w:rsidRDefault="0053253C" w:rsidP="0053253C">
      <w:pPr>
        <w:spacing w:after="0"/>
        <w:ind w:left="851"/>
        <w:rPr>
          <w:snapToGrid/>
          <w:sz w:val="24"/>
          <w:szCs w:val="24"/>
          <w:lang w:val="en-US"/>
        </w:rPr>
      </w:pPr>
      <w:r>
        <w:rPr>
          <w:snapToGrid/>
          <w:sz w:val="24"/>
          <w:szCs w:val="24"/>
          <w:lang w:val="en-US"/>
        </w:rPr>
        <w:t xml:space="preserve">- </w:t>
      </w:r>
      <w:r w:rsidR="00B340C7" w:rsidRPr="00C97B6C">
        <w:rPr>
          <w:snapToGrid/>
          <w:sz w:val="24"/>
          <w:szCs w:val="24"/>
        </w:rPr>
        <w:t>Countries with mutual access established by the European Commission</w:t>
      </w:r>
    </w:p>
    <w:p w14:paraId="4C582F30" w14:textId="77777777" w:rsidR="00B340C7" w:rsidRPr="00C97B6C" w:rsidRDefault="00B340C7" w:rsidP="0053253C">
      <w:pPr>
        <w:spacing w:after="0"/>
        <w:ind w:left="851"/>
        <w:rPr>
          <w:snapToGrid/>
          <w:sz w:val="24"/>
          <w:szCs w:val="24"/>
          <w:lang w:val="en-US"/>
        </w:rPr>
      </w:pPr>
      <w:r w:rsidRPr="00C97B6C">
        <w:rPr>
          <w:b/>
          <w:bCs/>
          <w:snapToGrid/>
          <w:sz w:val="24"/>
          <w:szCs w:val="24"/>
        </w:rPr>
        <w:t>Rule of origin:</w:t>
      </w:r>
    </w:p>
    <w:p w14:paraId="6E171DE6" w14:textId="77777777" w:rsidR="00B340C7" w:rsidRPr="00C97B6C" w:rsidRDefault="00B340C7" w:rsidP="0053253C">
      <w:pPr>
        <w:spacing w:after="0"/>
        <w:ind w:left="851"/>
        <w:rPr>
          <w:snapToGrid/>
          <w:sz w:val="24"/>
          <w:szCs w:val="24"/>
          <w:lang w:val="en-US"/>
        </w:rPr>
      </w:pPr>
      <w:r w:rsidRPr="00C97B6C">
        <w:rPr>
          <w:snapToGrid/>
          <w:sz w:val="24"/>
          <w:szCs w:val="24"/>
        </w:rPr>
        <w:t>All materials and goods must come from eligible countries as designated in INSC Regulation 2021/948, CE certified and approved under the legislation of the Republic of Moldova.</w:t>
      </w:r>
    </w:p>
    <w:p w14:paraId="2575B3F3" w14:textId="1FA0187E" w:rsidR="00B340C7" w:rsidRPr="00B340C7" w:rsidRDefault="00B340C7" w:rsidP="00B340C7">
      <w:pPr>
        <w:rPr>
          <w:lang w:val="en-US"/>
        </w:rPr>
      </w:pPr>
    </w:p>
    <w:p w14:paraId="709D9BF6" w14:textId="4713CECA" w:rsidR="00AA7E1D" w:rsidRPr="000F1C89" w:rsidRDefault="0068234B" w:rsidP="00AB4072">
      <w:pPr>
        <w:pStyle w:val="Titlu3"/>
        <w:numPr>
          <w:ilvl w:val="2"/>
          <w:numId w:val="19"/>
        </w:numPr>
        <w:ind w:left="720"/>
      </w:pPr>
      <w:r w:rsidRPr="000F1C89">
        <w:t xml:space="preserve">Natural persons, companies or undertakings falling into a situation set out in </w:t>
      </w:r>
      <w:r w:rsidR="00CF634D">
        <w:t>S</w:t>
      </w:r>
      <w:r w:rsidRPr="000F1C89">
        <w:t>ection</w:t>
      </w:r>
      <w:r w:rsidR="00D6166B">
        <w:t xml:space="preserve"> </w:t>
      </w:r>
      <w:r w:rsidR="000C55DE">
        <w:t>2.4.</w:t>
      </w:r>
      <w:r w:rsidR="00D6166B">
        <w:t xml:space="preserve"> (EU restrictive measures), </w:t>
      </w:r>
      <w:r w:rsidR="000C55DE">
        <w:t>2.6.10.1.</w:t>
      </w:r>
      <w:r w:rsidRPr="000F1C89">
        <w:t xml:space="preserve"> </w:t>
      </w:r>
      <w:r w:rsidR="00B328BF" w:rsidRPr="00B328BF">
        <w:t xml:space="preserve">(exclusion criteria) or </w:t>
      </w:r>
      <w:r w:rsidR="000C55DE">
        <w:t>2.6.10.1.2.</w:t>
      </w:r>
      <w:r w:rsidR="00B328BF" w:rsidRPr="00B328BF">
        <w:t xml:space="preserve"> (rejection from a procedure)</w:t>
      </w:r>
      <w:r w:rsidR="004E276B" w:rsidRPr="000F1C89">
        <w:t xml:space="preserve"> </w:t>
      </w:r>
      <w:r w:rsidRPr="000F1C89">
        <w:t xml:space="preserve">of the </w:t>
      </w:r>
      <w:r w:rsidR="000C55DE">
        <w:t>p</w:t>
      </w:r>
      <w:r w:rsidRPr="000F1C89">
        <w:t xml:space="preserve">ractical </w:t>
      </w:r>
      <w:r w:rsidR="000C55DE">
        <w:t>g</w:t>
      </w:r>
      <w:r w:rsidRPr="000F1C89">
        <w:t>uide</w:t>
      </w:r>
      <w:r w:rsidR="00346EFA">
        <w:t xml:space="preserve"> (PRAG)</w:t>
      </w:r>
      <w:r w:rsidR="00F94AD3" w:rsidRPr="000F1C89">
        <w:t>,</w:t>
      </w:r>
      <w:r w:rsidRPr="000F1C89">
        <w:t xml:space="preserve"> are </w:t>
      </w:r>
      <w:r w:rsidR="00F94AD3" w:rsidRPr="000F1C89">
        <w:t xml:space="preserve">not entitled to participate </w:t>
      </w:r>
      <w:r w:rsidRPr="000F1C89">
        <w:t xml:space="preserve">in </w:t>
      </w:r>
      <w:r w:rsidR="00F94AD3" w:rsidRPr="000F1C89">
        <w:t xml:space="preserve">this tender procedure or be awarded a </w:t>
      </w:r>
      <w:r w:rsidRPr="000F1C89">
        <w:t xml:space="preserve">contract. </w:t>
      </w:r>
      <w:r w:rsidR="00F94AD3" w:rsidRPr="000F1C89">
        <w:t xml:space="preserve">Should they do so, their tender will be considered unsuitable or irregular respectively. </w:t>
      </w:r>
      <w:r w:rsidRPr="000F1C89">
        <w:t xml:space="preserve">Tenderers must provide declarations to the effect that they are not in any of the exclusion situations listed in </w:t>
      </w:r>
      <w:r w:rsidR="00CF634D">
        <w:t>S</w:t>
      </w:r>
      <w:r w:rsidRPr="000F1C89">
        <w:t xml:space="preserve">ection </w:t>
      </w:r>
      <w:r w:rsidR="000C55DE">
        <w:t>2.6.10.1.</w:t>
      </w:r>
      <w:r w:rsidRPr="000F1C89">
        <w:t xml:space="preserve"> of the </w:t>
      </w:r>
      <w:r w:rsidR="000C55DE">
        <w:t>p</w:t>
      </w:r>
      <w:r w:rsidRPr="000F1C89">
        <w:t xml:space="preserve">ractical </w:t>
      </w:r>
      <w:r w:rsidR="000C55DE">
        <w:t>g</w:t>
      </w:r>
      <w:r w:rsidRPr="000F1C89">
        <w:t>uide. The declarations must cover all the members of a joint venture/consortium</w:t>
      </w:r>
      <w:r w:rsidR="001E28BB">
        <w:t xml:space="preserve"> and must also be submitted by any sub-contractor or capacity providing entity</w:t>
      </w:r>
      <w:r w:rsidRPr="000F1C89">
        <w:t>. Tenderers guilty of making false declarations may also incur financial penalties</w:t>
      </w:r>
      <w:r w:rsidR="00C0049A">
        <w:t xml:space="preserve"> up to 10% of the total value of the contract</w:t>
      </w:r>
      <w:r w:rsidRPr="000F1C89">
        <w:t xml:space="preserve"> and exclusion</w:t>
      </w:r>
      <w:r w:rsidR="00C0049A">
        <w:t>,</w:t>
      </w:r>
      <w:r w:rsidRPr="000F1C89">
        <w:t xml:space="preserve"> in accordance with </w:t>
      </w:r>
      <w:r w:rsidR="00C0049A">
        <w:t>the Financial Regulation in force</w:t>
      </w:r>
      <w:r w:rsidRPr="000F1C89">
        <w:t>.</w:t>
      </w:r>
    </w:p>
    <w:p w14:paraId="69751112" w14:textId="2ACF1D4F" w:rsidR="00AA7E1D" w:rsidRPr="000F1C89" w:rsidRDefault="0068234B" w:rsidP="00D2731E">
      <w:pPr>
        <w:pStyle w:val="Titlu3"/>
        <w:numPr>
          <w:ilvl w:val="0"/>
          <w:numId w:val="0"/>
        </w:numPr>
      </w:pPr>
      <w:r w:rsidRPr="000F1C89">
        <w:t>The exclusion situation</w:t>
      </w:r>
      <w:r w:rsidR="00346EFA">
        <w:t>s</w:t>
      </w:r>
      <w:r w:rsidRPr="000F1C89">
        <w:t xml:space="preserve"> referred to in subclause </w:t>
      </w:r>
      <w:r w:rsidR="002A632D">
        <w:t>3.2</w:t>
      </w:r>
      <w:r w:rsidR="00346EFA">
        <w:t xml:space="preserve"> </w:t>
      </w:r>
      <w:r w:rsidRPr="000F1C89">
        <w:t>appl</w:t>
      </w:r>
      <w:r w:rsidR="007C09BB">
        <w:t>y</w:t>
      </w:r>
      <w:r w:rsidRPr="000F1C89">
        <w:t xml:space="preserve"> to all members of a joint venture/consortium, all subcontractors and all suppliers to tenderers</w:t>
      </w:r>
      <w:r w:rsidR="004E276B" w:rsidRPr="000F1C89">
        <w:t>, as well as to all entities upon whose capacity the tenderer relies for the selection criteria</w:t>
      </w:r>
      <w:r w:rsidRPr="000F1C89">
        <w:t>.</w:t>
      </w:r>
      <w:r w:rsidR="00AA7E1D" w:rsidRPr="00AA7E1D">
        <w:t xml:space="preserve"> </w:t>
      </w:r>
    </w:p>
    <w:p w14:paraId="1E338582" w14:textId="624B368B" w:rsidR="0068234B" w:rsidRDefault="003E3265" w:rsidP="00AB4072">
      <w:pPr>
        <w:pStyle w:val="Titlu3"/>
        <w:numPr>
          <w:ilvl w:val="2"/>
          <w:numId w:val="19"/>
        </w:numPr>
        <w:ind w:left="720"/>
      </w:pPr>
      <w:r>
        <w:t xml:space="preserve">Subcontracting is allowed but the contractor will retain full liability towards the contracting authority for performance of the contract as a whole. </w:t>
      </w:r>
    </w:p>
    <w:p w14:paraId="2A3B4E01" w14:textId="77777777" w:rsidR="0053253C" w:rsidRPr="00C97B6C" w:rsidRDefault="0053253C" w:rsidP="0053253C">
      <w:pPr>
        <w:spacing w:before="100" w:beforeAutospacing="1" w:after="100" w:afterAutospacing="1"/>
        <w:ind w:left="720"/>
        <w:jc w:val="left"/>
        <w:rPr>
          <w:snapToGrid/>
          <w:sz w:val="24"/>
          <w:szCs w:val="24"/>
          <w:lang w:val="en-US"/>
        </w:rPr>
      </w:pPr>
      <w:r w:rsidRPr="00C97B6C">
        <w:rPr>
          <w:b/>
          <w:bCs/>
          <w:snapToGrid/>
          <w:sz w:val="24"/>
          <w:szCs w:val="24"/>
        </w:rPr>
        <w:t>Application of exclusion criteria</w:t>
      </w:r>
    </w:p>
    <w:p w14:paraId="402C366F" w14:textId="77777777" w:rsidR="0053253C" w:rsidRPr="00C97B6C" w:rsidRDefault="0053253C" w:rsidP="0053253C">
      <w:pPr>
        <w:spacing w:after="0"/>
        <w:ind w:left="709"/>
        <w:rPr>
          <w:snapToGrid/>
          <w:sz w:val="24"/>
          <w:szCs w:val="24"/>
          <w:lang w:val="en-US"/>
        </w:rPr>
      </w:pPr>
      <w:r w:rsidRPr="00C97B6C">
        <w:rPr>
          <w:snapToGrid/>
          <w:sz w:val="24"/>
          <w:szCs w:val="24"/>
        </w:rPr>
        <w:t>The exclusion situations referred to in sub-clause 3.2 shall apply to all members of an association/consortium, to all subcontractors and suppliers to tenderers, as well as to all entities on whose capacity the tenderer depends for the selection criteria.</w:t>
      </w:r>
    </w:p>
    <w:p w14:paraId="7B311165" w14:textId="77777777" w:rsidR="0053253C" w:rsidRPr="00C97B6C" w:rsidRDefault="0053253C" w:rsidP="0053253C">
      <w:pPr>
        <w:spacing w:after="0"/>
        <w:ind w:left="709"/>
        <w:rPr>
          <w:snapToGrid/>
          <w:sz w:val="24"/>
          <w:szCs w:val="24"/>
          <w:lang w:val="en-US"/>
        </w:rPr>
      </w:pPr>
      <w:r w:rsidRPr="00C97B6C">
        <w:rPr>
          <w:snapToGrid/>
          <w:sz w:val="24"/>
          <w:szCs w:val="24"/>
        </w:rPr>
        <w:t>Bidders must not be in any of the situations listed in Section 2.4 of the 2021 THRESHOLD, including but not limited to:</w:t>
      </w:r>
    </w:p>
    <w:p w14:paraId="24753E10"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Bankruptcy, insolvency or liquidation</w:t>
      </w:r>
    </w:p>
    <w:p w14:paraId="40DAB4B8"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Improper professional conduct</w:t>
      </w:r>
    </w:p>
    <w:p w14:paraId="2153C692"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Fraud, corruption, or participation in a criminal organization</w:t>
      </w:r>
    </w:p>
    <w:p w14:paraId="25F58CB5"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lastRenderedPageBreak/>
        <w:t>Non-payment of taxes or social security contributions</w:t>
      </w:r>
    </w:p>
    <w:p w14:paraId="5823C209"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Serious False Statement</w:t>
      </w:r>
    </w:p>
    <w:p w14:paraId="6ED7BBA4"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Conflict of interest</w:t>
      </w:r>
    </w:p>
    <w:p w14:paraId="654683C1"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Early termination of previous contracts</w:t>
      </w:r>
    </w:p>
    <w:p w14:paraId="5D3962A5" w14:textId="77777777" w:rsidR="0053253C" w:rsidRPr="00C97B6C" w:rsidRDefault="0053253C" w:rsidP="00AB4072">
      <w:pPr>
        <w:numPr>
          <w:ilvl w:val="0"/>
          <w:numId w:val="21"/>
        </w:numPr>
        <w:spacing w:after="0"/>
        <w:ind w:left="709"/>
        <w:rPr>
          <w:snapToGrid/>
          <w:sz w:val="24"/>
          <w:szCs w:val="24"/>
          <w:lang w:val="en-US"/>
        </w:rPr>
      </w:pPr>
      <w:r w:rsidRPr="00C97B6C">
        <w:rPr>
          <w:snapToGrid/>
          <w:sz w:val="24"/>
          <w:szCs w:val="24"/>
        </w:rPr>
        <w:t>Registration in the Early Detection and Exclusion System (EDES)</w:t>
      </w:r>
    </w:p>
    <w:p w14:paraId="64328C70" w14:textId="77777777" w:rsidR="0053253C" w:rsidRDefault="0053253C" w:rsidP="0053253C">
      <w:pPr>
        <w:spacing w:after="0"/>
        <w:ind w:left="709"/>
        <w:jc w:val="left"/>
        <w:rPr>
          <w:b/>
          <w:bCs/>
          <w:snapToGrid/>
          <w:sz w:val="24"/>
          <w:szCs w:val="24"/>
        </w:rPr>
      </w:pPr>
    </w:p>
    <w:p w14:paraId="15A283E3" w14:textId="12871B64" w:rsidR="0053253C" w:rsidRPr="00C97B6C" w:rsidRDefault="0053253C" w:rsidP="0053253C">
      <w:pPr>
        <w:spacing w:after="0"/>
        <w:ind w:left="709"/>
        <w:jc w:val="left"/>
        <w:rPr>
          <w:snapToGrid/>
          <w:sz w:val="24"/>
          <w:szCs w:val="24"/>
          <w:lang w:val="en-US"/>
        </w:rPr>
      </w:pPr>
      <w:r w:rsidRPr="00C97B6C">
        <w:rPr>
          <w:b/>
          <w:bCs/>
          <w:snapToGrid/>
          <w:sz w:val="24"/>
          <w:szCs w:val="24"/>
        </w:rPr>
        <w:t>For this critical infrastructure project, an additional exclusion applies:</w:t>
      </w:r>
    </w:p>
    <w:p w14:paraId="16AA5563" w14:textId="77777777" w:rsidR="0053253C" w:rsidRPr="00C97B6C" w:rsidRDefault="0053253C" w:rsidP="00AB4072">
      <w:pPr>
        <w:numPr>
          <w:ilvl w:val="0"/>
          <w:numId w:val="22"/>
        </w:numPr>
        <w:spacing w:after="0"/>
        <w:jc w:val="left"/>
        <w:rPr>
          <w:snapToGrid/>
          <w:sz w:val="24"/>
          <w:szCs w:val="24"/>
          <w:lang w:val="en-US"/>
        </w:rPr>
      </w:pPr>
      <w:r w:rsidRPr="00C97B6C">
        <w:rPr>
          <w:snapToGrid/>
          <w:sz w:val="24"/>
          <w:szCs w:val="24"/>
        </w:rPr>
        <w:t>The failure to obtain or demonstrate the path to obtaining the necessary security certifications according to Law no. 245/2008</w:t>
      </w:r>
    </w:p>
    <w:p w14:paraId="1F9A7A1A" w14:textId="77777777" w:rsidR="0053253C" w:rsidRPr="00C97B6C" w:rsidRDefault="0053253C" w:rsidP="00AB4072">
      <w:pPr>
        <w:numPr>
          <w:ilvl w:val="0"/>
          <w:numId w:val="22"/>
        </w:numPr>
        <w:spacing w:after="0"/>
        <w:jc w:val="left"/>
        <w:rPr>
          <w:snapToGrid/>
          <w:sz w:val="24"/>
          <w:szCs w:val="24"/>
          <w:lang w:val="en-US"/>
        </w:rPr>
      </w:pPr>
      <w:r w:rsidRPr="00C97B6C">
        <w:rPr>
          <w:snapToGrid/>
          <w:sz w:val="24"/>
          <w:szCs w:val="24"/>
        </w:rPr>
        <w:t>Refusal to sign the Confidentiality Agreement</w:t>
      </w:r>
    </w:p>
    <w:p w14:paraId="044B07B3" w14:textId="77777777" w:rsidR="0053253C" w:rsidRPr="00C97B6C" w:rsidRDefault="0053253C" w:rsidP="00AB4072">
      <w:pPr>
        <w:numPr>
          <w:ilvl w:val="0"/>
          <w:numId w:val="22"/>
        </w:numPr>
        <w:spacing w:after="0"/>
        <w:jc w:val="left"/>
        <w:rPr>
          <w:snapToGrid/>
          <w:sz w:val="24"/>
          <w:szCs w:val="24"/>
          <w:lang w:val="en-US"/>
        </w:rPr>
      </w:pPr>
      <w:r w:rsidRPr="00C97B6C">
        <w:rPr>
          <w:snapToGrid/>
          <w:sz w:val="24"/>
          <w:szCs w:val="24"/>
        </w:rPr>
        <w:t>Conflict of interest with the independent design verification process</w:t>
      </w:r>
    </w:p>
    <w:p w14:paraId="0F46ED19" w14:textId="2F029DC4" w:rsidR="002A459F" w:rsidRDefault="002A459F" w:rsidP="002A459F">
      <w:pPr>
        <w:ind w:left="720"/>
        <w:rPr>
          <w:b/>
          <w:bCs/>
          <w:snapToGrid/>
          <w:sz w:val="24"/>
          <w:szCs w:val="24"/>
        </w:rPr>
      </w:pPr>
    </w:p>
    <w:p w14:paraId="7A786AE7" w14:textId="5EB44302" w:rsidR="0053253C" w:rsidRDefault="002A459F" w:rsidP="0053253C">
      <w:pPr>
        <w:rPr>
          <w:b/>
          <w:bCs/>
          <w:snapToGrid/>
          <w:sz w:val="24"/>
          <w:szCs w:val="24"/>
        </w:rPr>
      </w:pPr>
      <w:r>
        <w:rPr>
          <w:b/>
          <w:bCs/>
          <w:snapToGrid/>
          <w:sz w:val="24"/>
          <w:szCs w:val="24"/>
        </w:rPr>
        <w:t xml:space="preserve">   </w:t>
      </w:r>
      <w:r w:rsidRPr="00C97B6C">
        <w:rPr>
          <w:b/>
          <w:bCs/>
          <w:snapToGrid/>
          <w:sz w:val="24"/>
          <w:szCs w:val="24"/>
        </w:rPr>
        <w:t>Security requirements for participation</w:t>
      </w:r>
    </w:p>
    <w:p w14:paraId="2F3CF28B" w14:textId="1B32BCFE" w:rsidR="0095629A" w:rsidRPr="00C97B6C" w:rsidRDefault="0095629A" w:rsidP="0095629A">
      <w:pPr>
        <w:spacing w:before="100" w:beforeAutospacing="1" w:after="100" w:afterAutospacing="1"/>
        <w:ind w:left="0"/>
        <w:jc w:val="left"/>
        <w:rPr>
          <w:snapToGrid/>
          <w:sz w:val="24"/>
          <w:szCs w:val="24"/>
          <w:lang w:val="en-US"/>
        </w:rPr>
      </w:pPr>
      <w:r>
        <w:rPr>
          <w:b/>
          <w:bCs/>
          <w:snapToGrid/>
          <w:sz w:val="24"/>
          <w:szCs w:val="24"/>
        </w:rPr>
        <w:t xml:space="preserve">            </w:t>
      </w:r>
      <w:r w:rsidRPr="00C97B6C">
        <w:rPr>
          <w:b/>
          <w:bCs/>
          <w:snapToGrid/>
          <w:sz w:val="24"/>
          <w:szCs w:val="24"/>
        </w:rPr>
        <w:t xml:space="preserve">MANDATORY for all </w:t>
      </w:r>
      <w:r>
        <w:rPr>
          <w:b/>
          <w:bCs/>
          <w:snapToGrid/>
          <w:sz w:val="24"/>
          <w:szCs w:val="24"/>
        </w:rPr>
        <w:t>tend</w:t>
      </w:r>
      <w:r w:rsidRPr="00C97B6C">
        <w:rPr>
          <w:b/>
          <w:bCs/>
          <w:snapToGrid/>
          <w:sz w:val="24"/>
          <w:szCs w:val="24"/>
        </w:rPr>
        <w:t>er</w:t>
      </w:r>
      <w:r>
        <w:rPr>
          <w:b/>
          <w:bCs/>
          <w:snapToGrid/>
          <w:sz w:val="24"/>
          <w:szCs w:val="24"/>
        </w:rPr>
        <w:t>ers</w:t>
      </w:r>
      <w:r w:rsidRPr="00C97B6C">
        <w:rPr>
          <w:b/>
          <w:bCs/>
          <w:snapToGrid/>
          <w:sz w:val="24"/>
          <w:szCs w:val="24"/>
        </w:rPr>
        <w:t>:</w:t>
      </w:r>
    </w:p>
    <w:p w14:paraId="50317FA5" w14:textId="4AF74BAE" w:rsidR="0095629A" w:rsidRPr="00C97B6C" w:rsidRDefault="0095629A" w:rsidP="0095629A">
      <w:pPr>
        <w:spacing w:before="100" w:beforeAutospacing="1" w:after="100" w:afterAutospacing="1"/>
        <w:ind w:left="709"/>
        <w:jc w:val="left"/>
        <w:rPr>
          <w:snapToGrid/>
          <w:sz w:val="24"/>
          <w:szCs w:val="24"/>
          <w:lang w:val="en-US"/>
        </w:rPr>
      </w:pPr>
      <w:r w:rsidRPr="00C97B6C">
        <w:rPr>
          <w:snapToGrid/>
          <w:sz w:val="24"/>
          <w:szCs w:val="24"/>
        </w:rPr>
        <w:t xml:space="preserve">According to Law no. 245/2008 on the State Secret and SIS Letter no. IE/10373 of 02 October 2025, all </w:t>
      </w:r>
      <w:r w:rsidRPr="0095629A">
        <w:rPr>
          <w:bCs/>
          <w:snapToGrid/>
          <w:sz w:val="24"/>
          <w:szCs w:val="24"/>
        </w:rPr>
        <w:t>tenderers</w:t>
      </w:r>
      <w:r w:rsidRPr="00C97B6C">
        <w:rPr>
          <w:snapToGrid/>
          <w:sz w:val="24"/>
          <w:szCs w:val="24"/>
        </w:rPr>
        <w:t xml:space="preserve"> must comply with the security requirements</w:t>
      </w:r>
      <w:r>
        <w:rPr>
          <w:snapToGrid/>
          <w:sz w:val="24"/>
          <w:szCs w:val="24"/>
        </w:rPr>
        <w:t>.</w:t>
      </w:r>
    </w:p>
    <w:p w14:paraId="15FAC788" w14:textId="77777777" w:rsidR="0095629A" w:rsidRPr="00C97B6C" w:rsidRDefault="0095629A" w:rsidP="0095629A">
      <w:pPr>
        <w:spacing w:before="100" w:beforeAutospacing="1" w:after="100" w:afterAutospacing="1"/>
        <w:ind w:left="709"/>
        <w:jc w:val="left"/>
        <w:rPr>
          <w:snapToGrid/>
          <w:sz w:val="24"/>
          <w:szCs w:val="24"/>
          <w:lang w:val="en-US"/>
        </w:rPr>
      </w:pPr>
      <w:r w:rsidRPr="00C97B6C">
        <w:rPr>
          <w:b/>
          <w:bCs/>
          <w:snapToGrid/>
          <w:sz w:val="24"/>
          <w:szCs w:val="24"/>
        </w:rPr>
        <w:t>For Moldovan legal entities:</w:t>
      </w:r>
    </w:p>
    <w:p w14:paraId="50C55B76" w14:textId="23E994E3" w:rsidR="0095629A" w:rsidRPr="00C97B6C" w:rsidRDefault="0095629A" w:rsidP="0095629A">
      <w:pPr>
        <w:spacing w:after="0"/>
        <w:ind w:left="720"/>
        <w:rPr>
          <w:snapToGrid/>
          <w:sz w:val="24"/>
          <w:szCs w:val="24"/>
          <w:lang w:val="en-US"/>
        </w:rPr>
      </w:pPr>
      <w:r>
        <w:rPr>
          <w:snapToGrid/>
          <w:sz w:val="24"/>
          <w:szCs w:val="24"/>
        </w:rPr>
        <w:t xml:space="preserve">- </w:t>
      </w:r>
      <w:r w:rsidRPr="00C97B6C">
        <w:rPr>
          <w:snapToGrid/>
          <w:sz w:val="24"/>
          <w:szCs w:val="24"/>
        </w:rPr>
        <w:t>To hold a valid Security Certificate according to Article 32, Law no. 245/2008, OR</w:t>
      </w:r>
    </w:p>
    <w:p w14:paraId="3E529A67" w14:textId="358C4BCA" w:rsidR="0095629A" w:rsidRPr="00C97B6C" w:rsidRDefault="0095629A" w:rsidP="0095629A">
      <w:pPr>
        <w:spacing w:after="0"/>
        <w:ind w:left="720"/>
        <w:rPr>
          <w:snapToGrid/>
          <w:sz w:val="24"/>
          <w:szCs w:val="24"/>
          <w:lang w:val="en-US"/>
        </w:rPr>
      </w:pPr>
      <w:r>
        <w:rPr>
          <w:snapToGrid/>
          <w:sz w:val="24"/>
          <w:szCs w:val="24"/>
        </w:rPr>
        <w:t xml:space="preserve">- </w:t>
      </w:r>
      <w:r w:rsidRPr="00C97B6C">
        <w:rPr>
          <w:snapToGrid/>
          <w:sz w:val="24"/>
          <w:szCs w:val="24"/>
        </w:rPr>
        <w:t>Demonstrate partnership with a security-certified entity, OR</w:t>
      </w:r>
      <w:r>
        <w:rPr>
          <w:snapToGrid/>
          <w:sz w:val="24"/>
          <w:szCs w:val="24"/>
        </w:rPr>
        <w:t>;</w:t>
      </w:r>
    </w:p>
    <w:p w14:paraId="01FA47C6" w14:textId="53CE89E0" w:rsidR="0095629A" w:rsidRPr="00C97B6C" w:rsidRDefault="0095629A" w:rsidP="0095629A">
      <w:pPr>
        <w:spacing w:after="0"/>
        <w:ind w:left="720"/>
        <w:rPr>
          <w:snapToGrid/>
          <w:sz w:val="24"/>
          <w:szCs w:val="24"/>
          <w:lang w:val="en-US"/>
        </w:rPr>
      </w:pPr>
      <w:r>
        <w:rPr>
          <w:snapToGrid/>
          <w:sz w:val="24"/>
          <w:szCs w:val="24"/>
          <w:lang w:val="en-US"/>
        </w:rPr>
        <w:t xml:space="preserve">- </w:t>
      </w:r>
      <w:r w:rsidRPr="00C97B6C">
        <w:rPr>
          <w:snapToGrid/>
          <w:sz w:val="24"/>
          <w:szCs w:val="24"/>
        </w:rPr>
        <w:t>Submit a commitment to obtain certification within 90 days of the award of the contract</w:t>
      </w:r>
      <w:r>
        <w:rPr>
          <w:snapToGrid/>
          <w:sz w:val="24"/>
          <w:szCs w:val="24"/>
        </w:rPr>
        <w:t>.</w:t>
      </w:r>
    </w:p>
    <w:p w14:paraId="79A02F0C" w14:textId="77777777" w:rsidR="0095629A" w:rsidRPr="00C97B6C" w:rsidRDefault="0095629A" w:rsidP="0095629A">
      <w:pPr>
        <w:spacing w:before="100" w:beforeAutospacing="1" w:after="100" w:afterAutospacing="1"/>
        <w:ind w:left="709"/>
        <w:rPr>
          <w:snapToGrid/>
          <w:sz w:val="24"/>
          <w:szCs w:val="24"/>
          <w:lang w:val="en-US"/>
        </w:rPr>
      </w:pPr>
      <w:r w:rsidRPr="00C97B6C">
        <w:rPr>
          <w:b/>
          <w:bCs/>
          <w:snapToGrid/>
          <w:sz w:val="24"/>
          <w:szCs w:val="24"/>
        </w:rPr>
        <w:t>For foreign legal entities:</w:t>
      </w:r>
    </w:p>
    <w:p w14:paraId="1139E171" w14:textId="05C6958E" w:rsidR="0095629A" w:rsidRPr="00C97B6C" w:rsidRDefault="0095629A" w:rsidP="0095629A">
      <w:pPr>
        <w:spacing w:after="0"/>
        <w:ind w:left="720"/>
        <w:rPr>
          <w:snapToGrid/>
          <w:sz w:val="24"/>
          <w:szCs w:val="24"/>
          <w:lang w:val="en-US"/>
        </w:rPr>
      </w:pPr>
      <w:r w:rsidRPr="0095629A">
        <w:rPr>
          <w:bCs/>
          <w:snapToGrid/>
          <w:sz w:val="24"/>
          <w:szCs w:val="24"/>
        </w:rPr>
        <w:t>- From countries with a security agreement with Moldova:</w:t>
      </w:r>
      <w:r w:rsidRPr="00C97B6C">
        <w:rPr>
          <w:snapToGrid/>
          <w:sz w:val="24"/>
          <w:szCs w:val="24"/>
        </w:rPr>
        <w:t xml:space="preserve"> To provide security clearance from the authority of the country of origin; verification according to the bilateral agreement</w:t>
      </w:r>
      <w:r>
        <w:rPr>
          <w:snapToGrid/>
          <w:sz w:val="24"/>
          <w:szCs w:val="24"/>
        </w:rPr>
        <w:t>;</w:t>
      </w:r>
    </w:p>
    <w:p w14:paraId="748A5CD4" w14:textId="2E642AE6" w:rsidR="0095629A" w:rsidRPr="00C97B6C" w:rsidRDefault="0095629A" w:rsidP="0095629A">
      <w:pPr>
        <w:spacing w:after="0"/>
        <w:ind w:left="720"/>
        <w:rPr>
          <w:snapToGrid/>
          <w:sz w:val="24"/>
          <w:szCs w:val="24"/>
          <w:lang w:val="en-US"/>
        </w:rPr>
      </w:pPr>
      <w:r w:rsidRPr="0095629A">
        <w:rPr>
          <w:bCs/>
          <w:snapToGrid/>
          <w:sz w:val="24"/>
          <w:szCs w:val="24"/>
        </w:rPr>
        <w:t>- From countries WITHOUT a security agreement with Moldova:</w:t>
      </w:r>
      <w:r w:rsidRPr="00C97B6C">
        <w:rPr>
          <w:snapToGrid/>
          <w:sz w:val="24"/>
          <w:szCs w:val="24"/>
        </w:rPr>
        <w:t xml:space="preserve"> </w:t>
      </w:r>
      <w:r>
        <w:rPr>
          <w:snapToGrid/>
          <w:sz w:val="24"/>
          <w:szCs w:val="24"/>
        </w:rPr>
        <w:t>t</w:t>
      </w:r>
      <w:r w:rsidRPr="00C97B6C">
        <w:rPr>
          <w:snapToGrid/>
          <w:sz w:val="24"/>
          <w:szCs w:val="24"/>
        </w:rPr>
        <w:t>o commit to follow the certification procedure according to Article 32, Law no. 245/2008 (term: 120 days)</w:t>
      </w:r>
      <w:r>
        <w:rPr>
          <w:snapToGrid/>
          <w:sz w:val="24"/>
          <w:szCs w:val="24"/>
        </w:rPr>
        <w:t>.</w:t>
      </w:r>
    </w:p>
    <w:p w14:paraId="7B18145E" w14:textId="2BAF32BF" w:rsidR="0095629A" w:rsidRPr="00C97B6C" w:rsidRDefault="0095629A" w:rsidP="0095629A">
      <w:pPr>
        <w:spacing w:before="100" w:beforeAutospacing="1" w:after="100" w:afterAutospacing="1"/>
        <w:ind w:left="0"/>
        <w:jc w:val="left"/>
        <w:rPr>
          <w:snapToGrid/>
          <w:sz w:val="24"/>
          <w:szCs w:val="24"/>
          <w:lang w:val="en-US"/>
        </w:rPr>
      </w:pPr>
      <w:r>
        <w:rPr>
          <w:b/>
          <w:bCs/>
          <w:snapToGrid/>
          <w:sz w:val="24"/>
          <w:szCs w:val="24"/>
        </w:rPr>
        <w:t xml:space="preserve">            </w:t>
      </w:r>
      <w:r w:rsidRPr="00C97B6C">
        <w:rPr>
          <w:b/>
          <w:bCs/>
          <w:snapToGrid/>
          <w:sz w:val="24"/>
          <w:szCs w:val="24"/>
        </w:rPr>
        <w:t>Access to the site visit:</w:t>
      </w:r>
    </w:p>
    <w:p w14:paraId="65D254F4" w14:textId="299A034E" w:rsidR="0095629A" w:rsidRPr="00C97B6C" w:rsidRDefault="0095629A" w:rsidP="0095629A">
      <w:pPr>
        <w:spacing w:after="0"/>
        <w:ind w:left="720"/>
        <w:rPr>
          <w:snapToGrid/>
          <w:sz w:val="24"/>
          <w:szCs w:val="24"/>
          <w:lang w:val="en-US"/>
        </w:rPr>
      </w:pPr>
      <w:r>
        <w:rPr>
          <w:snapToGrid/>
          <w:sz w:val="24"/>
          <w:szCs w:val="24"/>
        </w:rPr>
        <w:t xml:space="preserve">- </w:t>
      </w:r>
      <w:r w:rsidRPr="00C97B6C">
        <w:rPr>
          <w:snapToGrid/>
          <w:sz w:val="24"/>
          <w:szCs w:val="24"/>
        </w:rPr>
        <w:t>The on-site visit can be granted to all participants who have the capacity to meet security requirements</w:t>
      </w:r>
      <w:r>
        <w:rPr>
          <w:snapToGrid/>
          <w:sz w:val="24"/>
          <w:szCs w:val="24"/>
        </w:rPr>
        <w:t>;</w:t>
      </w:r>
    </w:p>
    <w:p w14:paraId="511209C1" w14:textId="147D8814" w:rsidR="0095629A" w:rsidRPr="00C97B6C" w:rsidRDefault="0095629A" w:rsidP="0095629A">
      <w:pPr>
        <w:spacing w:after="0"/>
        <w:ind w:left="720"/>
        <w:rPr>
          <w:snapToGrid/>
          <w:sz w:val="24"/>
          <w:szCs w:val="24"/>
          <w:lang w:val="en-US"/>
        </w:rPr>
      </w:pPr>
      <w:r>
        <w:rPr>
          <w:snapToGrid/>
          <w:sz w:val="24"/>
          <w:szCs w:val="24"/>
        </w:rPr>
        <w:t xml:space="preserve">- </w:t>
      </w:r>
      <w:r w:rsidRPr="00C97B6C">
        <w:rPr>
          <w:snapToGrid/>
          <w:sz w:val="24"/>
          <w:szCs w:val="24"/>
        </w:rPr>
        <w:t>All participants must sign a Confidentiality Agreement</w:t>
      </w:r>
      <w:r>
        <w:rPr>
          <w:snapToGrid/>
          <w:sz w:val="24"/>
          <w:szCs w:val="24"/>
        </w:rPr>
        <w:t>;</w:t>
      </w:r>
    </w:p>
    <w:p w14:paraId="3C0D0748" w14:textId="2EDA1858" w:rsidR="0095629A" w:rsidRPr="00C97B6C" w:rsidRDefault="0095629A" w:rsidP="0095629A">
      <w:pPr>
        <w:spacing w:after="0"/>
        <w:rPr>
          <w:snapToGrid/>
          <w:sz w:val="24"/>
          <w:szCs w:val="24"/>
          <w:lang w:val="en-US"/>
        </w:rPr>
      </w:pPr>
      <w:r>
        <w:rPr>
          <w:snapToGrid/>
          <w:sz w:val="24"/>
          <w:szCs w:val="24"/>
          <w:lang w:val="en-US"/>
        </w:rPr>
        <w:t xml:space="preserve">  - </w:t>
      </w:r>
      <w:r w:rsidRPr="00C97B6C">
        <w:rPr>
          <w:snapToGrid/>
          <w:sz w:val="24"/>
          <w:szCs w:val="24"/>
        </w:rPr>
        <w:t>Participants must be registered with identification documents</w:t>
      </w:r>
      <w:r>
        <w:rPr>
          <w:snapToGrid/>
          <w:sz w:val="24"/>
          <w:szCs w:val="24"/>
        </w:rPr>
        <w:t>;</w:t>
      </w:r>
    </w:p>
    <w:p w14:paraId="5ADD2AA6" w14:textId="7FE4C0D5" w:rsidR="0095629A" w:rsidRPr="00C97B6C" w:rsidRDefault="0095629A" w:rsidP="0095629A">
      <w:pPr>
        <w:spacing w:after="0"/>
        <w:ind w:left="720"/>
        <w:rPr>
          <w:snapToGrid/>
          <w:sz w:val="24"/>
          <w:szCs w:val="24"/>
          <w:lang w:val="en-US"/>
        </w:rPr>
      </w:pPr>
      <w:r>
        <w:rPr>
          <w:snapToGrid/>
          <w:sz w:val="24"/>
          <w:szCs w:val="24"/>
        </w:rPr>
        <w:t xml:space="preserve">- </w:t>
      </w:r>
      <w:r w:rsidRPr="00C97B6C">
        <w:rPr>
          <w:snapToGrid/>
          <w:sz w:val="24"/>
          <w:szCs w:val="24"/>
        </w:rPr>
        <w:t>Certificate of On-Site Visit issued upon participation (mandatory for submitting the offer)</w:t>
      </w:r>
      <w:r>
        <w:rPr>
          <w:snapToGrid/>
          <w:sz w:val="24"/>
          <w:szCs w:val="24"/>
        </w:rPr>
        <w:t>.</w:t>
      </w:r>
    </w:p>
    <w:p w14:paraId="71BA05CF" w14:textId="77777777" w:rsidR="0095629A" w:rsidRPr="00C97B6C" w:rsidRDefault="0095629A" w:rsidP="0095629A">
      <w:pPr>
        <w:spacing w:before="100" w:beforeAutospacing="1" w:after="100" w:afterAutospacing="1"/>
        <w:ind w:left="720"/>
        <w:jc w:val="left"/>
        <w:rPr>
          <w:snapToGrid/>
          <w:sz w:val="24"/>
          <w:szCs w:val="24"/>
          <w:lang w:val="en-US"/>
        </w:rPr>
      </w:pPr>
      <w:r w:rsidRPr="00C97B6C">
        <w:rPr>
          <w:b/>
          <w:bCs/>
          <w:snapToGrid/>
          <w:sz w:val="24"/>
          <w:szCs w:val="24"/>
        </w:rPr>
        <w:t>Execution of the contract:</w:t>
      </w:r>
    </w:p>
    <w:p w14:paraId="087DB86F" w14:textId="2B5CF420" w:rsidR="0095629A" w:rsidRPr="00C97B6C" w:rsidRDefault="0095629A" w:rsidP="0095629A">
      <w:pPr>
        <w:spacing w:after="0"/>
        <w:ind w:left="720"/>
        <w:jc w:val="left"/>
        <w:rPr>
          <w:snapToGrid/>
          <w:sz w:val="24"/>
          <w:szCs w:val="24"/>
          <w:lang w:val="en-US"/>
        </w:rPr>
      </w:pPr>
      <w:r>
        <w:rPr>
          <w:snapToGrid/>
          <w:sz w:val="24"/>
          <w:szCs w:val="24"/>
        </w:rPr>
        <w:t xml:space="preserve">- </w:t>
      </w:r>
      <w:r w:rsidRPr="00C97B6C">
        <w:rPr>
          <w:snapToGrid/>
          <w:sz w:val="24"/>
          <w:szCs w:val="24"/>
        </w:rPr>
        <w:t>All personnel accessing the facility must obtain security clearances</w:t>
      </w:r>
      <w:r>
        <w:rPr>
          <w:snapToGrid/>
          <w:sz w:val="24"/>
          <w:szCs w:val="24"/>
        </w:rPr>
        <w:t>;</w:t>
      </w:r>
    </w:p>
    <w:p w14:paraId="5A1932E5" w14:textId="280E36A9" w:rsidR="0095629A" w:rsidRPr="00C97B6C" w:rsidRDefault="0095629A" w:rsidP="0095629A">
      <w:pPr>
        <w:spacing w:after="0"/>
        <w:ind w:left="720"/>
        <w:jc w:val="left"/>
        <w:rPr>
          <w:snapToGrid/>
          <w:sz w:val="24"/>
          <w:szCs w:val="24"/>
          <w:lang w:val="en-US"/>
        </w:rPr>
      </w:pPr>
      <w:r>
        <w:rPr>
          <w:snapToGrid/>
          <w:sz w:val="24"/>
          <w:szCs w:val="24"/>
        </w:rPr>
        <w:t xml:space="preserve">- </w:t>
      </w:r>
      <w:r w:rsidRPr="00C97B6C">
        <w:rPr>
          <w:snapToGrid/>
          <w:sz w:val="24"/>
          <w:szCs w:val="24"/>
        </w:rPr>
        <w:t>The Security Annex will govern the management of classified information</w:t>
      </w:r>
      <w:r>
        <w:rPr>
          <w:snapToGrid/>
          <w:sz w:val="24"/>
          <w:szCs w:val="24"/>
        </w:rPr>
        <w:t>;</w:t>
      </w:r>
    </w:p>
    <w:p w14:paraId="13C25A5A" w14:textId="4453AC5D" w:rsidR="0095629A" w:rsidRPr="00C97B6C" w:rsidRDefault="0095629A" w:rsidP="0095629A">
      <w:pPr>
        <w:spacing w:after="0"/>
        <w:ind w:left="720"/>
        <w:jc w:val="left"/>
        <w:rPr>
          <w:snapToGrid/>
          <w:sz w:val="24"/>
          <w:szCs w:val="24"/>
          <w:lang w:val="en-US"/>
        </w:rPr>
      </w:pPr>
      <w:r>
        <w:rPr>
          <w:snapToGrid/>
          <w:sz w:val="24"/>
          <w:szCs w:val="24"/>
        </w:rPr>
        <w:t xml:space="preserve">- </w:t>
      </w:r>
      <w:r w:rsidRPr="00C97B6C">
        <w:rPr>
          <w:snapToGrid/>
          <w:sz w:val="24"/>
          <w:szCs w:val="24"/>
        </w:rPr>
        <w:t>SIS supervision throughout the duration of the contract</w:t>
      </w:r>
      <w:r>
        <w:rPr>
          <w:snapToGrid/>
          <w:sz w:val="24"/>
          <w:szCs w:val="24"/>
        </w:rPr>
        <w:t>.</w:t>
      </w:r>
    </w:p>
    <w:p w14:paraId="447B94B8" w14:textId="54052D63" w:rsidR="0095629A" w:rsidRDefault="0095629A" w:rsidP="0053253C">
      <w:pPr>
        <w:rPr>
          <w:lang w:val="en-US"/>
        </w:rPr>
      </w:pPr>
    </w:p>
    <w:p w14:paraId="65AB00EF" w14:textId="6C4FC616" w:rsidR="0095629A" w:rsidRDefault="0095629A" w:rsidP="0053253C">
      <w:pPr>
        <w:rPr>
          <w:lang w:val="en-US"/>
        </w:rPr>
      </w:pPr>
    </w:p>
    <w:p w14:paraId="4B6F1E19" w14:textId="77777777" w:rsidR="0095629A" w:rsidRPr="0053253C" w:rsidRDefault="0095629A" w:rsidP="0053253C">
      <w:pPr>
        <w:rPr>
          <w:lang w:val="en-US"/>
        </w:rPr>
      </w:pPr>
    </w:p>
    <w:p w14:paraId="3106BDF0" w14:textId="77777777" w:rsidR="0053253C" w:rsidRPr="0053253C" w:rsidRDefault="0053253C" w:rsidP="0053253C"/>
    <w:p w14:paraId="399589D1" w14:textId="69339DF4" w:rsidR="0068234B" w:rsidRPr="000F1C89" w:rsidRDefault="0068234B" w:rsidP="009937CB">
      <w:pPr>
        <w:pStyle w:val="Titlu2"/>
      </w:pPr>
      <w:bookmarkStart w:id="10" w:name="_Toc529523957"/>
      <w:r w:rsidRPr="000F1C89">
        <w:lastRenderedPageBreak/>
        <w:t>ONLY ONE TENDER PER TENDERER</w:t>
      </w:r>
      <w:bookmarkEnd w:id="10"/>
    </w:p>
    <w:p w14:paraId="38D4FC9B" w14:textId="77777777" w:rsidR="0068234B" w:rsidRPr="000F1C89" w:rsidRDefault="0068234B" w:rsidP="00CC76FD">
      <w:pPr>
        <w:rPr>
          <w:szCs w:val="22"/>
        </w:rPr>
      </w:pPr>
      <w:r w:rsidRPr="000F1C89">
        <w:rPr>
          <w:szCs w:val="22"/>
        </w:rPr>
        <w:t xml:space="preserve">A company may not tender for a given contract both individually and as a member of a joint venture/consortium. </w:t>
      </w:r>
      <w:r w:rsidR="008E4B88" w:rsidRPr="000F1C89">
        <w:rPr>
          <w:szCs w:val="22"/>
        </w:rPr>
        <w:t>P</w:t>
      </w:r>
      <w:r w:rsidRPr="000F1C89">
        <w:rPr>
          <w:szCs w:val="22"/>
        </w:rPr>
        <w:t xml:space="preserve">articipation by a tenderer in more than one tender for a contract will result in the disqualification of all those tenders for that contract in which the party is involved. The same company may only participate as subcontractor in different tenders if that is justified by the specific nature of the market and cleared by the </w:t>
      </w:r>
      <w:r w:rsidR="00EB7A64">
        <w:rPr>
          <w:szCs w:val="22"/>
        </w:rPr>
        <w:t>c</w:t>
      </w:r>
      <w:r w:rsidRPr="000F1C89">
        <w:rPr>
          <w:szCs w:val="22"/>
        </w:rPr>
        <w:t xml:space="preserve">ontracting </w:t>
      </w:r>
      <w:r w:rsidR="00EB7A64">
        <w:rPr>
          <w:szCs w:val="22"/>
        </w:rPr>
        <w:t>a</w:t>
      </w:r>
      <w:r w:rsidRPr="000F1C89">
        <w:rPr>
          <w:szCs w:val="22"/>
        </w:rPr>
        <w:t>uthority.</w:t>
      </w:r>
    </w:p>
    <w:p w14:paraId="5DEB8C71" w14:textId="3A5AD202" w:rsidR="0068234B" w:rsidRPr="000F1C89" w:rsidRDefault="0068234B" w:rsidP="009937CB">
      <w:pPr>
        <w:pStyle w:val="Titlu2"/>
      </w:pPr>
      <w:bookmarkStart w:id="11" w:name="_Toc529523958"/>
      <w:r w:rsidRPr="000F1C89">
        <w:t>TENDER EXPENSES</w:t>
      </w:r>
      <w:bookmarkEnd w:id="11"/>
    </w:p>
    <w:p w14:paraId="3077A57E" w14:textId="77777777" w:rsidR="0068234B" w:rsidRPr="000F1C89" w:rsidRDefault="0068234B" w:rsidP="00AB4072">
      <w:pPr>
        <w:pStyle w:val="Titlu3"/>
        <w:numPr>
          <w:ilvl w:val="2"/>
          <w:numId w:val="19"/>
        </w:numPr>
        <w:ind w:left="720"/>
      </w:pPr>
      <w:r w:rsidRPr="000F1C89">
        <w:t>The tenderer will bear all costs associated with prepar</w:t>
      </w:r>
      <w:r w:rsidR="008E4B88" w:rsidRPr="000F1C89">
        <w:t>ing</w:t>
      </w:r>
      <w:r w:rsidRPr="000F1C89">
        <w:t xml:space="preserve"> and submi</w:t>
      </w:r>
      <w:r w:rsidR="008E4B88" w:rsidRPr="000F1C89">
        <w:t>tting</w:t>
      </w:r>
      <w:r w:rsidRPr="000F1C89">
        <w:t xml:space="preserve"> the tender. The </w:t>
      </w:r>
      <w:r w:rsidR="00EB7A64">
        <w:t>c</w:t>
      </w:r>
      <w:r w:rsidRPr="000F1C89">
        <w:t xml:space="preserve">ontracting </w:t>
      </w:r>
      <w:r w:rsidR="00EB7A64">
        <w:t>a</w:t>
      </w:r>
      <w:r w:rsidRPr="000F1C89">
        <w:t>uthority will no</w:t>
      </w:r>
      <w:r w:rsidR="00A77ECC" w:rsidRPr="000F1C89">
        <w:t>t</w:t>
      </w:r>
      <w:r w:rsidRPr="000F1C89">
        <w:t xml:space="preserve"> be responsible or liable for such costs, whatever the conduct or outcome of the procedure.</w:t>
      </w:r>
    </w:p>
    <w:p w14:paraId="7A8C4D74" w14:textId="77777777" w:rsidR="002A5226" w:rsidRPr="00C97B6C" w:rsidRDefault="002A5226" w:rsidP="002A5226">
      <w:pPr>
        <w:spacing w:before="100" w:beforeAutospacing="1" w:after="100" w:afterAutospacing="1"/>
        <w:ind w:left="709"/>
        <w:jc w:val="left"/>
        <w:rPr>
          <w:snapToGrid/>
          <w:sz w:val="24"/>
          <w:szCs w:val="24"/>
          <w:lang w:val="en-US"/>
        </w:rPr>
      </w:pPr>
      <w:r w:rsidRPr="00C97B6C">
        <w:rPr>
          <w:snapToGrid/>
          <w:sz w:val="24"/>
          <w:szCs w:val="24"/>
        </w:rPr>
        <w:t>All costs incurred for:</w:t>
      </w:r>
    </w:p>
    <w:p w14:paraId="73844337"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Preparation of the offer</w:t>
      </w:r>
    </w:p>
    <w:p w14:paraId="3413914A"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On-site visit and participation</w:t>
      </w:r>
    </w:p>
    <w:p w14:paraId="6DB9848B"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Review of the design during the site visit</w:t>
      </w:r>
    </w:p>
    <w:p w14:paraId="011EBF56"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Technical study and design development planning</w:t>
      </w:r>
    </w:p>
    <w:p w14:paraId="139EFD05"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Partnership or subcontracting arrangements</w:t>
      </w:r>
    </w:p>
    <w:p w14:paraId="555D53D3"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Hiring the Independent Verification Organization</w:t>
      </w:r>
    </w:p>
    <w:p w14:paraId="7865B508"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Security Authorization Apps</w:t>
      </w:r>
    </w:p>
    <w:p w14:paraId="70DEE14D" w14:textId="77777777" w:rsidR="002A5226" w:rsidRPr="00C97B6C" w:rsidRDefault="002A5226" w:rsidP="00AB4072">
      <w:pPr>
        <w:numPr>
          <w:ilvl w:val="0"/>
          <w:numId w:val="23"/>
        </w:numPr>
        <w:spacing w:after="0"/>
        <w:ind w:hanging="11"/>
        <w:jc w:val="left"/>
        <w:rPr>
          <w:snapToGrid/>
          <w:sz w:val="24"/>
          <w:szCs w:val="24"/>
          <w:lang w:val="en-US"/>
        </w:rPr>
      </w:pPr>
      <w:r w:rsidRPr="00C97B6C">
        <w:rPr>
          <w:snapToGrid/>
          <w:sz w:val="24"/>
          <w:szCs w:val="24"/>
        </w:rPr>
        <w:t>Any other expenses related to the offer</w:t>
      </w:r>
    </w:p>
    <w:p w14:paraId="3176284E" w14:textId="52291162" w:rsidR="002A5226" w:rsidRPr="00C97B6C" w:rsidRDefault="002A5226" w:rsidP="002A5226">
      <w:pPr>
        <w:spacing w:after="0"/>
        <w:ind w:left="709"/>
        <w:jc w:val="left"/>
        <w:rPr>
          <w:snapToGrid/>
          <w:sz w:val="24"/>
          <w:szCs w:val="24"/>
          <w:lang w:val="en-US"/>
        </w:rPr>
      </w:pPr>
      <w:r w:rsidRPr="00C97B6C">
        <w:rPr>
          <w:snapToGrid/>
          <w:sz w:val="24"/>
          <w:szCs w:val="24"/>
        </w:rPr>
        <w:t xml:space="preserve">They are borne entirely by the </w:t>
      </w:r>
      <w:r>
        <w:rPr>
          <w:snapToGrid/>
          <w:sz w:val="24"/>
          <w:szCs w:val="24"/>
        </w:rPr>
        <w:t>tender</w:t>
      </w:r>
      <w:r w:rsidRPr="00C97B6C">
        <w:rPr>
          <w:snapToGrid/>
          <w:sz w:val="24"/>
          <w:szCs w:val="24"/>
        </w:rPr>
        <w:t>.</w:t>
      </w:r>
    </w:p>
    <w:p w14:paraId="32496238" w14:textId="310F5DAA" w:rsidR="002A5226" w:rsidRPr="002A5226" w:rsidRDefault="002A5226" w:rsidP="00AB4072">
      <w:pPr>
        <w:pStyle w:val="Titlu3"/>
        <w:numPr>
          <w:ilvl w:val="2"/>
          <w:numId w:val="19"/>
        </w:numPr>
        <w:ind w:left="720"/>
      </w:pPr>
      <w:r w:rsidRPr="000F1C89">
        <w:t xml:space="preserve">The </w:t>
      </w:r>
      <w:r>
        <w:t>c</w:t>
      </w:r>
      <w:r w:rsidRPr="000F1C89">
        <w:t xml:space="preserve">ontracting </w:t>
      </w:r>
      <w:r>
        <w:t>a</w:t>
      </w:r>
      <w:r w:rsidRPr="000F1C89">
        <w:t>uthority will neither be responsible for, nor cover, any expenses or losses incurred by the tenderer through site visits and inspections or any other aspect of its tender.</w:t>
      </w:r>
      <w:r w:rsidRPr="00AA7E1D">
        <w:t xml:space="preserve"> </w:t>
      </w:r>
    </w:p>
    <w:p w14:paraId="24D0A704" w14:textId="36B89D17" w:rsidR="0068234B" w:rsidRPr="000F1C89" w:rsidRDefault="0068234B" w:rsidP="009937CB">
      <w:pPr>
        <w:pStyle w:val="Titlu2"/>
      </w:pPr>
      <w:bookmarkStart w:id="12" w:name="_Toc529523959"/>
      <w:r w:rsidRPr="000F1C89">
        <w:t xml:space="preserve">SITE </w:t>
      </w:r>
      <w:r w:rsidR="00526C2B" w:rsidRPr="000F1C89">
        <w:t>VISIT AND CLARIFICATION MEETING</w:t>
      </w:r>
      <w:bookmarkEnd w:id="12"/>
    </w:p>
    <w:p w14:paraId="73A415BF" w14:textId="798CA6E0" w:rsidR="00AA7E1D" w:rsidRPr="000F1C89" w:rsidRDefault="0068234B" w:rsidP="00AB4072">
      <w:pPr>
        <w:pStyle w:val="Titlu3"/>
        <w:numPr>
          <w:ilvl w:val="2"/>
          <w:numId w:val="19"/>
        </w:numPr>
        <w:ind w:left="720"/>
      </w:pPr>
      <w:r w:rsidRPr="000F1C89">
        <w:t xml:space="preserve">The tenderer </w:t>
      </w:r>
      <w:r w:rsidRPr="00E47052">
        <w:t>is obliged to</w:t>
      </w:r>
      <w:r w:rsidRPr="000F1C89">
        <w:t xml:space="preserve"> visit and inspect the site of the works and its surroundings for the purpose of assessing, at its own responsibility, expense and risk, </w:t>
      </w:r>
      <w:r w:rsidR="00A77ECC" w:rsidRPr="000F1C89">
        <w:t xml:space="preserve">the </w:t>
      </w:r>
      <w:r w:rsidRPr="000F1C89">
        <w:t>factors necessary for prepar</w:t>
      </w:r>
      <w:r w:rsidR="00A77ECC" w:rsidRPr="000F1C89">
        <w:t>ing</w:t>
      </w:r>
      <w:r w:rsidRPr="000F1C89">
        <w:t xml:space="preserve"> its tender and signing the contract for the works </w:t>
      </w:r>
      <w:r w:rsidR="006072A7" w:rsidRPr="000F1C89">
        <w:t>(</w:t>
      </w:r>
      <w:r w:rsidR="00EB7A64">
        <w:t>d</w:t>
      </w:r>
      <w:r w:rsidRPr="000F1C89">
        <w:t xml:space="preserve">ate, time and place, see </w:t>
      </w:r>
      <w:r w:rsidR="001C7EB2">
        <w:t xml:space="preserve">the additional information about </w:t>
      </w:r>
      <w:r w:rsidRPr="000F1C89">
        <w:t xml:space="preserve">the </w:t>
      </w:r>
      <w:r w:rsidR="001F2D2F" w:rsidRPr="000F1C89">
        <w:t>contract notice</w:t>
      </w:r>
      <w:r w:rsidRPr="000F1C89">
        <w:t>.</w:t>
      </w:r>
      <w:r w:rsidR="006072A7" w:rsidRPr="000F1C89">
        <w:t>)</w:t>
      </w:r>
      <w:r w:rsidR="00AA7E1D" w:rsidRPr="00AA7E1D">
        <w:t xml:space="preserve"> </w:t>
      </w:r>
    </w:p>
    <w:p w14:paraId="78E343A8" w14:textId="672A9BCA" w:rsidR="00AA7E1D" w:rsidRDefault="0068234B" w:rsidP="00AB4072">
      <w:pPr>
        <w:pStyle w:val="Titlu3"/>
        <w:numPr>
          <w:ilvl w:val="2"/>
          <w:numId w:val="19"/>
        </w:numPr>
        <w:spacing w:before="0" w:after="0"/>
        <w:ind w:left="720"/>
      </w:pPr>
      <w:r w:rsidRPr="000F1C89">
        <w:t xml:space="preserve">A clarification meeting and a </w:t>
      </w:r>
      <w:r w:rsidRPr="00E47052">
        <w:t>site visit will</w:t>
      </w:r>
      <w:r w:rsidR="006072A7" w:rsidRPr="00E47052">
        <w:t xml:space="preserve"> </w:t>
      </w:r>
      <w:r w:rsidRPr="00E47052">
        <w:t>be</w:t>
      </w:r>
      <w:r w:rsidRPr="000F1C89">
        <w:t xml:space="preserve"> held by the </w:t>
      </w:r>
      <w:r w:rsidR="00EB7A64">
        <w:t>c</w:t>
      </w:r>
      <w:r w:rsidRPr="000F1C89">
        <w:t xml:space="preserve">ontracting </w:t>
      </w:r>
      <w:r w:rsidR="00EB7A64">
        <w:t>a</w:t>
      </w:r>
      <w:r w:rsidRPr="000F1C89">
        <w:t xml:space="preserve">uthority </w:t>
      </w:r>
      <w:r w:rsidR="006072A7" w:rsidRPr="000F1C89">
        <w:t>(</w:t>
      </w:r>
      <w:r w:rsidR="00EB7A64">
        <w:t>d</w:t>
      </w:r>
      <w:r w:rsidRPr="000F1C89">
        <w:t xml:space="preserve">ate, time and place, see </w:t>
      </w:r>
      <w:r w:rsidR="001C7EB2">
        <w:t xml:space="preserve">the additional information about </w:t>
      </w:r>
      <w:r w:rsidRPr="000F1C89">
        <w:t xml:space="preserve">the </w:t>
      </w:r>
      <w:r w:rsidR="001F2D2F" w:rsidRPr="000F1C89">
        <w:t>contract notice</w:t>
      </w:r>
      <w:r w:rsidR="006072A7" w:rsidRPr="000F1C89">
        <w:t>)</w:t>
      </w:r>
      <w:r w:rsidRPr="000F1C89">
        <w:t>.</w:t>
      </w:r>
      <w:r w:rsidR="00AA7E1D" w:rsidRPr="00AA7E1D">
        <w:t xml:space="preserve"> </w:t>
      </w:r>
    </w:p>
    <w:p w14:paraId="4E6B7649" w14:textId="0BA5B673" w:rsidR="00E47052" w:rsidRDefault="00E47052" w:rsidP="00E47052">
      <w:pPr>
        <w:spacing w:after="0"/>
        <w:ind w:left="720"/>
        <w:jc w:val="left"/>
        <w:rPr>
          <w:lang w:val="en-US"/>
        </w:rPr>
      </w:pPr>
    </w:p>
    <w:p w14:paraId="296F6D73" w14:textId="3007D759" w:rsidR="00E47052" w:rsidRDefault="00E47052" w:rsidP="00E47052">
      <w:pPr>
        <w:spacing w:after="0"/>
        <w:ind w:left="0"/>
        <w:jc w:val="left"/>
        <w:rPr>
          <w:b/>
          <w:bCs/>
          <w:snapToGrid/>
          <w:sz w:val="24"/>
          <w:szCs w:val="24"/>
        </w:rPr>
      </w:pPr>
      <w:r>
        <w:rPr>
          <w:b/>
          <w:bCs/>
          <w:snapToGrid/>
          <w:sz w:val="24"/>
          <w:szCs w:val="24"/>
          <w:lang w:val="en-US"/>
        </w:rPr>
        <w:t xml:space="preserve">           </w:t>
      </w:r>
      <w:r w:rsidRPr="00C97B6C">
        <w:rPr>
          <w:b/>
          <w:bCs/>
          <w:snapToGrid/>
          <w:sz w:val="24"/>
          <w:szCs w:val="24"/>
        </w:rPr>
        <w:t>IMPORTANT:</w:t>
      </w:r>
      <w:r w:rsidRPr="00C97B6C">
        <w:rPr>
          <w:snapToGrid/>
          <w:sz w:val="24"/>
          <w:szCs w:val="24"/>
        </w:rPr>
        <w:t xml:space="preserve"> Participation in the mandatory site visit is a </w:t>
      </w:r>
      <w:r w:rsidRPr="00E47052">
        <w:rPr>
          <w:bCs/>
          <w:snapToGrid/>
          <w:sz w:val="24"/>
          <w:szCs w:val="24"/>
        </w:rPr>
        <w:t>prerequisite for evaluating</w:t>
      </w:r>
      <w:r w:rsidRPr="00C97B6C">
        <w:rPr>
          <w:b/>
          <w:bCs/>
          <w:snapToGrid/>
          <w:sz w:val="24"/>
          <w:szCs w:val="24"/>
        </w:rPr>
        <w:t xml:space="preserve"> </w:t>
      </w:r>
    </w:p>
    <w:p w14:paraId="1A32EE39" w14:textId="37DD3CA3" w:rsidR="00E47052" w:rsidRPr="00C97B6C" w:rsidRDefault="00E47052" w:rsidP="00E47052">
      <w:pPr>
        <w:spacing w:after="0"/>
        <w:ind w:left="0"/>
        <w:jc w:val="left"/>
        <w:rPr>
          <w:snapToGrid/>
          <w:sz w:val="24"/>
          <w:szCs w:val="24"/>
          <w:lang w:val="en-US"/>
        </w:rPr>
      </w:pPr>
      <w:r>
        <w:rPr>
          <w:b/>
          <w:bCs/>
          <w:snapToGrid/>
          <w:sz w:val="24"/>
          <w:szCs w:val="24"/>
        </w:rPr>
        <w:t xml:space="preserve">           </w:t>
      </w:r>
      <w:r w:rsidRPr="00E47052">
        <w:rPr>
          <w:bCs/>
          <w:snapToGrid/>
          <w:sz w:val="24"/>
          <w:szCs w:val="24"/>
        </w:rPr>
        <w:t>the offer</w:t>
      </w:r>
      <w:r w:rsidRPr="00E47052">
        <w:rPr>
          <w:snapToGrid/>
          <w:sz w:val="24"/>
          <w:szCs w:val="24"/>
        </w:rPr>
        <w:t>.</w:t>
      </w:r>
      <w:r w:rsidRPr="00C97B6C">
        <w:rPr>
          <w:snapToGrid/>
          <w:sz w:val="24"/>
          <w:szCs w:val="24"/>
        </w:rPr>
        <w:t xml:space="preserve"> Failure to participate will result in the automatic rejection of the offer.</w:t>
      </w:r>
    </w:p>
    <w:p w14:paraId="68A7806D" w14:textId="17FE8824" w:rsidR="00E47052" w:rsidRPr="00E47052" w:rsidRDefault="00E47052" w:rsidP="00E47052">
      <w:pPr>
        <w:rPr>
          <w:lang w:val="en-US"/>
        </w:rPr>
      </w:pPr>
    </w:p>
    <w:p w14:paraId="2157EB04" w14:textId="77777777" w:rsidR="0049358C" w:rsidRPr="009937CB" w:rsidRDefault="009650C2" w:rsidP="00AB4072">
      <w:pPr>
        <w:pStyle w:val="Titlu3"/>
        <w:numPr>
          <w:ilvl w:val="2"/>
          <w:numId w:val="19"/>
        </w:numPr>
        <w:ind w:left="720"/>
      </w:pPr>
      <w:r w:rsidRPr="009937CB">
        <w:t>Local open</w:t>
      </w:r>
      <w:r w:rsidR="00C1324C" w:rsidRPr="009937CB">
        <w:t xml:space="preserve"> procedure</w:t>
      </w:r>
      <w:r w:rsidR="00ED6AC2" w:rsidRPr="009937CB">
        <w:t>:</w:t>
      </w:r>
      <w:r w:rsidR="00986BDE" w:rsidRPr="009937CB">
        <w:t xml:space="preserve">  </w:t>
      </w:r>
    </w:p>
    <w:p w14:paraId="708ACC1C" w14:textId="77777777" w:rsidR="0049358C" w:rsidRPr="00C97B6C" w:rsidRDefault="0049358C" w:rsidP="0049358C">
      <w:pPr>
        <w:spacing w:after="0"/>
        <w:ind w:left="0" w:firstLine="720"/>
        <w:jc w:val="left"/>
        <w:rPr>
          <w:snapToGrid/>
          <w:sz w:val="24"/>
          <w:szCs w:val="24"/>
          <w:lang w:val="en-US"/>
        </w:rPr>
      </w:pPr>
      <w:r w:rsidRPr="00C97B6C">
        <w:rPr>
          <w:b/>
          <w:bCs/>
          <w:snapToGrid/>
          <w:sz w:val="24"/>
          <w:szCs w:val="24"/>
        </w:rPr>
        <w:t>On-site visit details:</w:t>
      </w:r>
    </w:p>
    <w:p w14:paraId="17C5459C" w14:textId="60591E90" w:rsidR="0049358C" w:rsidRPr="00C97B6C" w:rsidRDefault="0049358C" w:rsidP="00AB4072">
      <w:pPr>
        <w:numPr>
          <w:ilvl w:val="0"/>
          <w:numId w:val="24"/>
        </w:numPr>
        <w:spacing w:after="0"/>
        <w:jc w:val="left"/>
        <w:rPr>
          <w:snapToGrid/>
          <w:sz w:val="24"/>
          <w:szCs w:val="24"/>
          <w:lang w:val="en-US"/>
        </w:rPr>
      </w:pPr>
      <w:r w:rsidRPr="00C97B6C">
        <w:rPr>
          <w:b/>
          <w:bCs/>
          <w:snapToGrid/>
          <w:sz w:val="24"/>
          <w:szCs w:val="24"/>
        </w:rPr>
        <w:t>Date:</w:t>
      </w:r>
      <w:r w:rsidRPr="00C97B6C">
        <w:rPr>
          <w:snapToGrid/>
          <w:sz w:val="24"/>
          <w:szCs w:val="24"/>
        </w:rPr>
        <w:t xml:space="preserve"> October 2</w:t>
      </w:r>
      <w:r>
        <w:rPr>
          <w:snapToGrid/>
          <w:sz w:val="24"/>
          <w:szCs w:val="24"/>
        </w:rPr>
        <w:t>9</w:t>
      </w:r>
      <w:r w:rsidRPr="00C97B6C">
        <w:rPr>
          <w:snapToGrid/>
          <w:sz w:val="24"/>
          <w:szCs w:val="24"/>
        </w:rPr>
        <w:t>, 2025</w:t>
      </w:r>
    </w:p>
    <w:p w14:paraId="060C39D5" w14:textId="77777777" w:rsidR="0049358C" w:rsidRPr="00C97B6C" w:rsidRDefault="0049358C" w:rsidP="00AB4072">
      <w:pPr>
        <w:numPr>
          <w:ilvl w:val="0"/>
          <w:numId w:val="24"/>
        </w:numPr>
        <w:spacing w:after="0"/>
        <w:jc w:val="left"/>
        <w:rPr>
          <w:snapToGrid/>
          <w:sz w:val="24"/>
          <w:szCs w:val="24"/>
          <w:lang w:val="en-US"/>
        </w:rPr>
      </w:pPr>
      <w:r w:rsidRPr="00C97B6C">
        <w:rPr>
          <w:b/>
          <w:bCs/>
          <w:snapToGrid/>
          <w:sz w:val="24"/>
          <w:szCs w:val="24"/>
        </w:rPr>
        <w:t>Time:</w:t>
      </w:r>
      <w:r w:rsidRPr="00C97B6C">
        <w:rPr>
          <w:snapToGrid/>
          <w:sz w:val="24"/>
          <w:szCs w:val="24"/>
        </w:rPr>
        <w:t xml:space="preserve"> 10:00 (local time)</w:t>
      </w:r>
    </w:p>
    <w:p w14:paraId="1E1350C9" w14:textId="77777777" w:rsidR="0049358C" w:rsidRPr="00C97B6C" w:rsidRDefault="0049358C" w:rsidP="00AB4072">
      <w:pPr>
        <w:numPr>
          <w:ilvl w:val="0"/>
          <w:numId w:val="24"/>
        </w:numPr>
        <w:spacing w:after="0"/>
        <w:jc w:val="left"/>
        <w:rPr>
          <w:snapToGrid/>
          <w:sz w:val="24"/>
          <w:szCs w:val="24"/>
          <w:lang w:val="en-US"/>
        </w:rPr>
      </w:pPr>
      <w:r w:rsidRPr="00C97B6C">
        <w:rPr>
          <w:b/>
          <w:bCs/>
          <w:snapToGrid/>
          <w:sz w:val="24"/>
          <w:szCs w:val="24"/>
        </w:rPr>
        <w:t>Location:</w:t>
      </w:r>
      <w:r w:rsidRPr="00C97B6C">
        <w:rPr>
          <w:snapToGrid/>
          <w:sz w:val="24"/>
          <w:szCs w:val="24"/>
        </w:rPr>
        <w:t xml:space="preserve"> IGSU "Special Objects 5101, 5102", 210 </w:t>
      </w:r>
      <w:proofErr w:type="spellStart"/>
      <w:r w:rsidRPr="00C97B6C">
        <w:rPr>
          <w:snapToGrid/>
          <w:sz w:val="24"/>
          <w:szCs w:val="24"/>
        </w:rPr>
        <w:t>Uzinelor</w:t>
      </w:r>
      <w:proofErr w:type="spellEnd"/>
      <w:r w:rsidRPr="00C97B6C">
        <w:rPr>
          <w:snapToGrid/>
          <w:sz w:val="24"/>
          <w:szCs w:val="24"/>
        </w:rPr>
        <w:t xml:space="preserve"> Street, MD-2037, Chisinau, Moldova</w:t>
      </w:r>
    </w:p>
    <w:p w14:paraId="660EEF88" w14:textId="77777777" w:rsidR="0049358C" w:rsidRPr="00C97B6C" w:rsidRDefault="0049358C" w:rsidP="00AB4072">
      <w:pPr>
        <w:numPr>
          <w:ilvl w:val="0"/>
          <w:numId w:val="24"/>
        </w:numPr>
        <w:spacing w:after="0"/>
        <w:jc w:val="left"/>
        <w:rPr>
          <w:snapToGrid/>
          <w:sz w:val="24"/>
          <w:szCs w:val="24"/>
          <w:lang w:val="en-US"/>
        </w:rPr>
      </w:pPr>
      <w:r w:rsidRPr="00C97B6C">
        <w:rPr>
          <w:b/>
          <w:bCs/>
          <w:snapToGrid/>
          <w:sz w:val="24"/>
          <w:szCs w:val="24"/>
        </w:rPr>
        <w:t>Duration:</w:t>
      </w:r>
      <w:r w:rsidRPr="00C97B6C">
        <w:rPr>
          <w:snapToGrid/>
          <w:sz w:val="24"/>
          <w:szCs w:val="24"/>
        </w:rPr>
        <w:t xml:space="preserve"> Approximately 4-5 hours (including design viewing time)</w:t>
      </w:r>
    </w:p>
    <w:p w14:paraId="444323F6" w14:textId="5EC7661D" w:rsidR="0049358C" w:rsidRPr="0049358C" w:rsidRDefault="0049358C" w:rsidP="0049358C">
      <w:pPr>
        <w:spacing w:before="100" w:beforeAutospacing="1" w:after="100" w:afterAutospacing="1"/>
        <w:ind w:left="720"/>
        <w:jc w:val="left"/>
        <w:rPr>
          <w:b/>
          <w:snapToGrid/>
          <w:sz w:val="24"/>
          <w:szCs w:val="24"/>
          <w:lang w:val="en-US"/>
        </w:rPr>
      </w:pPr>
      <w:r w:rsidRPr="0049358C">
        <w:rPr>
          <w:b/>
          <w:bCs/>
          <w:snapToGrid/>
          <w:sz w:val="24"/>
          <w:szCs w:val="24"/>
        </w:rPr>
        <w:t>Pre-registration requirement</w:t>
      </w:r>
      <w:r>
        <w:rPr>
          <w:b/>
          <w:bCs/>
          <w:snapToGrid/>
          <w:sz w:val="24"/>
          <w:szCs w:val="24"/>
        </w:rPr>
        <w:t>:</w:t>
      </w:r>
    </w:p>
    <w:p w14:paraId="085B09C7" w14:textId="69A5C526" w:rsidR="0049358C" w:rsidRDefault="0049358C" w:rsidP="0049358C">
      <w:pPr>
        <w:spacing w:before="100" w:beforeAutospacing="1" w:after="100" w:afterAutospacing="1"/>
        <w:ind w:left="709"/>
        <w:jc w:val="left"/>
        <w:rPr>
          <w:snapToGrid/>
          <w:sz w:val="24"/>
          <w:szCs w:val="24"/>
        </w:rPr>
      </w:pPr>
      <w:r w:rsidRPr="0049358C">
        <w:rPr>
          <w:bCs/>
          <w:snapToGrid/>
          <w:sz w:val="24"/>
          <w:szCs w:val="24"/>
        </w:rPr>
        <w:t>All participants must register in advance</w:t>
      </w:r>
      <w:r w:rsidRPr="0049358C">
        <w:rPr>
          <w:snapToGrid/>
          <w:sz w:val="24"/>
          <w:szCs w:val="24"/>
        </w:rPr>
        <w:t xml:space="preserve"> by sending the following to logistica@igsu.gov.md no later than </w:t>
      </w:r>
      <w:r w:rsidRPr="0049358C">
        <w:rPr>
          <w:bCs/>
          <w:snapToGrid/>
          <w:sz w:val="24"/>
          <w:szCs w:val="24"/>
        </w:rPr>
        <w:t xml:space="preserve">October </w:t>
      </w:r>
      <w:r>
        <w:rPr>
          <w:bCs/>
          <w:snapToGrid/>
          <w:sz w:val="24"/>
          <w:szCs w:val="24"/>
        </w:rPr>
        <w:t>2</w:t>
      </w:r>
      <w:r w:rsidR="00ED3564">
        <w:rPr>
          <w:bCs/>
          <w:snapToGrid/>
          <w:sz w:val="24"/>
          <w:szCs w:val="24"/>
        </w:rPr>
        <w:t>3</w:t>
      </w:r>
      <w:r w:rsidRPr="0049358C">
        <w:rPr>
          <w:bCs/>
          <w:snapToGrid/>
          <w:sz w:val="24"/>
          <w:szCs w:val="24"/>
        </w:rPr>
        <w:t>, 2025, 16:00</w:t>
      </w:r>
      <w:r>
        <w:rPr>
          <w:snapToGrid/>
          <w:sz w:val="24"/>
          <w:szCs w:val="24"/>
        </w:rPr>
        <w:t>.</w:t>
      </w:r>
    </w:p>
    <w:p w14:paraId="65CB2110" w14:textId="77777777" w:rsidR="0049358C" w:rsidRPr="00C97B6C" w:rsidRDefault="0049358C" w:rsidP="0049358C">
      <w:pPr>
        <w:spacing w:after="0"/>
        <w:ind w:left="720"/>
        <w:jc w:val="left"/>
        <w:rPr>
          <w:snapToGrid/>
          <w:sz w:val="24"/>
          <w:szCs w:val="24"/>
          <w:lang w:val="en-US"/>
        </w:rPr>
      </w:pPr>
      <w:r w:rsidRPr="00ED3564">
        <w:rPr>
          <w:bCs/>
          <w:snapToGrid/>
          <w:sz w:val="24"/>
          <w:szCs w:val="24"/>
        </w:rPr>
        <w:lastRenderedPageBreak/>
        <w:t>Company Registration Form</w:t>
      </w:r>
      <w:r w:rsidRPr="00C97B6C">
        <w:rPr>
          <w:snapToGrid/>
          <w:sz w:val="24"/>
          <w:szCs w:val="24"/>
        </w:rPr>
        <w:t xml:space="preserve"> (provided on the website)</w:t>
      </w:r>
    </w:p>
    <w:p w14:paraId="39CED735" w14:textId="0F4B6E45" w:rsidR="0049358C" w:rsidRDefault="0049358C" w:rsidP="0049358C">
      <w:pPr>
        <w:spacing w:after="0"/>
        <w:ind w:left="720"/>
        <w:jc w:val="left"/>
        <w:rPr>
          <w:snapToGrid/>
          <w:sz w:val="24"/>
          <w:szCs w:val="24"/>
        </w:rPr>
      </w:pPr>
      <w:r w:rsidRPr="00ED3564">
        <w:rPr>
          <w:bCs/>
          <w:snapToGrid/>
          <w:sz w:val="24"/>
          <w:szCs w:val="24"/>
        </w:rPr>
        <w:t>List of Participants</w:t>
      </w:r>
      <w:r w:rsidRPr="00C97B6C">
        <w:rPr>
          <w:snapToGrid/>
          <w:sz w:val="24"/>
          <w:szCs w:val="24"/>
        </w:rPr>
        <w:t xml:space="preserve"> including:</w:t>
      </w:r>
    </w:p>
    <w:p w14:paraId="2611DC24" w14:textId="532E812B" w:rsidR="0049358C" w:rsidRPr="00C97B6C" w:rsidRDefault="0049358C" w:rsidP="0049358C">
      <w:pPr>
        <w:spacing w:after="0"/>
        <w:ind w:left="720"/>
        <w:rPr>
          <w:snapToGrid/>
          <w:sz w:val="24"/>
          <w:szCs w:val="24"/>
          <w:lang w:val="en-US"/>
        </w:rPr>
      </w:pPr>
      <w:r>
        <w:rPr>
          <w:snapToGrid/>
          <w:sz w:val="24"/>
          <w:szCs w:val="24"/>
        </w:rPr>
        <w:t xml:space="preserve">- </w:t>
      </w:r>
      <w:r w:rsidRPr="00C97B6C">
        <w:rPr>
          <w:snapToGrid/>
          <w:sz w:val="24"/>
          <w:szCs w:val="24"/>
        </w:rPr>
        <w:t>Full names</w:t>
      </w:r>
    </w:p>
    <w:p w14:paraId="1637077B" w14:textId="0C6CC8D9" w:rsidR="0049358C" w:rsidRPr="00C97B6C" w:rsidRDefault="0049358C" w:rsidP="0049358C">
      <w:pPr>
        <w:spacing w:after="0"/>
        <w:ind w:left="720"/>
        <w:rPr>
          <w:snapToGrid/>
          <w:sz w:val="24"/>
          <w:szCs w:val="24"/>
          <w:lang w:val="en-US"/>
        </w:rPr>
      </w:pPr>
      <w:r>
        <w:rPr>
          <w:snapToGrid/>
          <w:sz w:val="24"/>
          <w:szCs w:val="24"/>
        </w:rPr>
        <w:t xml:space="preserve">- </w:t>
      </w:r>
      <w:r w:rsidRPr="00C97B6C">
        <w:rPr>
          <w:snapToGrid/>
          <w:sz w:val="24"/>
          <w:szCs w:val="24"/>
        </w:rPr>
        <w:t>Passport/ID card numbers</w:t>
      </w:r>
    </w:p>
    <w:p w14:paraId="5826A837" w14:textId="785D3A16" w:rsidR="0049358C" w:rsidRPr="00C97B6C" w:rsidRDefault="0049358C" w:rsidP="0049358C">
      <w:pPr>
        <w:spacing w:after="0"/>
        <w:ind w:left="720"/>
        <w:rPr>
          <w:snapToGrid/>
          <w:sz w:val="24"/>
          <w:szCs w:val="24"/>
          <w:lang w:val="en-US"/>
        </w:rPr>
      </w:pPr>
      <w:r>
        <w:rPr>
          <w:snapToGrid/>
          <w:sz w:val="24"/>
          <w:szCs w:val="24"/>
          <w:lang w:val="en-US"/>
        </w:rPr>
        <w:t xml:space="preserve">- </w:t>
      </w:r>
      <w:r w:rsidRPr="00C97B6C">
        <w:rPr>
          <w:snapToGrid/>
          <w:sz w:val="24"/>
          <w:szCs w:val="24"/>
        </w:rPr>
        <w:t>Functions</w:t>
      </w:r>
    </w:p>
    <w:p w14:paraId="5E10181A" w14:textId="749A695C" w:rsidR="0049358C" w:rsidRPr="00C97B6C" w:rsidRDefault="0049358C" w:rsidP="0049358C">
      <w:pPr>
        <w:spacing w:after="0"/>
        <w:ind w:left="720"/>
        <w:rPr>
          <w:snapToGrid/>
          <w:sz w:val="24"/>
          <w:szCs w:val="24"/>
          <w:lang w:val="en-US"/>
        </w:rPr>
      </w:pPr>
      <w:r>
        <w:rPr>
          <w:snapToGrid/>
          <w:sz w:val="24"/>
          <w:szCs w:val="24"/>
        </w:rPr>
        <w:t xml:space="preserve">- </w:t>
      </w:r>
      <w:r w:rsidRPr="00C97B6C">
        <w:rPr>
          <w:snapToGrid/>
          <w:sz w:val="24"/>
          <w:szCs w:val="24"/>
        </w:rPr>
        <w:t>Criminal record from the country of origin (dated within 6 months)</w:t>
      </w:r>
    </w:p>
    <w:p w14:paraId="2A797A48" w14:textId="52AAD41C" w:rsidR="0049358C" w:rsidRPr="00C97B6C" w:rsidRDefault="0049358C" w:rsidP="00ED3564">
      <w:pPr>
        <w:spacing w:after="0"/>
        <w:ind w:left="720"/>
        <w:rPr>
          <w:snapToGrid/>
          <w:sz w:val="24"/>
          <w:szCs w:val="24"/>
          <w:lang w:val="en-US"/>
        </w:rPr>
      </w:pPr>
      <w:r>
        <w:rPr>
          <w:snapToGrid/>
          <w:sz w:val="24"/>
          <w:szCs w:val="24"/>
        </w:rPr>
        <w:t xml:space="preserve">- </w:t>
      </w:r>
      <w:r w:rsidRPr="00C97B6C">
        <w:rPr>
          <w:snapToGrid/>
          <w:sz w:val="24"/>
          <w:szCs w:val="24"/>
        </w:rPr>
        <w:t>Contact Information</w:t>
      </w:r>
    </w:p>
    <w:p w14:paraId="370D6B06" w14:textId="29D93E34" w:rsidR="0049358C" w:rsidRDefault="0049358C" w:rsidP="00ED3564">
      <w:pPr>
        <w:spacing w:after="0"/>
        <w:ind w:left="720"/>
        <w:rPr>
          <w:snapToGrid/>
          <w:sz w:val="24"/>
          <w:szCs w:val="24"/>
        </w:rPr>
      </w:pPr>
      <w:r>
        <w:rPr>
          <w:bCs/>
          <w:snapToGrid/>
          <w:sz w:val="24"/>
          <w:szCs w:val="24"/>
        </w:rPr>
        <w:t xml:space="preserve">- </w:t>
      </w:r>
      <w:r w:rsidRPr="0049358C">
        <w:rPr>
          <w:bCs/>
          <w:snapToGrid/>
          <w:sz w:val="24"/>
          <w:szCs w:val="24"/>
        </w:rPr>
        <w:t>Power of attorney</w:t>
      </w:r>
      <w:r w:rsidRPr="00C97B6C">
        <w:rPr>
          <w:snapToGrid/>
          <w:sz w:val="24"/>
          <w:szCs w:val="24"/>
        </w:rPr>
        <w:t xml:space="preserve"> authorizing participants to represent the company</w:t>
      </w:r>
    </w:p>
    <w:p w14:paraId="2EA788EE" w14:textId="707BCBDA" w:rsidR="00ED3564" w:rsidRDefault="0049358C" w:rsidP="00ED3564">
      <w:pPr>
        <w:spacing w:after="0"/>
        <w:ind w:left="720"/>
        <w:rPr>
          <w:snapToGrid/>
          <w:sz w:val="24"/>
          <w:szCs w:val="24"/>
        </w:rPr>
      </w:pPr>
      <w:r>
        <w:rPr>
          <w:bCs/>
          <w:snapToGrid/>
          <w:sz w:val="24"/>
          <w:szCs w:val="24"/>
        </w:rPr>
        <w:t xml:space="preserve">- </w:t>
      </w:r>
      <w:r w:rsidRPr="0049358C">
        <w:rPr>
          <w:bCs/>
          <w:snapToGrid/>
          <w:sz w:val="24"/>
          <w:szCs w:val="24"/>
        </w:rPr>
        <w:t>Signed Privacy Agreement</w:t>
      </w:r>
      <w:r w:rsidRPr="00C97B6C">
        <w:rPr>
          <w:snapToGrid/>
          <w:sz w:val="24"/>
          <w:szCs w:val="24"/>
        </w:rPr>
        <w:t xml:space="preserve"> (NDA) - Template provided in Volume 1, </w:t>
      </w:r>
      <w:r w:rsidR="00ED3564">
        <w:rPr>
          <w:snapToGrid/>
          <w:sz w:val="24"/>
          <w:szCs w:val="24"/>
        </w:rPr>
        <w:t>Annex</w:t>
      </w:r>
      <w:r w:rsidRPr="00C97B6C">
        <w:rPr>
          <w:snapToGrid/>
          <w:sz w:val="24"/>
          <w:szCs w:val="24"/>
        </w:rPr>
        <w:t xml:space="preserve"> to</w:t>
      </w:r>
    </w:p>
    <w:p w14:paraId="4FD00277" w14:textId="08332F3A" w:rsidR="0049358C" w:rsidRDefault="0049358C" w:rsidP="00ED3564">
      <w:pPr>
        <w:spacing w:after="0"/>
        <w:ind w:left="720"/>
        <w:rPr>
          <w:snapToGrid/>
          <w:sz w:val="24"/>
          <w:szCs w:val="24"/>
        </w:rPr>
      </w:pPr>
      <w:r w:rsidRPr="00C97B6C">
        <w:rPr>
          <w:snapToGrid/>
          <w:sz w:val="24"/>
          <w:szCs w:val="24"/>
        </w:rPr>
        <w:t xml:space="preserve"> Section 6</w:t>
      </w:r>
    </w:p>
    <w:p w14:paraId="3E204A49" w14:textId="77777777" w:rsidR="00ED3564" w:rsidRDefault="00ED3564" w:rsidP="00ED3564">
      <w:pPr>
        <w:spacing w:after="0"/>
        <w:ind w:left="720"/>
        <w:rPr>
          <w:snapToGrid/>
          <w:sz w:val="24"/>
          <w:szCs w:val="24"/>
        </w:rPr>
      </w:pPr>
      <w:r>
        <w:rPr>
          <w:bCs/>
          <w:snapToGrid/>
          <w:sz w:val="24"/>
          <w:szCs w:val="24"/>
        </w:rPr>
        <w:t xml:space="preserve">- </w:t>
      </w:r>
      <w:r w:rsidR="0049358C" w:rsidRPr="00ED3564">
        <w:rPr>
          <w:bCs/>
          <w:snapToGrid/>
          <w:sz w:val="24"/>
          <w:szCs w:val="24"/>
        </w:rPr>
        <w:t>Health and Safety Declaration Form</w:t>
      </w:r>
      <w:r w:rsidR="0049358C" w:rsidRPr="00C97B6C">
        <w:rPr>
          <w:snapToGrid/>
          <w:sz w:val="24"/>
          <w:szCs w:val="24"/>
        </w:rPr>
        <w:t xml:space="preserve"> - For access to the controlled area </w:t>
      </w:r>
    </w:p>
    <w:p w14:paraId="0D1E71F1" w14:textId="47DCA9FE" w:rsidR="0049358C" w:rsidRDefault="0049358C" w:rsidP="00ED3564">
      <w:pPr>
        <w:spacing w:after="0"/>
        <w:ind w:left="720"/>
        <w:rPr>
          <w:snapToGrid/>
          <w:sz w:val="24"/>
          <w:szCs w:val="24"/>
        </w:rPr>
      </w:pPr>
      <w:r w:rsidRPr="00C97B6C">
        <w:rPr>
          <w:snapToGrid/>
          <w:sz w:val="24"/>
          <w:szCs w:val="24"/>
        </w:rPr>
        <w:t>(see Clause 6.2.8)</w:t>
      </w:r>
    </w:p>
    <w:p w14:paraId="79B061EB" w14:textId="0AA6E445" w:rsidR="00ED3564" w:rsidRPr="00C97B6C" w:rsidRDefault="00ED3564" w:rsidP="00ED3564">
      <w:pPr>
        <w:spacing w:before="100" w:beforeAutospacing="1" w:after="100" w:afterAutospacing="1"/>
        <w:ind w:left="709"/>
        <w:jc w:val="left"/>
        <w:rPr>
          <w:snapToGrid/>
          <w:sz w:val="24"/>
          <w:szCs w:val="24"/>
          <w:lang w:val="en-US"/>
        </w:rPr>
      </w:pPr>
      <w:r w:rsidRPr="00C97B6C">
        <w:rPr>
          <w:b/>
          <w:bCs/>
          <w:snapToGrid/>
          <w:sz w:val="24"/>
          <w:szCs w:val="24"/>
        </w:rPr>
        <w:t>Confirmation of registration:</w:t>
      </w:r>
      <w:r w:rsidRPr="00C97B6C">
        <w:rPr>
          <w:snapToGrid/>
          <w:sz w:val="24"/>
          <w:szCs w:val="24"/>
        </w:rPr>
        <w:t xml:space="preserve"> The contracting authority will confirm the registration by 2</w:t>
      </w:r>
      <w:r>
        <w:rPr>
          <w:snapToGrid/>
          <w:sz w:val="24"/>
          <w:szCs w:val="24"/>
        </w:rPr>
        <w:t>4</w:t>
      </w:r>
      <w:r w:rsidRPr="00C97B6C">
        <w:rPr>
          <w:snapToGrid/>
          <w:sz w:val="24"/>
          <w:szCs w:val="24"/>
        </w:rPr>
        <w:t xml:space="preserve"> October 2025 and provide final instructions for the site visit.</w:t>
      </w:r>
    </w:p>
    <w:p w14:paraId="77725EEB" w14:textId="01F55CFC" w:rsidR="00ED3564" w:rsidRPr="00C97B6C" w:rsidRDefault="00ED3564" w:rsidP="00ED3564">
      <w:pPr>
        <w:spacing w:after="0"/>
        <w:ind w:left="720"/>
        <w:rPr>
          <w:snapToGrid/>
          <w:sz w:val="24"/>
          <w:szCs w:val="24"/>
          <w:lang w:val="en-US"/>
        </w:rPr>
      </w:pPr>
      <w:r w:rsidRPr="00C97B6C">
        <w:rPr>
          <w:b/>
          <w:bCs/>
          <w:snapToGrid/>
          <w:sz w:val="24"/>
          <w:szCs w:val="24"/>
        </w:rPr>
        <w:t>Confidentiality Agreement Requirement</w:t>
      </w:r>
    </w:p>
    <w:p w14:paraId="214D66E6" w14:textId="77777777" w:rsidR="00ED3564" w:rsidRPr="00C97B6C" w:rsidRDefault="00ED3564" w:rsidP="00ED3564">
      <w:pPr>
        <w:spacing w:after="0"/>
        <w:ind w:left="709"/>
        <w:jc w:val="left"/>
        <w:rPr>
          <w:snapToGrid/>
          <w:sz w:val="24"/>
          <w:szCs w:val="24"/>
          <w:lang w:val="en-US"/>
        </w:rPr>
      </w:pPr>
      <w:r w:rsidRPr="00C97B6C">
        <w:rPr>
          <w:snapToGrid/>
          <w:sz w:val="24"/>
          <w:szCs w:val="24"/>
        </w:rPr>
        <w:t xml:space="preserve">Due </w:t>
      </w:r>
      <w:r w:rsidRPr="00ED3564">
        <w:rPr>
          <w:bCs/>
          <w:snapToGrid/>
          <w:sz w:val="24"/>
          <w:szCs w:val="24"/>
        </w:rPr>
        <w:t>to the critical infrastructure nature</w:t>
      </w:r>
      <w:r w:rsidRPr="00C97B6C">
        <w:rPr>
          <w:b/>
          <w:bCs/>
          <w:snapToGrid/>
          <w:sz w:val="24"/>
          <w:szCs w:val="24"/>
        </w:rPr>
        <w:t xml:space="preserve"> </w:t>
      </w:r>
      <w:r w:rsidRPr="00C97B6C">
        <w:rPr>
          <w:snapToGrid/>
          <w:sz w:val="24"/>
          <w:szCs w:val="24"/>
        </w:rPr>
        <w:t>of this facility and in accordance with:</w:t>
      </w:r>
    </w:p>
    <w:p w14:paraId="31713A9B" w14:textId="00EBA26E"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Article 32 of Law no. 245/2008 on State Secrets</w:t>
      </w:r>
    </w:p>
    <w:p w14:paraId="5FE216DC" w14:textId="41F32F35" w:rsidR="00ED3564" w:rsidRPr="00C97B6C" w:rsidRDefault="00ED3564" w:rsidP="00ED3564">
      <w:pPr>
        <w:spacing w:after="0"/>
        <w:ind w:left="720"/>
        <w:jc w:val="left"/>
        <w:rPr>
          <w:snapToGrid/>
          <w:sz w:val="24"/>
          <w:szCs w:val="24"/>
          <w:lang w:val="en-US"/>
        </w:rPr>
      </w:pPr>
      <w:r>
        <w:rPr>
          <w:snapToGrid/>
          <w:sz w:val="24"/>
          <w:szCs w:val="24"/>
          <w:lang w:val="en-US"/>
        </w:rPr>
        <w:t xml:space="preserve">- </w:t>
      </w:r>
      <w:r w:rsidRPr="00C97B6C">
        <w:rPr>
          <w:snapToGrid/>
          <w:sz w:val="24"/>
          <w:szCs w:val="24"/>
        </w:rPr>
        <w:t>Paragraph 967 of the Regulation approved by Government Decision no. 1176/2010</w:t>
      </w:r>
    </w:p>
    <w:p w14:paraId="565EC7A9" w14:textId="69BF37C3" w:rsidR="0049358C"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SIS requirements for the protection of classified information</w:t>
      </w:r>
    </w:p>
    <w:p w14:paraId="55A1E5DE" w14:textId="77777777" w:rsidR="00ED3564" w:rsidRPr="00C97B6C" w:rsidRDefault="00ED3564" w:rsidP="00ED3564">
      <w:pPr>
        <w:spacing w:before="100" w:beforeAutospacing="1" w:after="100" w:afterAutospacing="1"/>
        <w:ind w:left="709"/>
        <w:jc w:val="left"/>
        <w:rPr>
          <w:snapToGrid/>
          <w:sz w:val="24"/>
          <w:szCs w:val="24"/>
          <w:lang w:val="en-US"/>
        </w:rPr>
      </w:pPr>
      <w:r w:rsidRPr="00C97B6C">
        <w:rPr>
          <w:b/>
          <w:bCs/>
          <w:snapToGrid/>
          <w:sz w:val="24"/>
          <w:szCs w:val="24"/>
        </w:rPr>
        <w:t>All on-site visit participants must sign a Non-Disclosure Agreement (NDA) before accessing:</w:t>
      </w:r>
    </w:p>
    <w:p w14:paraId="55472E09" w14:textId="2A03CF30"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Facility Enclosure</w:t>
      </w:r>
    </w:p>
    <w:p w14:paraId="26BDF89F" w14:textId="1CD1ABC1"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Technical design documents</w:t>
      </w:r>
    </w:p>
    <w:p w14:paraId="60F7AE12" w14:textId="2ADF5451" w:rsidR="00ED3564" w:rsidRPr="00C97B6C" w:rsidRDefault="00ED3564" w:rsidP="00ED3564">
      <w:pPr>
        <w:spacing w:after="0"/>
        <w:ind w:left="720"/>
        <w:jc w:val="left"/>
        <w:rPr>
          <w:snapToGrid/>
          <w:sz w:val="24"/>
          <w:szCs w:val="24"/>
          <w:lang w:val="en-US"/>
        </w:rPr>
      </w:pPr>
      <w:r>
        <w:rPr>
          <w:snapToGrid/>
          <w:sz w:val="24"/>
          <w:szCs w:val="24"/>
          <w:lang w:val="en-US"/>
        </w:rPr>
        <w:t xml:space="preserve">- </w:t>
      </w:r>
      <w:r w:rsidRPr="00C97B6C">
        <w:rPr>
          <w:snapToGrid/>
          <w:sz w:val="24"/>
          <w:szCs w:val="24"/>
        </w:rPr>
        <w:t>Any classified or sensitive information about the project</w:t>
      </w:r>
    </w:p>
    <w:p w14:paraId="18DDDF3A" w14:textId="77777777" w:rsidR="00ED3564" w:rsidRPr="00ED3564" w:rsidRDefault="00ED3564" w:rsidP="00ED3564">
      <w:pPr>
        <w:spacing w:before="100" w:beforeAutospacing="1" w:after="100" w:afterAutospacing="1"/>
        <w:ind w:left="709"/>
        <w:jc w:val="left"/>
        <w:rPr>
          <w:snapToGrid/>
          <w:sz w:val="24"/>
          <w:szCs w:val="24"/>
          <w:lang w:val="en-US"/>
        </w:rPr>
      </w:pPr>
      <w:r w:rsidRPr="00C97B6C">
        <w:rPr>
          <w:snapToGrid/>
          <w:sz w:val="24"/>
          <w:szCs w:val="24"/>
        </w:rPr>
        <w:t xml:space="preserve">The NDA template is provided in </w:t>
      </w:r>
      <w:r w:rsidRPr="00ED3564">
        <w:rPr>
          <w:bCs/>
          <w:snapToGrid/>
          <w:sz w:val="24"/>
          <w:szCs w:val="24"/>
        </w:rPr>
        <w:t>Volume 1, Section 6, Annex – NDA Form</w:t>
      </w:r>
      <w:r w:rsidRPr="00ED3564">
        <w:rPr>
          <w:snapToGrid/>
          <w:sz w:val="24"/>
          <w:szCs w:val="24"/>
        </w:rPr>
        <w:t>.</w:t>
      </w:r>
    </w:p>
    <w:p w14:paraId="12C9831F" w14:textId="77777777" w:rsidR="00ED3564" w:rsidRPr="00C97B6C" w:rsidRDefault="00ED3564" w:rsidP="00ED3564">
      <w:pPr>
        <w:spacing w:before="100" w:beforeAutospacing="1" w:after="100" w:afterAutospacing="1"/>
        <w:ind w:left="709"/>
        <w:jc w:val="left"/>
        <w:rPr>
          <w:snapToGrid/>
          <w:sz w:val="24"/>
          <w:szCs w:val="24"/>
          <w:lang w:val="en-US"/>
        </w:rPr>
      </w:pPr>
      <w:r w:rsidRPr="00C97B6C">
        <w:rPr>
          <w:b/>
          <w:bCs/>
          <w:snapToGrid/>
          <w:sz w:val="24"/>
          <w:szCs w:val="24"/>
        </w:rPr>
        <w:t>Key provisions of NDA:</w:t>
      </w:r>
    </w:p>
    <w:p w14:paraId="57B807F0" w14:textId="516AD926"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Prohibition of copying, photographing or reproducing design documents</w:t>
      </w:r>
    </w:p>
    <w:p w14:paraId="4A156D8F" w14:textId="4C1A85F7"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Privacy obligations for all information accessed during the on-site visit</w:t>
      </w:r>
    </w:p>
    <w:p w14:paraId="3318EBF4" w14:textId="3313E393" w:rsidR="00ED3564" w:rsidRDefault="00ED3564" w:rsidP="00ED3564">
      <w:pPr>
        <w:spacing w:after="0"/>
        <w:ind w:left="720"/>
        <w:jc w:val="left"/>
        <w:rPr>
          <w:snapToGrid/>
          <w:sz w:val="24"/>
          <w:szCs w:val="24"/>
        </w:rPr>
      </w:pPr>
      <w:r>
        <w:rPr>
          <w:snapToGrid/>
          <w:sz w:val="24"/>
          <w:szCs w:val="24"/>
          <w:lang w:val="en-US"/>
        </w:rPr>
        <w:t xml:space="preserve">- </w:t>
      </w:r>
      <w:r w:rsidRPr="00C97B6C">
        <w:rPr>
          <w:snapToGrid/>
          <w:sz w:val="24"/>
          <w:szCs w:val="24"/>
        </w:rPr>
        <w:t>5-year privacy period</w:t>
      </w:r>
    </w:p>
    <w:p w14:paraId="4AB53030" w14:textId="48F74881"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Legal consequences for infringement</w:t>
      </w:r>
    </w:p>
    <w:p w14:paraId="24066E2B" w14:textId="4D3E7D1C" w:rsidR="00ED3564" w:rsidRPr="00C97B6C" w:rsidRDefault="00ED3564" w:rsidP="00ED3564">
      <w:pPr>
        <w:spacing w:after="0"/>
        <w:ind w:left="720"/>
        <w:jc w:val="left"/>
        <w:rPr>
          <w:snapToGrid/>
          <w:sz w:val="24"/>
          <w:szCs w:val="24"/>
          <w:lang w:val="en-US"/>
        </w:rPr>
      </w:pPr>
      <w:r>
        <w:rPr>
          <w:snapToGrid/>
          <w:sz w:val="24"/>
          <w:szCs w:val="24"/>
        </w:rPr>
        <w:t xml:space="preserve">- </w:t>
      </w:r>
      <w:r w:rsidRPr="00C97B6C">
        <w:rPr>
          <w:snapToGrid/>
          <w:sz w:val="24"/>
          <w:szCs w:val="24"/>
        </w:rPr>
        <w:t>Compliance with Moldovan laws on classified information</w:t>
      </w:r>
    </w:p>
    <w:p w14:paraId="25BD1B19" w14:textId="77777777" w:rsidR="00ED3564" w:rsidRPr="00C97B6C" w:rsidRDefault="00ED3564" w:rsidP="00ED3564">
      <w:pPr>
        <w:spacing w:before="100" w:beforeAutospacing="1" w:after="100" w:afterAutospacing="1"/>
        <w:ind w:left="709"/>
        <w:jc w:val="left"/>
        <w:rPr>
          <w:snapToGrid/>
          <w:sz w:val="24"/>
          <w:szCs w:val="24"/>
          <w:lang w:val="en-US"/>
        </w:rPr>
      </w:pPr>
      <w:r w:rsidRPr="00C97B6C">
        <w:rPr>
          <w:b/>
          <w:bCs/>
          <w:snapToGrid/>
          <w:sz w:val="24"/>
          <w:szCs w:val="24"/>
        </w:rPr>
        <w:t>Submission:</w:t>
      </w:r>
      <w:r w:rsidRPr="00C97B6C">
        <w:rPr>
          <w:snapToGrid/>
          <w:sz w:val="24"/>
          <w:szCs w:val="24"/>
        </w:rPr>
        <w:t xml:space="preserve"> Original signed NDAs must be submitted at check-in on the day of the site visit prior to granting access to the facility.</w:t>
      </w:r>
    </w:p>
    <w:p w14:paraId="1D0E5A91" w14:textId="0384B606" w:rsidR="00ED3564" w:rsidRPr="00C97B6C" w:rsidRDefault="00ED3564" w:rsidP="00ED3564">
      <w:pPr>
        <w:spacing w:after="0"/>
        <w:ind w:left="720"/>
        <w:jc w:val="left"/>
        <w:rPr>
          <w:snapToGrid/>
          <w:sz w:val="24"/>
          <w:szCs w:val="24"/>
          <w:lang w:val="en-US"/>
        </w:rPr>
      </w:pPr>
      <w:r w:rsidRPr="00C97B6C">
        <w:rPr>
          <w:b/>
          <w:bCs/>
          <w:snapToGrid/>
          <w:sz w:val="24"/>
          <w:szCs w:val="24"/>
        </w:rPr>
        <w:t>Viewing Technical Design Documents</w:t>
      </w:r>
    </w:p>
    <w:p w14:paraId="45EB4596" w14:textId="77777777" w:rsidR="00ED3564" w:rsidRPr="00C97B6C" w:rsidRDefault="00ED3564" w:rsidP="00FC3506">
      <w:pPr>
        <w:spacing w:before="100" w:beforeAutospacing="1" w:after="100" w:afterAutospacing="1"/>
        <w:ind w:left="709"/>
        <w:jc w:val="left"/>
        <w:rPr>
          <w:snapToGrid/>
          <w:sz w:val="24"/>
          <w:szCs w:val="24"/>
          <w:lang w:val="en-US"/>
        </w:rPr>
      </w:pPr>
      <w:r w:rsidRPr="00C97B6C">
        <w:rPr>
          <w:snapToGrid/>
          <w:sz w:val="24"/>
          <w:szCs w:val="24"/>
        </w:rPr>
        <w:t xml:space="preserve">During the mandatory site visit, participants will have the opportunity to </w:t>
      </w:r>
      <w:r w:rsidRPr="00FC3506">
        <w:rPr>
          <w:bCs/>
          <w:snapToGrid/>
          <w:sz w:val="24"/>
          <w:szCs w:val="24"/>
        </w:rPr>
        <w:t>view</w:t>
      </w:r>
      <w:r w:rsidRPr="00FC3506">
        <w:rPr>
          <w:snapToGrid/>
          <w:sz w:val="24"/>
          <w:szCs w:val="24"/>
        </w:rPr>
        <w:t xml:space="preserve"> </w:t>
      </w:r>
      <w:r w:rsidRPr="00C97B6C">
        <w:rPr>
          <w:snapToGrid/>
          <w:sz w:val="24"/>
          <w:szCs w:val="24"/>
        </w:rPr>
        <w:t>(but not copy or photograph) the technical design documents developed by the Romanian design company.</w:t>
      </w:r>
    </w:p>
    <w:p w14:paraId="6DD953A5" w14:textId="77777777" w:rsidR="00ED3564" w:rsidRPr="00C97B6C" w:rsidRDefault="00ED3564" w:rsidP="00FC3506">
      <w:pPr>
        <w:spacing w:before="100" w:beforeAutospacing="1" w:after="100" w:afterAutospacing="1"/>
        <w:ind w:left="709"/>
        <w:jc w:val="left"/>
        <w:rPr>
          <w:snapToGrid/>
          <w:sz w:val="24"/>
          <w:szCs w:val="24"/>
          <w:lang w:val="en-US"/>
        </w:rPr>
      </w:pPr>
      <w:r w:rsidRPr="00C97B6C">
        <w:rPr>
          <w:b/>
          <w:bCs/>
          <w:snapToGrid/>
          <w:sz w:val="24"/>
          <w:szCs w:val="24"/>
        </w:rPr>
        <w:t>IMPORTANT CLARIFICATION:</w:t>
      </w:r>
    </w:p>
    <w:p w14:paraId="456ADE12" w14:textId="77777777" w:rsidR="00ED3564" w:rsidRPr="00FC3506" w:rsidRDefault="00ED3564" w:rsidP="00FC3506">
      <w:pPr>
        <w:spacing w:after="0"/>
        <w:ind w:left="709"/>
        <w:jc w:val="left"/>
        <w:rPr>
          <w:snapToGrid/>
          <w:sz w:val="24"/>
          <w:szCs w:val="24"/>
          <w:lang w:val="en-US"/>
        </w:rPr>
      </w:pPr>
      <w:r w:rsidRPr="00FC3506">
        <w:rPr>
          <w:bCs/>
          <w:snapToGrid/>
          <w:sz w:val="24"/>
          <w:szCs w:val="24"/>
        </w:rPr>
        <w:t>Nature of the available technical projects:</w:t>
      </w:r>
    </w:p>
    <w:p w14:paraId="5934137D" w14:textId="77777777" w:rsidR="00FC3506" w:rsidRPr="00FC3506" w:rsidRDefault="00ED3564" w:rsidP="00FC3506">
      <w:pPr>
        <w:spacing w:after="0"/>
        <w:ind w:left="709"/>
        <w:jc w:val="left"/>
        <w:rPr>
          <w:snapToGrid/>
          <w:sz w:val="24"/>
          <w:szCs w:val="24"/>
        </w:rPr>
      </w:pPr>
      <w:r w:rsidRPr="00C97B6C">
        <w:rPr>
          <w:snapToGrid/>
          <w:sz w:val="24"/>
          <w:szCs w:val="24"/>
        </w:rPr>
        <w:t xml:space="preserve">The technical design documents were developed by a Romanian design company and represent </w:t>
      </w:r>
      <w:r w:rsidRPr="00FC3506">
        <w:rPr>
          <w:bCs/>
          <w:snapToGrid/>
          <w:sz w:val="24"/>
          <w:szCs w:val="24"/>
        </w:rPr>
        <w:t>the conceptual and preliminary technical design package</w:t>
      </w:r>
      <w:r w:rsidRPr="00FC3506">
        <w:rPr>
          <w:snapToGrid/>
          <w:sz w:val="24"/>
          <w:szCs w:val="24"/>
        </w:rPr>
        <w:t>.</w:t>
      </w:r>
    </w:p>
    <w:p w14:paraId="2FD63F91" w14:textId="3D3FF202" w:rsidR="00ED3564" w:rsidRPr="00C97B6C" w:rsidRDefault="00ED3564" w:rsidP="00FC3506">
      <w:pPr>
        <w:spacing w:after="0"/>
        <w:ind w:left="709"/>
        <w:jc w:val="left"/>
        <w:rPr>
          <w:snapToGrid/>
          <w:sz w:val="24"/>
          <w:szCs w:val="24"/>
          <w:lang w:val="en-US"/>
        </w:rPr>
      </w:pPr>
      <w:r w:rsidRPr="00C97B6C">
        <w:rPr>
          <w:snapToGrid/>
          <w:sz w:val="24"/>
          <w:szCs w:val="24"/>
        </w:rPr>
        <w:t xml:space="preserve"> These projects:</w:t>
      </w:r>
    </w:p>
    <w:p w14:paraId="49516E26" w14:textId="54A2489F"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Provides the overall design concept and approach</w:t>
      </w:r>
    </w:p>
    <w:p w14:paraId="53FB84CA" w14:textId="2F263BBF" w:rsidR="00ED3564" w:rsidRPr="00C97B6C" w:rsidRDefault="00FC3506" w:rsidP="00FC3506">
      <w:pPr>
        <w:spacing w:after="0"/>
        <w:ind w:left="720"/>
        <w:jc w:val="left"/>
        <w:rPr>
          <w:snapToGrid/>
          <w:sz w:val="24"/>
          <w:szCs w:val="24"/>
          <w:lang w:val="en-US"/>
        </w:rPr>
      </w:pPr>
      <w:r>
        <w:rPr>
          <w:snapToGrid/>
          <w:sz w:val="24"/>
          <w:szCs w:val="24"/>
          <w:lang w:val="en-US"/>
        </w:rPr>
        <w:t xml:space="preserve">- </w:t>
      </w:r>
      <w:r w:rsidR="00ED3564" w:rsidRPr="00C97B6C">
        <w:rPr>
          <w:snapToGrid/>
          <w:sz w:val="24"/>
          <w:szCs w:val="24"/>
        </w:rPr>
        <w:t>Define system requirements and specifications</w:t>
      </w:r>
    </w:p>
    <w:p w14:paraId="7322232E" w14:textId="6200C9A6"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Establish layouts and general setup</w:t>
      </w:r>
    </w:p>
    <w:p w14:paraId="7FAC87D4" w14:textId="76E0B71B"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Includes preliminary quantity estimates</w:t>
      </w:r>
    </w:p>
    <w:p w14:paraId="18E3D46B" w14:textId="77777777" w:rsidR="00ED3564" w:rsidRPr="00C97B6C" w:rsidRDefault="00ED3564" w:rsidP="00FC3506">
      <w:pPr>
        <w:spacing w:before="100" w:beforeAutospacing="1" w:after="100" w:afterAutospacing="1"/>
        <w:ind w:left="709"/>
        <w:jc w:val="left"/>
        <w:rPr>
          <w:snapToGrid/>
          <w:sz w:val="24"/>
          <w:szCs w:val="24"/>
          <w:lang w:val="en-US"/>
        </w:rPr>
      </w:pPr>
      <w:r w:rsidRPr="00C97B6C">
        <w:rPr>
          <w:b/>
          <w:bCs/>
          <w:snapToGrid/>
          <w:sz w:val="24"/>
          <w:szCs w:val="24"/>
        </w:rPr>
        <w:lastRenderedPageBreak/>
        <w:t>However, these projects require:</w:t>
      </w:r>
    </w:p>
    <w:p w14:paraId="7758BED8" w14:textId="0EFF57E0"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Verification and validation for Moldovan conditions</w:t>
      </w:r>
    </w:p>
    <w:p w14:paraId="229E6A98" w14:textId="658E12E1" w:rsidR="00ED3564" w:rsidRPr="00C97B6C" w:rsidRDefault="00FC3506" w:rsidP="00FC3506">
      <w:pPr>
        <w:spacing w:after="0"/>
        <w:ind w:left="720"/>
        <w:jc w:val="left"/>
        <w:rPr>
          <w:snapToGrid/>
          <w:sz w:val="24"/>
          <w:szCs w:val="24"/>
          <w:lang w:val="en-US"/>
        </w:rPr>
      </w:pPr>
      <w:r>
        <w:rPr>
          <w:snapToGrid/>
          <w:sz w:val="24"/>
          <w:szCs w:val="24"/>
          <w:lang w:val="en-US"/>
        </w:rPr>
        <w:t xml:space="preserve">- </w:t>
      </w:r>
      <w:r w:rsidR="00ED3564" w:rsidRPr="00C97B6C">
        <w:rPr>
          <w:snapToGrid/>
          <w:sz w:val="24"/>
          <w:szCs w:val="24"/>
        </w:rPr>
        <w:t>Integration and completion for construction</w:t>
      </w:r>
    </w:p>
    <w:p w14:paraId="326C0217" w14:textId="762CC31C"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Adaptation to the current Moldovan national standards (</w:t>
      </w:r>
      <w:proofErr w:type="spellStart"/>
      <w:r w:rsidR="00ED3564" w:rsidRPr="00C97B6C">
        <w:rPr>
          <w:snapToGrid/>
          <w:sz w:val="24"/>
          <w:szCs w:val="24"/>
        </w:rPr>
        <w:t>SNiP</w:t>
      </w:r>
      <w:proofErr w:type="spellEnd"/>
      <w:r w:rsidR="00ED3564" w:rsidRPr="00C97B6C">
        <w:rPr>
          <w:snapToGrid/>
          <w:sz w:val="24"/>
          <w:szCs w:val="24"/>
        </w:rPr>
        <w:t>, NCM, CP)</w:t>
      </w:r>
    </w:p>
    <w:p w14:paraId="74990106" w14:textId="4FE5596B"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Development of detailed construction documentation</w:t>
      </w:r>
    </w:p>
    <w:p w14:paraId="2CC926C3" w14:textId="324ABAAE" w:rsidR="00ED3564" w:rsidRPr="00C97B6C" w:rsidRDefault="00FC3506" w:rsidP="00FC3506">
      <w:pPr>
        <w:spacing w:after="0"/>
        <w:ind w:left="720"/>
        <w:jc w:val="left"/>
        <w:rPr>
          <w:snapToGrid/>
          <w:sz w:val="24"/>
          <w:szCs w:val="24"/>
          <w:lang w:val="en-US"/>
        </w:rPr>
      </w:pPr>
      <w:r>
        <w:rPr>
          <w:snapToGrid/>
          <w:sz w:val="24"/>
          <w:szCs w:val="24"/>
        </w:rPr>
        <w:t xml:space="preserve">- </w:t>
      </w:r>
      <w:r w:rsidR="00ED3564" w:rsidRPr="00C97B6C">
        <w:rPr>
          <w:snapToGrid/>
          <w:sz w:val="24"/>
          <w:szCs w:val="24"/>
        </w:rPr>
        <w:t>Preparation of regulatory authorisation documentation</w:t>
      </w:r>
    </w:p>
    <w:p w14:paraId="5B7A951D" w14:textId="1165ED14" w:rsidR="00FC3506" w:rsidRDefault="00FC3506" w:rsidP="00FC3506">
      <w:pPr>
        <w:spacing w:before="100" w:beforeAutospacing="1" w:after="100" w:afterAutospacing="1"/>
        <w:ind w:left="709"/>
        <w:jc w:val="left"/>
        <w:rPr>
          <w:b/>
          <w:bCs/>
          <w:snapToGrid/>
          <w:sz w:val="24"/>
          <w:szCs w:val="24"/>
        </w:rPr>
      </w:pPr>
      <w:r w:rsidRPr="00C97B6C">
        <w:rPr>
          <w:b/>
          <w:bCs/>
          <w:snapToGrid/>
          <w:sz w:val="24"/>
          <w:szCs w:val="24"/>
        </w:rPr>
        <w:t>Contractor's Design Responsibilities:</w:t>
      </w:r>
    </w:p>
    <w:p w14:paraId="7DE72A91" w14:textId="77777777" w:rsidR="00FC3506" w:rsidRPr="00D26482" w:rsidRDefault="00FC3506" w:rsidP="00D26482">
      <w:pPr>
        <w:spacing w:after="0"/>
        <w:ind w:left="709"/>
        <w:jc w:val="left"/>
        <w:rPr>
          <w:snapToGrid/>
          <w:sz w:val="24"/>
          <w:szCs w:val="24"/>
          <w:lang w:val="en-US"/>
        </w:rPr>
      </w:pPr>
      <w:r w:rsidRPr="00C97B6C">
        <w:rPr>
          <w:snapToGrid/>
          <w:sz w:val="24"/>
          <w:szCs w:val="24"/>
        </w:rPr>
        <w:t xml:space="preserve">As specified in the Tender Specifications (Task 2: Verification and Completion of the Design), </w:t>
      </w:r>
      <w:r w:rsidRPr="00D26482">
        <w:rPr>
          <w:bCs/>
          <w:snapToGrid/>
          <w:sz w:val="24"/>
          <w:szCs w:val="24"/>
        </w:rPr>
        <w:t>the contractor is responsible for:</w:t>
      </w:r>
    </w:p>
    <w:p w14:paraId="3972B647" w14:textId="03F26FCE" w:rsidR="00FC3506" w:rsidRPr="00C97B6C" w:rsidRDefault="00FC3506" w:rsidP="00D26482">
      <w:pPr>
        <w:spacing w:after="0"/>
        <w:ind w:left="720"/>
        <w:jc w:val="left"/>
        <w:rPr>
          <w:snapToGrid/>
          <w:sz w:val="24"/>
          <w:szCs w:val="24"/>
          <w:lang w:val="en-US"/>
        </w:rPr>
      </w:pPr>
      <w:r w:rsidRPr="00D26482">
        <w:rPr>
          <w:bCs/>
          <w:snapToGrid/>
          <w:sz w:val="24"/>
          <w:szCs w:val="24"/>
        </w:rPr>
        <w:t>- Performing the difference analysis</w:t>
      </w:r>
      <w:r w:rsidRPr="00C97B6C">
        <w:rPr>
          <w:snapToGrid/>
          <w:sz w:val="24"/>
          <w:szCs w:val="24"/>
        </w:rPr>
        <w:t xml:space="preserve"> of the provided technical design package</w:t>
      </w:r>
    </w:p>
    <w:p w14:paraId="5577BA50" w14:textId="69014F71" w:rsidR="00FC3506" w:rsidRPr="00C97B6C" w:rsidRDefault="00FC3506" w:rsidP="00D26482">
      <w:pPr>
        <w:spacing w:after="0"/>
        <w:ind w:left="720"/>
        <w:jc w:val="left"/>
        <w:rPr>
          <w:snapToGrid/>
          <w:sz w:val="24"/>
          <w:szCs w:val="24"/>
          <w:lang w:val="en-US"/>
        </w:rPr>
      </w:pPr>
      <w:r w:rsidRPr="00D26482">
        <w:rPr>
          <w:bCs/>
          <w:snapToGrid/>
          <w:sz w:val="24"/>
          <w:szCs w:val="24"/>
        </w:rPr>
        <w:t>- Finalization of the detailed design package</w:t>
      </w:r>
      <w:r w:rsidRPr="00C97B6C">
        <w:rPr>
          <w:snapToGrid/>
          <w:sz w:val="24"/>
          <w:szCs w:val="24"/>
        </w:rPr>
        <w:t xml:space="preserve"> in accordance with Moldovan legislation and technical requirements</w:t>
      </w:r>
    </w:p>
    <w:p w14:paraId="3C525CC2" w14:textId="7F767E2A" w:rsidR="00FC3506" w:rsidRPr="00D26482" w:rsidRDefault="00FC3506" w:rsidP="00D26482">
      <w:pPr>
        <w:spacing w:after="0"/>
        <w:ind w:left="720"/>
        <w:jc w:val="left"/>
        <w:rPr>
          <w:snapToGrid/>
          <w:sz w:val="24"/>
          <w:szCs w:val="24"/>
          <w:lang w:val="en-US"/>
        </w:rPr>
      </w:pPr>
      <w:r w:rsidRPr="00D26482">
        <w:rPr>
          <w:bCs/>
          <w:snapToGrid/>
          <w:sz w:val="24"/>
          <w:szCs w:val="24"/>
        </w:rPr>
        <w:t>- Development of complete construction-ready documentation</w:t>
      </w:r>
    </w:p>
    <w:p w14:paraId="6048E27E" w14:textId="651168C5" w:rsidR="00FC3506" w:rsidRDefault="00FC3506" w:rsidP="00D26482">
      <w:pPr>
        <w:spacing w:after="0"/>
        <w:ind w:left="720"/>
        <w:jc w:val="left"/>
        <w:rPr>
          <w:snapToGrid/>
          <w:sz w:val="24"/>
          <w:szCs w:val="24"/>
        </w:rPr>
      </w:pPr>
      <w:r w:rsidRPr="00D26482">
        <w:rPr>
          <w:bCs/>
          <w:snapToGrid/>
          <w:sz w:val="24"/>
          <w:szCs w:val="24"/>
        </w:rPr>
        <w:t>- Obtaining independent verification</w:t>
      </w:r>
      <w:r w:rsidRPr="00C97B6C">
        <w:rPr>
          <w:snapToGrid/>
          <w:sz w:val="24"/>
          <w:szCs w:val="24"/>
        </w:rPr>
        <w:t xml:space="preserve"> of the final design package by certified external experts</w:t>
      </w:r>
    </w:p>
    <w:p w14:paraId="14632089" w14:textId="78612EE5" w:rsidR="00FC3506" w:rsidRPr="00C97B6C" w:rsidRDefault="00FC3506" w:rsidP="00D26482">
      <w:pPr>
        <w:spacing w:after="0"/>
        <w:ind w:left="720"/>
        <w:jc w:val="left"/>
        <w:rPr>
          <w:snapToGrid/>
          <w:sz w:val="24"/>
          <w:szCs w:val="24"/>
          <w:lang w:val="en-US"/>
        </w:rPr>
      </w:pPr>
      <w:r>
        <w:rPr>
          <w:b/>
          <w:bCs/>
          <w:snapToGrid/>
          <w:sz w:val="24"/>
          <w:szCs w:val="24"/>
        </w:rPr>
        <w:t xml:space="preserve">- </w:t>
      </w:r>
      <w:r w:rsidRPr="00D26482">
        <w:rPr>
          <w:bCs/>
          <w:snapToGrid/>
          <w:sz w:val="24"/>
          <w:szCs w:val="24"/>
        </w:rPr>
        <w:t>Preparation of all</w:t>
      </w:r>
      <w:r w:rsidRPr="00C97B6C">
        <w:rPr>
          <w:snapToGrid/>
          <w:sz w:val="24"/>
          <w:szCs w:val="24"/>
        </w:rPr>
        <w:t xml:space="preserve"> necessary documentation for construction authorization from NARNRA and other authorities</w:t>
      </w:r>
    </w:p>
    <w:p w14:paraId="17BAB240" w14:textId="2ED6D44A" w:rsidR="00FC3506" w:rsidRPr="00C97B6C" w:rsidRDefault="00FC3506" w:rsidP="00D26482">
      <w:pPr>
        <w:spacing w:before="100" w:beforeAutospacing="1" w:after="100" w:afterAutospacing="1"/>
        <w:ind w:left="709"/>
        <w:rPr>
          <w:snapToGrid/>
          <w:sz w:val="24"/>
          <w:szCs w:val="24"/>
          <w:lang w:val="en-US"/>
        </w:rPr>
      </w:pPr>
      <w:r>
        <w:rPr>
          <w:b/>
          <w:bCs/>
          <w:snapToGrid/>
          <w:sz w:val="24"/>
          <w:szCs w:val="24"/>
        </w:rPr>
        <w:t>Note</w:t>
      </w:r>
      <w:r w:rsidRPr="00C97B6C">
        <w:rPr>
          <w:b/>
          <w:bCs/>
          <w:snapToGrid/>
          <w:sz w:val="24"/>
          <w:szCs w:val="24"/>
        </w:rPr>
        <w:t>:</w:t>
      </w:r>
      <w:r w:rsidRPr="00C97B6C">
        <w:rPr>
          <w:snapToGrid/>
          <w:sz w:val="24"/>
          <w:szCs w:val="24"/>
        </w:rPr>
        <w:t xml:space="preserve"> The technical designs available for viewing during the site visit provide the design basis and requirements, but contractors must develop their own detailed technical designs as part of their scope of work to prepare technically compliant and competitive </w:t>
      </w:r>
      <w:r>
        <w:rPr>
          <w:snapToGrid/>
          <w:sz w:val="24"/>
          <w:szCs w:val="24"/>
        </w:rPr>
        <w:t>tenders</w:t>
      </w:r>
      <w:r w:rsidRPr="00C97B6C">
        <w:rPr>
          <w:snapToGrid/>
          <w:sz w:val="24"/>
          <w:szCs w:val="24"/>
        </w:rPr>
        <w:t>.</w:t>
      </w:r>
    </w:p>
    <w:p w14:paraId="61DFC0B4" w14:textId="77777777" w:rsidR="00D26482" w:rsidRPr="00C97B6C" w:rsidRDefault="00D26482" w:rsidP="00D26482">
      <w:pPr>
        <w:spacing w:before="100" w:beforeAutospacing="1" w:after="100" w:afterAutospacing="1"/>
        <w:ind w:left="709"/>
        <w:jc w:val="left"/>
        <w:rPr>
          <w:snapToGrid/>
          <w:sz w:val="24"/>
          <w:szCs w:val="24"/>
          <w:lang w:val="en-US"/>
        </w:rPr>
      </w:pPr>
      <w:r w:rsidRPr="00C97B6C">
        <w:rPr>
          <w:b/>
          <w:bCs/>
          <w:snapToGrid/>
          <w:sz w:val="24"/>
          <w:szCs w:val="24"/>
        </w:rPr>
        <w:t>Viewing conditions:</w:t>
      </w:r>
    </w:p>
    <w:p w14:paraId="5FF091F4" w14:textId="3FB2ED25" w:rsidR="00D26482" w:rsidRPr="00C97B6C" w:rsidRDefault="00D26482" w:rsidP="00D26482">
      <w:pPr>
        <w:spacing w:after="0"/>
        <w:ind w:left="720"/>
        <w:jc w:val="left"/>
        <w:rPr>
          <w:snapToGrid/>
          <w:sz w:val="24"/>
          <w:szCs w:val="24"/>
          <w:lang w:val="en-US"/>
        </w:rPr>
      </w:pPr>
      <w:r>
        <w:rPr>
          <w:snapToGrid/>
          <w:sz w:val="24"/>
          <w:szCs w:val="24"/>
        </w:rPr>
        <w:t xml:space="preserve">- </w:t>
      </w:r>
      <w:r w:rsidRPr="00C97B6C">
        <w:rPr>
          <w:snapToGrid/>
          <w:sz w:val="24"/>
          <w:szCs w:val="24"/>
        </w:rPr>
        <w:t>Documents available in the secure room designated for viewing</w:t>
      </w:r>
    </w:p>
    <w:p w14:paraId="2B1C324E" w14:textId="2B051C8F" w:rsidR="00D26482" w:rsidRPr="00C97B6C" w:rsidRDefault="00D26482" w:rsidP="00D26482">
      <w:pPr>
        <w:spacing w:after="0"/>
        <w:ind w:left="720"/>
        <w:jc w:val="left"/>
        <w:rPr>
          <w:snapToGrid/>
          <w:sz w:val="24"/>
          <w:szCs w:val="24"/>
          <w:lang w:val="en-US"/>
        </w:rPr>
      </w:pPr>
      <w:r>
        <w:rPr>
          <w:snapToGrid/>
          <w:sz w:val="24"/>
          <w:szCs w:val="24"/>
        </w:rPr>
        <w:t xml:space="preserve">- </w:t>
      </w:r>
      <w:r w:rsidRPr="00C97B6C">
        <w:rPr>
          <w:snapToGrid/>
          <w:sz w:val="24"/>
          <w:szCs w:val="24"/>
        </w:rPr>
        <w:t>Supervised view only</w:t>
      </w:r>
    </w:p>
    <w:p w14:paraId="73C2AD0E" w14:textId="7B179DBC" w:rsidR="00D26482" w:rsidRPr="00D26482" w:rsidRDefault="00D26482" w:rsidP="00D26482">
      <w:pPr>
        <w:spacing w:after="0"/>
        <w:ind w:left="720"/>
        <w:jc w:val="left"/>
        <w:rPr>
          <w:snapToGrid/>
          <w:sz w:val="24"/>
          <w:szCs w:val="24"/>
          <w:lang w:val="en-US"/>
        </w:rPr>
      </w:pPr>
      <w:r w:rsidRPr="00D26482">
        <w:rPr>
          <w:bCs/>
          <w:snapToGrid/>
          <w:sz w:val="24"/>
          <w:szCs w:val="24"/>
        </w:rPr>
        <w:t>- No photographing, copying or reproduction</w:t>
      </w:r>
    </w:p>
    <w:p w14:paraId="0E75E04F" w14:textId="4ED66CD0" w:rsidR="00D26482" w:rsidRPr="00C97B6C" w:rsidRDefault="00D26482" w:rsidP="00D26482">
      <w:pPr>
        <w:spacing w:after="0"/>
        <w:ind w:left="720"/>
        <w:jc w:val="left"/>
        <w:rPr>
          <w:snapToGrid/>
          <w:sz w:val="24"/>
          <w:szCs w:val="24"/>
          <w:lang w:val="en-US"/>
        </w:rPr>
      </w:pPr>
      <w:r>
        <w:rPr>
          <w:snapToGrid/>
          <w:sz w:val="24"/>
          <w:szCs w:val="24"/>
          <w:lang w:val="en-US"/>
        </w:rPr>
        <w:t xml:space="preserve">- </w:t>
      </w:r>
      <w:r w:rsidRPr="00C97B6C">
        <w:rPr>
          <w:snapToGrid/>
          <w:sz w:val="24"/>
          <w:szCs w:val="24"/>
        </w:rPr>
        <w:t>Notation allowed for reference purposes only</w:t>
      </w:r>
    </w:p>
    <w:p w14:paraId="5B2AF1AB" w14:textId="79C49F17" w:rsidR="00D26482" w:rsidRPr="00C97B6C" w:rsidRDefault="00D26482" w:rsidP="00D26482">
      <w:pPr>
        <w:spacing w:after="0"/>
        <w:ind w:left="720"/>
        <w:jc w:val="left"/>
        <w:rPr>
          <w:snapToGrid/>
          <w:sz w:val="24"/>
          <w:szCs w:val="24"/>
          <w:lang w:val="en-US"/>
        </w:rPr>
      </w:pPr>
      <w:r>
        <w:rPr>
          <w:snapToGrid/>
          <w:sz w:val="24"/>
          <w:szCs w:val="24"/>
          <w:lang w:val="en-US"/>
        </w:rPr>
        <w:t xml:space="preserve">- </w:t>
      </w:r>
      <w:r w:rsidRPr="00C97B6C">
        <w:rPr>
          <w:snapToGrid/>
          <w:sz w:val="24"/>
          <w:szCs w:val="24"/>
        </w:rPr>
        <w:t>The documents remain the property of the IGSU</w:t>
      </w:r>
    </w:p>
    <w:p w14:paraId="05E08D18" w14:textId="4A619573" w:rsidR="00D26482" w:rsidRPr="00C97B6C" w:rsidRDefault="00D26482" w:rsidP="00D26482">
      <w:pPr>
        <w:spacing w:before="100" w:beforeAutospacing="1" w:after="100" w:afterAutospacing="1"/>
        <w:ind w:left="709"/>
        <w:rPr>
          <w:snapToGrid/>
          <w:sz w:val="24"/>
          <w:szCs w:val="24"/>
          <w:lang w:val="en-US"/>
        </w:rPr>
      </w:pPr>
      <w:r w:rsidRPr="00C97B6C">
        <w:rPr>
          <w:b/>
          <w:bCs/>
          <w:snapToGrid/>
          <w:sz w:val="24"/>
          <w:szCs w:val="24"/>
        </w:rPr>
        <w:t>Linguistic note:</w:t>
      </w:r>
      <w:r w:rsidRPr="00C97B6C">
        <w:rPr>
          <w:snapToGrid/>
          <w:sz w:val="24"/>
          <w:szCs w:val="24"/>
        </w:rPr>
        <w:t xml:space="preserve"> Most of the technical documentation is in Romanian. </w:t>
      </w:r>
      <w:r>
        <w:rPr>
          <w:snapToGrid/>
          <w:sz w:val="24"/>
          <w:szCs w:val="24"/>
        </w:rPr>
        <w:t>Tenderers</w:t>
      </w:r>
      <w:r w:rsidRPr="00C97B6C">
        <w:rPr>
          <w:snapToGrid/>
          <w:sz w:val="24"/>
          <w:szCs w:val="24"/>
        </w:rPr>
        <w:t xml:space="preserve"> should have Romanian-speaking technical staff or translators available during the on-site visit.</w:t>
      </w:r>
    </w:p>
    <w:p w14:paraId="074B6A29" w14:textId="46FA536F" w:rsidR="00D26482" w:rsidRDefault="00D26482" w:rsidP="00D26482">
      <w:pPr>
        <w:spacing w:before="100" w:beforeAutospacing="1" w:after="100" w:afterAutospacing="1"/>
        <w:ind w:left="709"/>
        <w:rPr>
          <w:snapToGrid/>
          <w:sz w:val="24"/>
          <w:szCs w:val="24"/>
        </w:rPr>
      </w:pPr>
      <w:r w:rsidRPr="00C97B6C">
        <w:rPr>
          <w:b/>
          <w:bCs/>
          <w:snapToGrid/>
          <w:sz w:val="24"/>
          <w:szCs w:val="24"/>
        </w:rPr>
        <w:t>Important note:</w:t>
      </w:r>
      <w:r w:rsidRPr="00C97B6C">
        <w:rPr>
          <w:snapToGrid/>
          <w:sz w:val="24"/>
          <w:szCs w:val="24"/>
        </w:rPr>
        <w:t xml:space="preserve"> Although the technical design documents provide the design basis and concept</w:t>
      </w:r>
      <w:r w:rsidRPr="00D26482">
        <w:rPr>
          <w:snapToGrid/>
          <w:sz w:val="24"/>
          <w:szCs w:val="24"/>
        </w:rPr>
        <w:t xml:space="preserve">, </w:t>
      </w:r>
      <w:r w:rsidRPr="00D26482">
        <w:rPr>
          <w:bCs/>
          <w:snapToGrid/>
          <w:sz w:val="24"/>
          <w:szCs w:val="24"/>
        </w:rPr>
        <w:t>the performance specifications and the Quantity Estimate provided in Volume 5</w:t>
      </w:r>
      <w:r w:rsidRPr="00C97B6C">
        <w:rPr>
          <w:snapToGrid/>
          <w:sz w:val="24"/>
          <w:szCs w:val="24"/>
        </w:rPr>
        <w:t xml:space="preserve"> of the tender file contain all the information necessary for the preparation of a technically compliant and competitive bid. Visualizing the design at the site visit is for understanding the design intent and checking the required design development scope of work.</w:t>
      </w:r>
    </w:p>
    <w:p w14:paraId="0C5F92FC" w14:textId="32C3078D" w:rsidR="00D26482" w:rsidRDefault="00D26482" w:rsidP="00D26482">
      <w:pPr>
        <w:spacing w:before="100" w:beforeAutospacing="1" w:after="100" w:afterAutospacing="1"/>
        <w:ind w:left="709"/>
        <w:rPr>
          <w:b/>
          <w:bCs/>
          <w:snapToGrid/>
          <w:sz w:val="24"/>
          <w:szCs w:val="24"/>
        </w:rPr>
      </w:pPr>
      <w:r w:rsidRPr="00C97B6C">
        <w:rPr>
          <w:b/>
          <w:bCs/>
          <w:snapToGrid/>
          <w:sz w:val="24"/>
          <w:szCs w:val="24"/>
        </w:rPr>
        <w:t>Certificate of on-site visit</w:t>
      </w:r>
      <w:r w:rsidR="00E1491D">
        <w:rPr>
          <w:b/>
          <w:bCs/>
          <w:snapToGrid/>
          <w:sz w:val="24"/>
          <w:szCs w:val="24"/>
        </w:rPr>
        <w:t>:</w:t>
      </w:r>
    </w:p>
    <w:p w14:paraId="768EC3EC" w14:textId="2053C05C" w:rsidR="00D26482" w:rsidRPr="00C97B6C" w:rsidRDefault="00D26482" w:rsidP="00E1491D">
      <w:pPr>
        <w:spacing w:after="0"/>
        <w:ind w:left="709"/>
        <w:rPr>
          <w:snapToGrid/>
          <w:sz w:val="24"/>
          <w:szCs w:val="24"/>
          <w:lang w:val="en-US"/>
        </w:rPr>
      </w:pPr>
      <w:r>
        <w:rPr>
          <w:snapToGrid/>
          <w:sz w:val="24"/>
          <w:szCs w:val="24"/>
        </w:rPr>
        <w:t xml:space="preserve">- </w:t>
      </w:r>
      <w:r w:rsidRPr="00C97B6C">
        <w:rPr>
          <w:snapToGrid/>
          <w:sz w:val="24"/>
          <w:szCs w:val="24"/>
        </w:rPr>
        <w:t xml:space="preserve">As proof of participation, each registered company will receive an </w:t>
      </w:r>
      <w:r w:rsidRPr="00D26482">
        <w:rPr>
          <w:bCs/>
          <w:snapToGrid/>
          <w:sz w:val="24"/>
          <w:szCs w:val="24"/>
        </w:rPr>
        <w:t>On-Site Visit Certificate</w:t>
      </w:r>
      <w:r w:rsidRPr="00C97B6C">
        <w:rPr>
          <w:snapToGrid/>
          <w:sz w:val="24"/>
          <w:szCs w:val="24"/>
        </w:rPr>
        <w:t xml:space="preserve"> signed by the Contracting Authority.</w:t>
      </w:r>
    </w:p>
    <w:p w14:paraId="60BF610F" w14:textId="08A657A1" w:rsidR="00D26482" w:rsidRPr="00C97B6C" w:rsidRDefault="00D26482" w:rsidP="00E1491D">
      <w:pPr>
        <w:spacing w:after="0"/>
        <w:ind w:left="709"/>
        <w:rPr>
          <w:snapToGrid/>
          <w:sz w:val="24"/>
          <w:szCs w:val="24"/>
          <w:lang w:val="en-US"/>
        </w:rPr>
      </w:pPr>
      <w:r>
        <w:rPr>
          <w:bCs/>
          <w:snapToGrid/>
          <w:sz w:val="24"/>
          <w:szCs w:val="24"/>
        </w:rPr>
        <w:t xml:space="preserve">- </w:t>
      </w:r>
      <w:r w:rsidRPr="00D26482">
        <w:rPr>
          <w:bCs/>
          <w:snapToGrid/>
          <w:sz w:val="24"/>
          <w:szCs w:val="24"/>
        </w:rPr>
        <w:t>The On-Site Visit Certificate is a MANDATORY document</w:t>
      </w:r>
      <w:r w:rsidRPr="00C97B6C">
        <w:rPr>
          <w:snapToGrid/>
          <w:sz w:val="24"/>
          <w:szCs w:val="24"/>
        </w:rPr>
        <w:t xml:space="preserve"> that must be submitted together with the offer (Volume 1, Section 2 - Offer Form, Annex).</w:t>
      </w:r>
    </w:p>
    <w:p w14:paraId="0EB34AFE" w14:textId="24C27F1D" w:rsidR="00E1491D" w:rsidRPr="00C97B6C" w:rsidRDefault="00E1491D" w:rsidP="00E1491D">
      <w:pPr>
        <w:spacing w:after="0"/>
        <w:ind w:left="709"/>
        <w:rPr>
          <w:snapToGrid/>
          <w:sz w:val="24"/>
          <w:szCs w:val="24"/>
          <w:lang w:val="en-US"/>
        </w:rPr>
      </w:pPr>
      <w:r>
        <w:rPr>
          <w:b/>
          <w:bCs/>
          <w:snapToGrid/>
          <w:sz w:val="24"/>
          <w:szCs w:val="24"/>
        </w:rPr>
        <w:t xml:space="preserve">- </w:t>
      </w:r>
      <w:r w:rsidRPr="00C97B6C">
        <w:rPr>
          <w:b/>
          <w:bCs/>
          <w:snapToGrid/>
          <w:sz w:val="24"/>
          <w:szCs w:val="24"/>
        </w:rPr>
        <w:t>Consequences:</w:t>
      </w:r>
      <w:r w:rsidRPr="00C97B6C">
        <w:rPr>
          <w:snapToGrid/>
          <w:sz w:val="24"/>
          <w:szCs w:val="24"/>
        </w:rPr>
        <w:t xml:space="preserve"> Bids submitted without a valid On-Site Visit Certificate will be </w:t>
      </w:r>
      <w:r w:rsidRPr="00E1491D">
        <w:rPr>
          <w:bCs/>
          <w:snapToGrid/>
          <w:sz w:val="24"/>
          <w:szCs w:val="24"/>
        </w:rPr>
        <w:t>rejected as non-compliant</w:t>
      </w:r>
      <w:r w:rsidRPr="00C97B6C">
        <w:rPr>
          <w:snapToGrid/>
          <w:sz w:val="24"/>
          <w:szCs w:val="24"/>
        </w:rPr>
        <w:t xml:space="preserve"> during the administrative compliance check.</w:t>
      </w:r>
    </w:p>
    <w:p w14:paraId="2A78C79E" w14:textId="3F964526" w:rsidR="00D26482" w:rsidRPr="00C97B6C" w:rsidRDefault="00366CA3" w:rsidP="00D26482">
      <w:pPr>
        <w:spacing w:before="100" w:beforeAutospacing="1" w:after="100" w:afterAutospacing="1"/>
        <w:ind w:left="709"/>
        <w:rPr>
          <w:snapToGrid/>
          <w:sz w:val="24"/>
          <w:szCs w:val="24"/>
          <w:lang w:val="en-US"/>
        </w:rPr>
      </w:pPr>
      <w:r w:rsidRPr="00C97B6C">
        <w:rPr>
          <w:b/>
          <w:bCs/>
          <w:snapToGrid/>
          <w:sz w:val="24"/>
          <w:szCs w:val="24"/>
        </w:rPr>
        <w:t>Clarification meeting</w:t>
      </w:r>
      <w:r>
        <w:rPr>
          <w:b/>
          <w:bCs/>
          <w:snapToGrid/>
          <w:sz w:val="24"/>
          <w:szCs w:val="24"/>
        </w:rPr>
        <w:t>:</w:t>
      </w:r>
    </w:p>
    <w:p w14:paraId="7CF20048" w14:textId="77777777" w:rsidR="00366CA3" w:rsidRPr="00C97B6C" w:rsidRDefault="00366CA3" w:rsidP="00366CA3">
      <w:pPr>
        <w:spacing w:before="100" w:beforeAutospacing="1" w:after="100" w:afterAutospacing="1"/>
        <w:ind w:left="709"/>
        <w:jc w:val="left"/>
        <w:rPr>
          <w:snapToGrid/>
          <w:sz w:val="24"/>
          <w:szCs w:val="24"/>
          <w:lang w:val="en-US"/>
        </w:rPr>
      </w:pPr>
      <w:r w:rsidRPr="00C97B6C">
        <w:rPr>
          <w:snapToGrid/>
          <w:sz w:val="24"/>
          <w:szCs w:val="24"/>
        </w:rPr>
        <w:t>A clarification meeting will be organized immediately after the site visit:</w:t>
      </w:r>
    </w:p>
    <w:p w14:paraId="6B01D020" w14:textId="0B83B5A0" w:rsidR="00366CA3" w:rsidRPr="00C97B6C" w:rsidRDefault="00366CA3" w:rsidP="00366CA3">
      <w:pPr>
        <w:spacing w:after="0"/>
        <w:ind w:left="720"/>
        <w:jc w:val="left"/>
        <w:rPr>
          <w:snapToGrid/>
          <w:sz w:val="24"/>
          <w:szCs w:val="24"/>
          <w:lang w:val="en-US"/>
        </w:rPr>
      </w:pPr>
      <w:r>
        <w:rPr>
          <w:b/>
          <w:bCs/>
          <w:snapToGrid/>
          <w:sz w:val="24"/>
          <w:szCs w:val="24"/>
        </w:rPr>
        <w:t xml:space="preserve">- </w:t>
      </w:r>
      <w:r w:rsidRPr="00C97B6C">
        <w:rPr>
          <w:b/>
          <w:bCs/>
          <w:snapToGrid/>
          <w:sz w:val="24"/>
          <w:szCs w:val="24"/>
        </w:rPr>
        <w:t>Date:</w:t>
      </w:r>
      <w:r w:rsidRPr="00C97B6C">
        <w:rPr>
          <w:snapToGrid/>
          <w:sz w:val="24"/>
          <w:szCs w:val="24"/>
        </w:rPr>
        <w:t xml:space="preserve"> October 2</w:t>
      </w:r>
      <w:r>
        <w:rPr>
          <w:snapToGrid/>
          <w:sz w:val="24"/>
          <w:szCs w:val="24"/>
        </w:rPr>
        <w:t>9</w:t>
      </w:r>
      <w:r w:rsidRPr="00C97B6C">
        <w:rPr>
          <w:snapToGrid/>
          <w:sz w:val="24"/>
          <w:szCs w:val="24"/>
        </w:rPr>
        <w:t>, 2025</w:t>
      </w:r>
    </w:p>
    <w:p w14:paraId="3F9A5323" w14:textId="24CB7E8B" w:rsidR="00366CA3" w:rsidRPr="00C97B6C" w:rsidRDefault="00366CA3" w:rsidP="00366CA3">
      <w:pPr>
        <w:spacing w:after="0"/>
        <w:ind w:left="720"/>
        <w:jc w:val="left"/>
        <w:rPr>
          <w:snapToGrid/>
          <w:sz w:val="24"/>
          <w:szCs w:val="24"/>
          <w:lang w:val="en-US"/>
        </w:rPr>
      </w:pPr>
      <w:r>
        <w:rPr>
          <w:b/>
          <w:bCs/>
          <w:snapToGrid/>
          <w:sz w:val="24"/>
          <w:szCs w:val="24"/>
        </w:rPr>
        <w:t xml:space="preserve">- </w:t>
      </w:r>
      <w:r w:rsidRPr="00C97B6C">
        <w:rPr>
          <w:b/>
          <w:bCs/>
          <w:snapToGrid/>
          <w:sz w:val="24"/>
          <w:szCs w:val="24"/>
        </w:rPr>
        <w:t>Time:</w:t>
      </w:r>
      <w:r w:rsidRPr="00C97B6C">
        <w:rPr>
          <w:snapToGrid/>
          <w:sz w:val="24"/>
          <w:szCs w:val="24"/>
        </w:rPr>
        <w:t xml:space="preserve"> 14:00 (after on-site inspection and design viewing)</w:t>
      </w:r>
    </w:p>
    <w:p w14:paraId="1E7434C4" w14:textId="12589994" w:rsidR="00366CA3" w:rsidRPr="00C97B6C" w:rsidRDefault="00366CA3" w:rsidP="00366CA3">
      <w:pPr>
        <w:spacing w:after="0"/>
        <w:ind w:left="720"/>
        <w:jc w:val="left"/>
        <w:rPr>
          <w:snapToGrid/>
          <w:sz w:val="24"/>
          <w:szCs w:val="24"/>
          <w:lang w:val="en-US"/>
        </w:rPr>
      </w:pPr>
      <w:r>
        <w:rPr>
          <w:b/>
          <w:bCs/>
          <w:snapToGrid/>
          <w:sz w:val="24"/>
          <w:szCs w:val="24"/>
          <w:lang w:val="en-US"/>
        </w:rPr>
        <w:t xml:space="preserve">- </w:t>
      </w:r>
      <w:r w:rsidRPr="00C97B6C">
        <w:rPr>
          <w:b/>
          <w:bCs/>
          <w:snapToGrid/>
          <w:sz w:val="24"/>
          <w:szCs w:val="24"/>
        </w:rPr>
        <w:t>Location:</w:t>
      </w:r>
      <w:r w:rsidRPr="00C97B6C">
        <w:rPr>
          <w:snapToGrid/>
          <w:sz w:val="24"/>
          <w:szCs w:val="24"/>
        </w:rPr>
        <w:t xml:space="preserve"> IGSU Headquarters, Conference Hall</w:t>
      </w:r>
    </w:p>
    <w:p w14:paraId="6B190EE1" w14:textId="77777777" w:rsidR="00366CA3" w:rsidRPr="00C97B6C" w:rsidRDefault="00366CA3" w:rsidP="00366CA3">
      <w:pPr>
        <w:spacing w:before="100" w:beforeAutospacing="1" w:after="100" w:afterAutospacing="1"/>
        <w:ind w:left="851"/>
        <w:jc w:val="left"/>
        <w:rPr>
          <w:snapToGrid/>
          <w:sz w:val="24"/>
          <w:szCs w:val="24"/>
          <w:lang w:val="en-US"/>
        </w:rPr>
      </w:pPr>
      <w:r w:rsidRPr="00C97B6C">
        <w:rPr>
          <w:b/>
          <w:bCs/>
          <w:snapToGrid/>
          <w:sz w:val="24"/>
          <w:szCs w:val="24"/>
        </w:rPr>
        <w:lastRenderedPageBreak/>
        <w:t>Purpose:</w:t>
      </w:r>
      <w:r w:rsidRPr="00C97B6C">
        <w:rPr>
          <w:snapToGrid/>
          <w:sz w:val="24"/>
          <w:szCs w:val="24"/>
        </w:rPr>
        <w:t xml:space="preserve"> To address technical questions and provide clarification on:</w:t>
      </w:r>
    </w:p>
    <w:p w14:paraId="3B5CB91C" w14:textId="414FA9F6"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Technical Specifications</w:t>
      </w:r>
    </w:p>
    <w:p w14:paraId="6F364C3F" w14:textId="206424FC"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Performance requirements</w:t>
      </w:r>
    </w:p>
    <w:p w14:paraId="11180E5E" w14:textId="35C7F9C1"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On-site conditions</w:t>
      </w:r>
    </w:p>
    <w:p w14:paraId="62EBDAD4" w14:textId="4F682057"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Contract performance requirements</w:t>
      </w:r>
    </w:p>
    <w:p w14:paraId="0D36D714" w14:textId="6378DF82"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Administrative procedures</w:t>
      </w:r>
    </w:p>
    <w:p w14:paraId="0BE5C880" w14:textId="7AF06A98"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Design Development Expectations</w:t>
      </w:r>
    </w:p>
    <w:p w14:paraId="09498CC0" w14:textId="5F9D7D92" w:rsidR="00366CA3" w:rsidRPr="00C97B6C" w:rsidRDefault="00366CA3" w:rsidP="00366CA3">
      <w:pPr>
        <w:spacing w:after="0"/>
        <w:ind w:left="720"/>
        <w:jc w:val="left"/>
        <w:rPr>
          <w:snapToGrid/>
          <w:sz w:val="24"/>
          <w:szCs w:val="24"/>
          <w:lang w:val="en-US"/>
        </w:rPr>
      </w:pPr>
      <w:r>
        <w:rPr>
          <w:snapToGrid/>
          <w:sz w:val="24"/>
          <w:szCs w:val="24"/>
        </w:rPr>
        <w:t xml:space="preserve">- </w:t>
      </w:r>
      <w:r w:rsidRPr="00C97B6C">
        <w:rPr>
          <w:snapToGrid/>
          <w:sz w:val="24"/>
          <w:szCs w:val="24"/>
        </w:rPr>
        <w:t>NARNRA Authorization Process</w:t>
      </w:r>
    </w:p>
    <w:p w14:paraId="65A968B5" w14:textId="7D5A8C7F" w:rsidR="00366CA3" w:rsidRDefault="00366CA3" w:rsidP="00366CA3">
      <w:pPr>
        <w:spacing w:before="100" w:beforeAutospacing="1" w:after="100" w:afterAutospacing="1"/>
        <w:ind w:left="709"/>
        <w:jc w:val="left"/>
        <w:rPr>
          <w:snapToGrid/>
          <w:sz w:val="24"/>
          <w:szCs w:val="24"/>
        </w:rPr>
      </w:pPr>
      <w:r w:rsidRPr="00C97B6C">
        <w:rPr>
          <w:b/>
          <w:bCs/>
          <w:snapToGrid/>
          <w:sz w:val="24"/>
          <w:szCs w:val="24"/>
        </w:rPr>
        <w:t>Minutes:</w:t>
      </w:r>
      <w:r w:rsidRPr="00C97B6C">
        <w:rPr>
          <w:snapToGrid/>
          <w:sz w:val="24"/>
          <w:szCs w:val="24"/>
        </w:rPr>
        <w:t xml:space="preserve"> The minutes of the clarification meeting will be published on the www.dse.md/achizitii within 3 working days.</w:t>
      </w:r>
    </w:p>
    <w:p w14:paraId="67ED4453" w14:textId="713583C3" w:rsidR="00FC3506" w:rsidRPr="00C97B6C" w:rsidRDefault="00366CA3" w:rsidP="00FC3506">
      <w:pPr>
        <w:spacing w:before="100" w:beforeAutospacing="1" w:after="100" w:afterAutospacing="1"/>
        <w:ind w:left="720"/>
        <w:jc w:val="left"/>
        <w:rPr>
          <w:snapToGrid/>
          <w:sz w:val="24"/>
          <w:szCs w:val="24"/>
          <w:lang w:val="en-US"/>
        </w:rPr>
      </w:pPr>
      <w:r w:rsidRPr="00C97B6C">
        <w:rPr>
          <w:b/>
          <w:bCs/>
          <w:snapToGrid/>
          <w:sz w:val="24"/>
          <w:szCs w:val="24"/>
        </w:rPr>
        <w:t>Questions and clarifications</w:t>
      </w:r>
      <w:r>
        <w:rPr>
          <w:b/>
          <w:bCs/>
          <w:snapToGrid/>
          <w:sz w:val="24"/>
          <w:szCs w:val="24"/>
        </w:rPr>
        <w:t>:</w:t>
      </w:r>
    </w:p>
    <w:p w14:paraId="25AA57B6" w14:textId="2FE8D362" w:rsidR="00366CA3" w:rsidRPr="00C97B6C" w:rsidRDefault="00366CA3" w:rsidP="00504FF5">
      <w:pPr>
        <w:spacing w:after="0"/>
        <w:ind w:left="709"/>
        <w:jc w:val="left"/>
        <w:rPr>
          <w:snapToGrid/>
          <w:sz w:val="24"/>
          <w:szCs w:val="24"/>
          <w:lang w:val="en-US"/>
        </w:rPr>
      </w:pPr>
      <w:r>
        <w:rPr>
          <w:snapToGrid/>
          <w:sz w:val="24"/>
          <w:szCs w:val="24"/>
        </w:rPr>
        <w:t>Tenderers</w:t>
      </w:r>
      <w:r w:rsidRPr="00C97B6C">
        <w:rPr>
          <w:snapToGrid/>
          <w:sz w:val="24"/>
          <w:szCs w:val="24"/>
        </w:rPr>
        <w:t xml:space="preserve"> may submit written questions relating to the on-site visit, technical designs or any aspect of the tender documents to:</w:t>
      </w:r>
    </w:p>
    <w:p w14:paraId="12F3B99C" w14:textId="4733A962" w:rsidR="00366CA3" w:rsidRPr="00C97B6C" w:rsidRDefault="00366CA3" w:rsidP="00504FF5">
      <w:pPr>
        <w:spacing w:after="0"/>
        <w:ind w:left="709"/>
        <w:jc w:val="left"/>
        <w:rPr>
          <w:snapToGrid/>
          <w:sz w:val="24"/>
          <w:szCs w:val="24"/>
          <w:lang w:val="en-US"/>
        </w:rPr>
      </w:pPr>
      <w:r w:rsidRPr="00C97B6C">
        <w:rPr>
          <w:b/>
          <w:bCs/>
          <w:snapToGrid/>
          <w:sz w:val="24"/>
          <w:szCs w:val="24"/>
        </w:rPr>
        <w:t>Contact person:</w:t>
      </w:r>
      <w:r w:rsidRPr="00C97B6C">
        <w:rPr>
          <w:snapToGrid/>
          <w:sz w:val="24"/>
          <w:szCs w:val="24"/>
        </w:rPr>
        <w:t xml:space="preserve"> Iulian </w:t>
      </w:r>
      <w:proofErr w:type="spellStart"/>
      <w:r w:rsidRPr="00C97B6C">
        <w:rPr>
          <w:snapToGrid/>
          <w:sz w:val="24"/>
          <w:szCs w:val="24"/>
        </w:rPr>
        <w:t>Gîsca</w:t>
      </w:r>
      <w:proofErr w:type="spellEnd"/>
      <w:r w:rsidRPr="00C97B6C">
        <w:rPr>
          <w:snapToGrid/>
          <w:sz w:val="24"/>
          <w:szCs w:val="24"/>
        </w:rPr>
        <w:br/>
      </w:r>
      <w:r w:rsidRPr="00C97B6C">
        <w:rPr>
          <w:b/>
          <w:bCs/>
          <w:snapToGrid/>
          <w:sz w:val="24"/>
          <w:szCs w:val="24"/>
        </w:rPr>
        <w:t>Email:</w:t>
      </w:r>
      <w:r w:rsidRPr="00C97B6C">
        <w:rPr>
          <w:snapToGrid/>
          <w:sz w:val="24"/>
          <w:szCs w:val="24"/>
        </w:rPr>
        <w:t xml:space="preserve"> obiecte.speciale@igsu.gov.md, logistica@igsu.gov.md</w:t>
      </w:r>
      <w:r w:rsidRPr="00C97B6C">
        <w:rPr>
          <w:snapToGrid/>
          <w:sz w:val="24"/>
          <w:szCs w:val="24"/>
        </w:rPr>
        <w:br/>
      </w:r>
      <w:r w:rsidRPr="00C97B6C">
        <w:rPr>
          <w:b/>
          <w:bCs/>
          <w:snapToGrid/>
          <w:sz w:val="24"/>
          <w:szCs w:val="24"/>
        </w:rPr>
        <w:t>Tel:</w:t>
      </w:r>
      <w:r w:rsidRPr="00C97B6C">
        <w:rPr>
          <w:snapToGrid/>
          <w:sz w:val="24"/>
          <w:szCs w:val="24"/>
        </w:rPr>
        <w:t xml:space="preserve"> +373 22 785158, +373 69104671</w:t>
      </w:r>
      <w:r w:rsidRPr="00C97B6C">
        <w:rPr>
          <w:snapToGrid/>
          <w:sz w:val="24"/>
          <w:szCs w:val="24"/>
        </w:rPr>
        <w:br/>
      </w:r>
      <w:r w:rsidRPr="00C97B6C">
        <w:rPr>
          <w:b/>
          <w:bCs/>
          <w:snapToGrid/>
          <w:sz w:val="24"/>
          <w:szCs w:val="24"/>
        </w:rPr>
        <w:t>Deadline</w:t>
      </w:r>
      <w:r w:rsidR="00504FF5">
        <w:rPr>
          <w:b/>
          <w:bCs/>
          <w:snapToGrid/>
          <w:sz w:val="24"/>
          <w:szCs w:val="24"/>
        </w:rPr>
        <w:t xml:space="preserve"> for submitting questions</w:t>
      </w:r>
      <w:r w:rsidRPr="00C97B6C">
        <w:rPr>
          <w:b/>
          <w:bCs/>
          <w:snapToGrid/>
          <w:sz w:val="24"/>
          <w:szCs w:val="24"/>
        </w:rPr>
        <w:t>:</w:t>
      </w:r>
      <w:r w:rsidRPr="00C97B6C">
        <w:rPr>
          <w:snapToGrid/>
          <w:sz w:val="24"/>
          <w:szCs w:val="24"/>
        </w:rPr>
        <w:t xml:space="preserve"> 2</w:t>
      </w:r>
      <w:r w:rsidR="00504FF5">
        <w:rPr>
          <w:snapToGrid/>
          <w:sz w:val="24"/>
          <w:szCs w:val="24"/>
        </w:rPr>
        <w:t>4</w:t>
      </w:r>
      <w:r w:rsidRPr="00C97B6C">
        <w:rPr>
          <w:snapToGrid/>
          <w:sz w:val="24"/>
          <w:szCs w:val="24"/>
        </w:rPr>
        <w:t xml:space="preserve"> October 2025, 16:00</w:t>
      </w:r>
    </w:p>
    <w:p w14:paraId="2B245D01" w14:textId="0E617E35" w:rsidR="00366CA3" w:rsidRPr="00C97B6C" w:rsidRDefault="00504FF5" w:rsidP="00504FF5">
      <w:pPr>
        <w:spacing w:after="0"/>
        <w:ind w:left="709"/>
        <w:jc w:val="left"/>
        <w:rPr>
          <w:snapToGrid/>
          <w:sz w:val="24"/>
          <w:szCs w:val="24"/>
          <w:lang w:val="en-US"/>
        </w:rPr>
      </w:pPr>
      <w:r>
        <w:rPr>
          <w:b/>
          <w:bCs/>
          <w:snapToGrid/>
          <w:sz w:val="24"/>
          <w:szCs w:val="24"/>
        </w:rPr>
        <w:t>Publication of a</w:t>
      </w:r>
      <w:r w:rsidR="00366CA3" w:rsidRPr="00C97B6C">
        <w:rPr>
          <w:b/>
          <w:bCs/>
          <w:snapToGrid/>
          <w:sz w:val="24"/>
          <w:szCs w:val="24"/>
        </w:rPr>
        <w:t>nswers:</w:t>
      </w:r>
      <w:r w:rsidR="00366CA3" w:rsidRPr="00C97B6C">
        <w:rPr>
          <w:snapToGrid/>
          <w:sz w:val="24"/>
          <w:szCs w:val="24"/>
        </w:rPr>
        <w:t xml:space="preserve"> All questions and answers will be published on the www.dse.md/achizitii at least 8 days before the deadline for submitting the bid, ensuring equal access to information for all </w:t>
      </w:r>
      <w:r>
        <w:rPr>
          <w:snapToGrid/>
          <w:sz w:val="24"/>
          <w:szCs w:val="24"/>
        </w:rPr>
        <w:t>tenderers</w:t>
      </w:r>
      <w:r w:rsidR="00366CA3" w:rsidRPr="00C97B6C">
        <w:rPr>
          <w:snapToGrid/>
          <w:sz w:val="24"/>
          <w:szCs w:val="24"/>
        </w:rPr>
        <w:t>.</w:t>
      </w:r>
    </w:p>
    <w:p w14:paraId="0E44DB54" w14:textId="4BD3D1AA" w:rsidR="00FC3506" w:rsidRPr="00C97B6C" w:rsidRDefault="00504FF5" w:rsidP="00FC3506">
      <w:pPr>
        <w:spacing w:before="100" w:beforeAutospacing="1" w:after="100" w:afterAutospacing="1"/>
        <w:ind w:left="709"/>
        <w:jc w:val="left"/>
        <w:rPr>
          <w:snapToGrid/>
          <w:sz w:val="24"/>
          <w:szCs w:val="24"/>
          <w:lang w:val="en-US"/>
        </w:rPr>
      </w:pPr>
      <w:r w:rsidRPr="00C97B6C">
        <w:rPr>
          <w:b/>
          <w:bCs/>
          <w:snapToGrid/>
          <w:sz w:val="24"/>
          <w:szCs w:val="24"/>
        </w:rPr>
        <w:t>Expenses</w:t>
      </w:r>
      <w:r>
        <w:rPr>
          <w:b/>
          <w:bCs/>
          <w:snapToGrid/>
          <w:sz w:val="24"/>
          <w:szCs w:val="24"/>
        </w:rPr>
        <w:t>:</w:t>
      </w:r>
    </w:p>
    <w:p w14:paraId="733140BC" w14:textId="77777777" w:rsidR="00504FF5" w:rsidRPr="00C97B6C" w:rsidRDefault="00504FF5" w:rsidP="00504FF5">
      <w:pPr>
        <w:spacing w:before="100" w:beforeAutospacing="1" w:after="100" w:afterAutospacing="1"/>
        <w:ind w:left="709"/>
        <w:jc w:val="left"/>
        <w:rPr>
          <w:snapToGrid/>
          <w:sz w:val="24"/>
          <w:szCs w:val="24"/>
          <w:lang w:val="en-US"/>
        </w:rPr>
      </w:pPr>
      <w:r w:rsidRPr="00C97B6C">
        <w:rPr>
          <w:snapToGrid/>
          <w:sz w:val="24"/>
          <w:szCs w:val="24"/>
        </w:rPr>
        <w:t>The contracting authority shall not be responsible for, nor shall it cover, any expense or loss incurred by bidders through on-site visits, inspections or any other aspect of the preparation of the bid, including but not limited to:</w:t>
      </w:r>
    </w:p>
    <w:p w14:paraId="438D599E" w14:textId="4C76E3C8" w:rsidR="00504FF5" w:rsidRPr="00C97B6C" w:rsidRDefault="00504FF5" w:rsidP="00504FF5">
      <w:pPr>
        <w:spacing w:after="0"/>
        <w:ind w:left="720"/>
        <w:jc w:val="left"/>
        <w:rPr>
          <w:snapToGrid/>
          <w:sz w:val="24"/>
          <w:szCs w:val="24"/>
          <w:lang w:val="en-US"/>
        </w:rPr>
      </w:pPr>
      <w:r>
        <w:rPr>
          <w:snapToGrid/>
          <w:sz w:val="24"/>
          <w:szCs w:val="24"/>
        </w:rPr>
        <w:t xml:space="preserve">- </w:t>
      </w:r>
      <w:r w:rsidRPr="00C97B6C">
        <w:rPr>
          <w:snapToGrid/>
          <w:sz w:val="24"/>
          <w:szCs w:val="24"/>
        </w:rPr>
        <w:t>Travel and accommodation costs</w:t>
      </w:r>
    </w:p>
    <w:p w14:paraId="20B3DCD7" w14:textId="32F0DF9F" w:rsidR="00504FF5" w:rsidRPr="00C97B6C" w:rsidRDefault="00504FF5" w:rsidP="00504FF5">
      <w:pPr>
        <w:spacing w:after="0"/>
        <w:ind w:left="720"/>
        <w:jc w:val="left"/>
        <w:rPr>
          <w:snapToGrid/>
          <w:sz w:val="24"/>
          <w:szCs w:val="24"/>
          <w:lang w:val="en-US"/>
        </w:rPr>
      </w:pPr>
      <w:r>
        <w:rPr>
          <w:snapToGrid/>
          <w:sz w:val="24"/>
          <w:szCs w:val="24"/>
        </w:rPr>
        <w:t xml:space="preserve">- </w:t>
      </w:r>
      <w:r w:rsidRPr="00C97B6C">
        <w:rPr>
          <w:snapToGrid/>
          <w:sz w:val="24"/>
          <w:szCs w:val="24"/>
        </w:rPr>
        <w:t>Staff time and expenses</w:t>
      </w:r>
    </w:p>
    <w:p w14:paraId="2F2BE0CC" w14:textId="1B8E10A6" w:rsidR="00504FF5" w:rsidRPr="00C97B6C" w:rsidRDefault="00504FF5" w:rsidP="00504FF5">
      <w:pPr>
        <w:spacing w:after="0"/>
        <w:ind w:left="720"/>
        <w:jc w:val="left"/>
        <w:rPr>
          <w:snapToGrid/>
          <w:sz w:val="24"/>
          <w:szCs w:val="24"/>
          <w:lang w:val="en-US"/>
        </w:rPr>
      </w:pPr>
      <w:r>
        <w:rPr>
          <w:snapToGrid/>
          <w:sz w:val="24"/>
          <w:szCs w:val="24"/>
          <w:lang w:val="en-US"/>
        </w:rPr>
        <w:t xml:space="preserve">- </w:t>
      </w:r>
      <w:r w:rsidRPr="00C97B6C">
        <w:rPr>
          <w:snapToGrid/>
          <w:sz w:val="24"/>
          <w:szCs w:val="24"/>
        </w:rPr>
        <w:t>Security clearance application costs (if applicable)</w:t>
      </w:r>
    </w:p>
    <w:p w14:paraId="415BD0E5" w14:textId="0284843C" w:rsidR="00504FF5" w:rsidRPr="00C97B6C" w:rsidRDefault="00504FF5" w:rsidP="00504FF5">
      <w:pPr>
        <w:spacing w:after="0"/>
        <w:ind w:left="720"/>
        <w:jc w:val="left"/>
        <w:rPr>
          <w:snapToGrid/>
          <w:sz w:val="24"/>
          <w:szCs w:val="24"/>
          <w:lang w:val="en-US"/>
        </w:rPr>
      </w:pPr>
      <w:r>
        <w:rPr>
          <w:snapToGrid/>
          <w:sz w:val="24"/>
          <w:szCs w:val="24"/>
          <w:lang w:val="en-US"/>
        </w:rPr>
        <w:t xml:space="preserve">- </w:t>
      </w:r>
      <w:r w:rsidRPr="00C97B6C">
        <w:rPr>
          <w:snapToGrid/>
          <w:sz w:val="24"/>
          <w:szCs w:val="24"/>
        </w:rPr>
        <w:t>Technical Expert Consultation Fees</w:t>
      </w:r>
    </w:p>
    <w:p w14:paraId="7A69B269" w14:textId="74B2EC21" w:rsidR="00504FF5" w:rsidRPr="00C97B6C" w:rsidRDefault="00504FF5" w:rsidP="00504FF5">
      <w:pPr>
        <w:spacing w:after="0"/>
        <w:ind w:left="720"/>
        <w:jc w:val="left"/>
        <w:rPr>
          <w:snapToGrid/>
          <w:sz w:val="24"/>
          <w:szCs w:val="24"/>
          <w:lang w:val="en-US"/>
        </w:rPr>
      </w:pPr>
      <w:r>
        <w:rPr>
          <w:snapToGrid/>
          <w:sz w:val="24"/>
          <w:szCs w:val="24"/>
        </w:rPr>
        <w:t xml:space="preserve">- </w:t>
      </w:r>
      <w:r w:rsidRPr="00C97B6C">
        <w:rPr>
          <w:snapToGrid/>
          <w:sz w:val="24"/>
          <w:szCs w:val="24"/>
        </w:rPr>
        <w:t>Translation services for documents in Romanian</w:t>
      </w:r>
    </w:p>
    <w:p w14:paraId="0A688D5E" w14:textId="77777777" w:rsidR="00504FF5" w:rsidRPr="00C97B6C" w:rsidRDefault="00504FF5" w:rsidP="00504FF5">
      <w:pPr>
        <w:spacing w:before="100" w:beforeAutospacing="1" w:after="100" w:afterAutospacing="1"/>
        <w:ind w:left="720"/>
        <w:jc w:val="left"/>
        <w:rPr>
          <w:snapToGrid/>
          <w:sz w:val="24"/>
          <w:szCs w:val="24"/>
          <w:lang w:val="en-US"/>
        </w:rPr>
      </w:pPr>
      <w:r w:rsidRPr="00C97B6C">
        <w:rPr>
          <w:b/>
          <w:bCs/>
          <w:snapToGrid/>
          <w:sz w:val="24"/>
          <w:szCs w:val="24"/>
        </w:rPr>
        <w:t>Access requirements to the controlled area</w:t>
      </w:r>
    </w:p>
    <w:p w14:paraId="452338B7" w14:textId="77777777" w:rsidR="00504FF5" w:rsidRPr="00C97B6C" w:rsidRDefault="00504FF5" w:rsidP="00504FF5">
      <w:pPr>
        <w:spacing w:before="100" w:beforeAutospacing="1" w:after="100" w:afterAutospacing="1"/>
        <w:ind w:left="709"/>
        <w:jc w:val="left"/>
        <w:rPr>
          <w:snapToGrid/>
          <w:sz w:val="24"/>
          <w:szCs w:val="24"/>
          <w:lang w:val="en-US"/>
        </w:rPr>
      </w:pPr>
      <w:r w:rsidRPr="00C97B6C">
        <w:rPr>
          <w:b/>
          <w:bCs/>
          <w:snapToGrid/>
          <w:sz w:val="24"/>
          <w:szCs w:val="24"/>
        </w:rPr>
        <w:t>MANDATORY RADIOLOGICAL SAFETY REQUIREMENTS</w:t>
      </w:r>
    </w:p>
    <w:p w14:paraId="734392A1" w14:textId="77777777" w:rsidR="00504FF5" w:rsidRPr="00C97B6C" w:rsidRDefault="00504FF5" w:rsidP="00504FF5">
      <w:pPr>
        <w:spacing w:before="100" w:beforeAutospacing="1" w:after="100" w:afterAutospacing="1"/>
        <w:ind w:left="709"/>
        <w:jc w:val="left"/>
        <w:rPr>
          <w:snapToGrid/>
          <w:sz w:val="24"/>
          <w:szCs w:val="24"/>
          <w:lang w:val="en-US"/>
        </w:rPr>
      </w:pPr>
      <w:r w:rsidRPr="00C97B6C">
        <w:rPr>
          <w:snapToGrid/>
          <w:sz w:val="24"/>
          <w:szCs w:val="24"/>
        </w:rPr>
        <w:t>In order to ensure radiological safety and health protection, visitor access to the controlled area is allowed only under the following conditions:</w:t>
      </w:r>
    </w:p>
    <w:p w14:paraId="025D15A4" w14:textId="10E2D3DD" w:rsidR="00504FF5" w:rsidRPr="00C97B6C" w:rsidRDefault="00504FF5" w:rsidP="00AB4072">
      <w:pPr>
        <w:numPr>
          <w:ilvl w:val="1"/>
          <w:numId w:val="23"/>
        </w:numPr>
        <w:spacing w:before="100" w:beforeAutospacing="1" w:after="100" w:afterAutospacing="1"/>
        <w:jc w:val="left"/>
        <w:rPr>
          <w:snapToGrid/>
          <w:sz w:val="24"/>
          <w:szCs w:val="24"/>
          <w:lang w:val="en-US"/>
        </w:rPr>
      </w:pPr>
      <w:r w:rsidRPr="00C97B6C">
        <w:rPr>
          <w:b/>
          <w:bCs/>
          <w:snapToGrid/>
          <w:sz w:val="24"/>
          <w:szCs w:val="24"/>
        </w:rPr>
        <w:t>Criminal record requirement:</w:t>
      </w:r>
    </w:p>
    <w:p w14:paraId="5D32A0C6" w14:textId="3FB0B4CC" w:rsidR="001E7D67" w:rsidRPr="001E7D67" w:rsidRDefault="001E7D67" w:rsidP="001E7D67">
      <w:pPr>
        <w:spacing w:after="0"/>
        <w:ind w:left="714"/>
        <w:jc w:val="left"/>
        <w:rPr>
          <w:snapToGrid/>
          <w:sz w:val="24"/>
          <w:szCs w:val="24"/>
          <w:lang w:val="ro-RO" w:eastAsia="ro-RO"/>
        </w:rPr>
      </w:pPr>
      <w:r>
        <w:rPr>
          <w:snapToGrid/>
          <w:sz w:val="24"/>
          <w:szCs w:val="24"/>
          <w:lang w:val="ro-RO" w:eastAsia="ro-RO"/>
        </w:rPr>
        <w:t xml:space="preserve">- </w:t>
      </w:r>
      <w:proofErr w:type="spellStart"/>
      <w:r w:rsidRPr="001E7D67">
        <w:rPr>
          <w:snapToGrid/>
          <w:sz w:val="24"/>
          <w:szCs w:val="24"/>
          <w:lang w:val="ro-RO" w:eastAsia="ro-RO"/>
        </w:rPr>
        <w:t>All</w:t>
      </w:r>
      <w:proofErr w:type="spellEnd"/>
      <w:r w:rsidRPr="001E7D67">
        <w:rPr>
          <w:snapToGrid/>
          <w:sz w:val="24"/>
          <w:szCs w:val="24"/>
          <w:lang w:val="ro-RO" w:eastAsia="ro-RO"/>
        </w:rPr>
        <w:t xml:space="preserve"> </w:t>
      </w:r>
      <w:proofErr w:type="spellStart"/>
      <w:r w:rsidRPr="001E7D67">
        <w:rPr>
          <w:snapToGrid/>
          <w:sz w:val="24"/>
          <w:szCs w:val="24"/>
          <w:lang w:val="ro-RO" w:eastAsia="ro-RO"/>
        </w:rPr>
        <w:t>individuals</w:t>
      </w:r>
      <w:proofErr w:type="spellEnd"/>
      <w:r w:rsidRPr="001E7D67">
        <w:rPr>
          <w:snapToGrid/>
          <w:sz w:val="24"/>
          <w:szCs w:val="24"/>
          <w:lang w:val="ro-RO" w:eastAsia="ro-RO"/>
        </w:rPr>
        <w:t xml:space="preserve"> must </w:t>
      </w:r>
      <w:proofErr w:type="spellStart"/>
      <w:r w:rsidRPr="001E7D67">
        <w:rPr>
          <w:snapToGrid/>
          <w:sz w:val="24"/>
          <w:szCs w:val="24"/>
          <w:lang w:val="ro-RO" w:eastAsia="ro-RO"/>
        </w:rPr>
        <w:t>provide</w:t>
      </w:r>
      <w:proofErr w:type="spellEnd"/>
      <w:r w:rsidRPr="001E7D67">
        <w:rPr>
          <w:snapToGrid/>
          <w:sz w:val="24"/>
          <w:szCs w:val="24"/>
          <w:lang w:val="ro-RO" w:eastAsia="ro-RO"/>
        </w:rPr>
        <w:t xml:space="preserve"> a valid </w:t>
      </w:r>
      <w:r w:rsidRPr="001E7D67">
        <w:rPr>
          <w:bCs/>
          <w:snapToGrid/>
          <w:sz w:val="24"/>
          <w:szCs w:val="24"/>
          <w:lang w:val="ro-RO" w:eastAsia="ro-RO"/>
        </w:rPr>
        <w:t>criminal record certificate</w:t>
      </w:r>
      <w:r w:rsidRPr="001E7D67">
        <w:rPr>
          <w:snapToGrid/>
          <w:sz w:val="24"/>
          <w:szCs w:val="24"/>
          <w:lang w:val="ro-RO" w:eastAsia="ro-RO"/>
        </w:rPr>
        <w:t xml:space="preserve"> </w:t>
      </w:r>
      <w:proofErr w:type="spellStart"/>
      <w:r w:rsidRPr="001E7D67">
        <w:rPr>
          <w:snapToGrid/>
          <w:sz w:val="24"/>
          <w:szCs w:val="24"/>
          <w:lang w:val="ro-RO" w:eastAsia="ro-RO"/>
        </w:rPr>
        <w:t>issued</w:t>
      </w:r>
      <w:proofErr w:type="spellEnd"/>
      <w:r w:rsidRPr="001E7D67">
        <w:rPr>
          <w:snapToGrid/>
          <w:sz w:val="24"/>
          <w:szCs w:val="24"/>
          <w:lang w:val="ro-RO" w:eastAsia="ro-RO"/>
        </w:rPr>
        <w:t xml:space="preserve"> </w:t>
      </w:r>
      <w:proofErr w:type="spellStart"/>
      <w:r w:rsidRPr="001E7D67">
        <w:rPr>
          <w:snapToGrid/>
          <w:sz w:val="24"/>
          <w:szCs w:val="24"/>
          <w:lang w:val="ro-RO" w:eastAsia="ro-RO"/>
        </w:rPr>
        <w:t>by</w:t>
      </w:r>
      <w:proofErr w:type="spellEnd"/>
      <w:r w:rsidRPr="001E7D67">
        <w:rPr>
          <w:snapToGrid/>
          <w:sz w:val="24"/>
          <w:szCs w:val="24"/>
          <w:lang w:val="ro-RO" w:eastAsia="ro-RO"/>
        </w:rPr>
        <w:t xml:space="preserve"> </w:t>
      </w:r>
      <w:proofErr w:type="spellStart"/>
      <w:r w:rsidRPr="001E7D67">
        <w:rPr>
          <w:snapToGrid/>
          <w:sz w:val="24"/>
          <w:szCs w:val="24"/>
          <w:lang w:val="ro-RO" w:eastAsia="ro-RO"/>
        </w:rPr>
        <w:t>the</w:t>
      </w:r>
      <w:proofErr w:type="spellEnd"/>
      <w:r w:rsidRPr="001E7D67">
        <w:rPr>
          <w:snapToGrid/>
          <w:sz w:val="24"/>
          <w:szCs w:val="24"/>
          <w:lang w:val="ro-RO" w:eastAsia="ro-RO"/>
        </w:rPr>
        <w:t xml:space="preserve"> competent </w:t>
      </w:r>
      <w:proofErr w:type="spellStart"/>
      <w:r w:rsidRPr="001E7D67">
        <w:rPr>
          <w:snapToGrid/>
          <w:sz w:val="24"/>
          <w:szCs w:val="24"/>
          <w:lang w:val="ro-RO" w:eastAsia="ro-RO"/>
        </w:rPr>
        <w:t>authority</w:t>
      </w:r>
      <w:proofErr w:type="spellEnd"/>
      <w:r w:rsidRPr="001E7D67">
        <w:rPr>
          <w:snapToGrid/>
          <w:sz w:val="24"/>
          <w:szCs w:val="24"/>
          <w:lang w:val="ro-RO" w:eastAsia="ro-RO"/>
        </w:rPr>
        <w:t xml:space="preserve"> of </w:t>
      </w:r>
      <w:proofErr w:type="spellStart"/>
      <w:r w:rsidRPr="001E7D67">
        <w:rPr>
          <w:snapToGrid/>
          <w:sz w:val="24"/>
          <w:szCs w:val="24"/>
          <w:lang w:val="ro-RO" w:eastAsia="ro-RO"/>
        </w:rPr>
        <w:t>their</w:t>
      </w:r>
      <w:proofErr w:type="spellEnd"/>
      <w:r w:rsidRPr="001E7D67">
        <w:rPr>
          <w:snapToGrid/>
          <w:sz w:val="24"/>
          <w:szCs w:val="24"/>
          <w:lang w:val="ro-RO" w:eastAsia="ro-RO"/>
        </w:rPr>
        <w:t xml:space="preserve"> country of </w:t>
      </w:r>
      <w:proofErr w:type="spellStart"/>
      <w:r w:rsidRPr="001E7D67">
        <w:rPr>
          <w:snapToGrid/>
          <w:sz w:val="24"/>
          <w:szCs w:val="24"/>
          <w:lang w:val="ro-RO" w:eastAsia="ro-RO"/>
        </w:rPr>
        <w:t>origin</w:t>
      </w:r>
      <w:proofErr w:type="spellEnd"/>
      <w:r w:rsidRPr="001E7D67">
        <w:rPr>
          <w:snapToGrid/>
          <w:sz w:val="24"/>
          <w:szCs w:val="24"/>
          <w:lang w:val="ro-RO" w:eastAsia="ro-RO"/>
        </w:rPr>
        <w:t xml:space="preserve">, </w:t>
      </w:r>
      <w:proofErr w:type="spellStart"/>
      <w:r w:rsidRPr="001E7D67">
        <w:rPr>
          <w:snapToGrid/>
          <w:sz w:val="24"/>
          <w:szCs w:val="24"/>
          <w:lang w:val="ro-RO" w:eastAsia="ro-RO"/>
        </w:rPr>
        <w:t>confirming</w:t>
      </w:r>
      <w:proofErr w:type="spellEnd"/>
      <w:r w:rsidRPr="001E7D67">
        <w:rPr>
          <w:snapToGrid/>
          <w:sz w:val="24"/>
          <w:szCs w:val="24"/>
          <w:lang w:val="ro-RO" w:eastAsia="ro-RO"/>
        </w:rPr>
        <w:t xml:space="preserve"> </w:t>
      </w:r>
      <w:proofErr w:type="spellStart"/>
      <w:r w:rsidRPr="001E7D67">
        <w:rPr>
          <w:snapToGrid/>
          <w:sz w:val="24"/>
          <w:szCs w:val="24"/>
          <w:lang w:val="ro-RO" w:eastAsia="ro-RO"/>
        </w:rPr>
        <w:t>the</w:t>
      </w:r>
      <w:proofErr w:type="spellEnd"/>
      <w:r w:rsidRPr="001E7D67">
        <w:rPr>
          <w:snapToGrid/>
          <w:sz w:val="24"/>
          <w:szCs w:val="24"/>
          <w:lang w:val="ro-RO" w:eastAsia="ro-RO"/>
        </w:rPr>
        <w:t xml:space="preserve"> </w:t>
      </w:r>
      <w:proofErr w:type="spellStart"/>
      <w:r w:rsidRPr="001E7D67">
        <w:rPr>
          <w:bCs/>
          <w:snapToGrid/>
          <w:sz w:val="24"/>
          <w:szCs w:val="24"/>
          <w:lang w:val="ro-RO" w:eastAsia="ro-RO"/>
        </w:rPr>
        <w:t>absence</w:t>
      </w:r>
      <w:proofErr w:type="spellEnd"/>
      <w:r w:rsidRPr="001E7D67">
        <w:rPr>
          <w:bCs/>
          <w:snapToGrid/>
          <w:sz w:val="24"/>
          <w:szCs w:val="24"/>
          <w:lang w:val="ro-RO" w:eastAsia="ro-RO"/>
        </w:rPr>
        <w:t xml:space="preserve"> of </w:t>
      </w:r>
      <w:proofErr w:type="spellStart"/>
      <w:r w:rsidRPr="001E7D67">
        <w:rPr>
          <w:bCs/>
          <w:snapToGrid/>
          <w:sz w:val="24"/>
          <w:szCs w:val="24"/>
          <w:lang w:val="ro-RO" w:eastAsia="ro-RO"/>
        </w:rPr>
        <w:t>any</w:t>
      </w:r>
      <w:proofErr w:type="spellEnd"/>
      <w:r w:rsidRPr="001E7D67">
        <w:rPr>
          <w:bCs/>
          <w:snapToGrid/>
          <w:sz w:val="24"/>
          <w:szCs w:val="24"/>
          <w:lang w:val="ro-RO" w:eastAsia="ro-RO"/>
        </w:rPr>
        <w:t xml:space="preserve"> criminal </w:t>
      </w:r>
      <w:proofErr w:type="spellStart"/>
      <w:r w:rsidRPr="001E7D67">
        <w:rPr>
          <w:bCs/>
          <w:snapToGrid/>
          <w:sz w:val="24"/>
          <w:szCs w:val="24"/>
          <w:lang w:val="ro-RO" w:eastAsia="ro-RO"/>
        </w:rPr>
        <w:t>convictions</w:t>
      </w:r>
      <w:proofErr w:type="spellEnd"/>
      <w:r w:rsidRPr="001E7D67">
        <w:rPr>
          <w:snapToGrid/>
          <w:sz w:val="24"/>
          <w:szCs w:val="24"/>
          <w:lang w:val="ro-RO" w:eastAsia="ro-RO"/>
        </w:rPr>
        <w:t>.</w:t>
      </w:r>
    </w:p>
    <w:p w14:paraId="3D4A4350" w14:textId="38D119A9" w:rsidR="00504FF5" w:rsidRPr="001E7D67" w:rsidRDefault="001E7D67" w:rsidP="001E7D67">
      <w:pPr>
        <w:spacing w:after="0"/>
        <w:ind w:left="714"/>
        <w:jc w:val="left"/>
        <w:rPr>
          <w:snapToGrid/>
          <w:sz w:val="24"/>
          <w:szCs w:val="24"/>
          <w:lang w:val="ro-RO" w:eastAsia="ro-RO"/>
        </w:rPr>
      </w:pPr>
      <w:r>
        <w:rPr>
          <w:snapToGrid/>
          <w:sz w:val="24"/>
          <w:szCs w:val="24"/>
          <w:lang w:val="ro-RO" w:eastAsia="ro-RO"/>
        </w:rPr>
        <w:t xml:space="preserve">- </w:t>
      </w:r>
      <w:r w:rsidRPr="001E7D67">
        <w:rPr>
          <w:snapToGrid/>
          <w:sz w:val="24"/>
          <w:szCs w:val="24"/>
          <w:lang w:val="ro-RO" w:eastAsia="ro-RO"/>
        </w:rPr>
        <w:t xml:space="preserve">The certificate must </w:t>
      </w:r>
      <w:proofErr w:type="spellStart"/>
      <w:r w:rsidRPr="001E7D67">
        <w:rPr>
          <w:snapToGrid/>
          <w:sz w:val="24"/>
          <w:szCs w:val="24"/>
          <w:lang w:val="ro-RO" w:eastAsia="ro-RO"/>
        </w:rPr>
        <w:t>be</w:t>
      </w:r>
      <w:proofErr w:type="spellEnd"/>
      <w:r w:rsidRPr="001E7D67">
        <w:rPr>
          <w:snapToGrid/>
          <w:sz w:val="24"/>
          <w:szCs w:val="24"/>
          <w:lang w:val="ro-RO" w:eastAsia="ro-RO"/>
        </w:rPr>
        <w:t xml:space="preserve"> </w:t>
      </w:r>
      <w:proofErr w:type="spellStart"/>
      <w:r w:rsidRPr="001E7D67">
        <w:rPr>
          <w:bCs/>
          <w:snapToGrid/>
          <w:sz w:val="24"/>
          <w:szCs w:val="24"/>
          <w:lang w:val="ro-RO" w:eastAsia="ro-RO"/>
        </w:rPr>
        <w:t>issued</w:t>
      </w:r>
      <w:proofErr w:type="spellEnd"/>
      <w:r w:rsidRPr="001E7D67">
        <w:rPr>
          <w:bCs/>
          <w:snapToGrid/>
          <w:sz w:val="24"/>
          <w:szCs w:val="24"/>
          <w:lang w:val="ro-RO" w:eastAsia="ro-RO"/>
        </w:rPr>
        <w:t xml:space="preserve"> </w:t>
      </w:r>
      <w:proofErr w:type="spellStart"/>
      <w:r w:rsidRPr="001E7D67">
        <w:rPr>
          <w:bCs/>
          <w:snapToGrid/>
          <w:sz w:val="24"/>
          <w:szCs w:val="24"/>
          <w:lang w:val="ro-RO" w:eastAsia="ro-RO"/>
        </w:rPr>
        <w:t>within</w:t>
      </w:r>
      <w:proofErr w:type="spellEnd"/>
      <w:r w:rsidRPr="001E7D67">
        <w:rPr>
          <w:bCs/>
          <w:snapToGrid/>
          <w:sz w:val="24"/>
          <w:szCs w:val="24"/>
          <w:lang w:val="ro-RO" w:eastAsia="ro-RO"/>
        </w:rPr>
        <w:t xml:space="preserve"> </w:t>
      </w:r>
      <w:proofErr w:type="spellStart"/>
      <w:r w:rsidRPr="001E7D67">
        <w:rPr>
          <w:bCs/>
          <w:snapToGrid/>
          <w:sz w:val="24"/>
          <w:szCs w:val="24"/>
          <w:lang w:val="ro-RO" w:eastAsia="ro-RO"/>
        </w:rPr>
        <w:t>the</w:t>
      </w:r>
      <w:proofErr w:type="spellEnd"/>
      <w:r w:rsidRPr="001E7D67">
        <w:rPr>
          <w:bCs/>
          <w:snapToGrid/>
          <w:sz w:val="24"/>
          <w:szCs w:val="24"/>
          <w:lang w:val="ro-RO" w:eastAsia="ro-RO"/>
        </w:rPr>
        <w:t xml:space="preserve"> </w:t>
      </w:r>
      <w:proofErr w:type="spellStart"/>
      <w:r w:rsidRPr="001E7D67">
        <w:rPr>
          <w:bCs/>
          <w:snapToGrid/>
          <w:sz w:val="24"/>
          <w:szCs w:val="24"/>
          <w:lang w:val="ro-RO" w:eastAsia="ro-RO"/>
        </w:rPr>
        <w:t>last</w:t>
      </w:r>
      <w:proofErr w:type="spellEnd"/>
      <w:r w:rsidRPr="001E7D67">
        <w:rPr>
          <w:bCs/>
          <w:snapToGrid/>
          <w:sz w:val="24"/>
          <w:szCs w:val="24"/>
          <w:lang w:val="ro-RO" w:eastAsia="ro-RO"/>
        </w:rPr>
        <w:t xml:space="preserve"> </w:t>
      </w:r>
      <w:proofErr w:type="spellStart"/>
      <w:r w:rsidRPr="001E7D67">
        <w:rPr>
          <w:bCs/>
          <w:snapToGrid/>
          <w:sz w:val="24"/>
          <w:szCs w:val="24"/>
          <w:lang w:val="ro-RO" w:eastAsia="ro-RO"/>
        </w:rPr>
        <w:t>six</w:t>
      </w:r>
      <w:proofErr w:type="spellEnd"/>
      <w:r w:rsidRPr="001E7D67">
        <w:rPr>
          <w:bCs/>
          <w:snapToGrid/>
          <w:sz w:val="24"/>
          <w:szCs w:val="24"/>
          <w:lang w:val="ro-RO" w:eastAsia="ro-RO"/>
        </w:rPr>
        <w:t xml:space="preserve"> (6) </w:t>
      </w:r>
      <w:proofErr w:type="spellStart"/>
      <w:r w:rsidRPr="001E7D67">
        <w:rPr>
          <w:bCs/>
          <w:snapToGrid/>
          <w:sz w:val="24"/>
          <w:szCs w:val="24"/>
          <w:lang w:val="ro-RO" w:eastAsia="ro-RO"/>
        </w:rPr>
        <w:t>months</w:t>
      </w:r>
      <w:proofErr w:type="spellEnd"/>
      <w:r w:rsidRPr="001E7D67">
        <w:rPr>
          <w:snapToGrid/>
          <w:sz w:val="24"/>
          <w:szCs w:val="24"/>
          <w:lang w:val="ro-RO" w:eastAsia="ro-RO"/>
        </w:rPr>
        <w:t xml:space="preserve"> prior </w:t>
      </w:r>
      <w:proofErr w:type="spellStart"/>
      <w:r w:rsidRPr="001E7D67">
        <w:rPr>
          <w:snapToGrid/>
          <w:sz w:val="24"/>
          <w:szCs w:val="24"/>
          <w:lang w:val="ro-RO" w:eastAsia="ro-RO"/>
        </w:rPr>
        <w:t>to</w:t>
      </w:r>
      <w:proofErr w:type="spellEnd"/>
      <w:r w:rsidRPr="001E7D67">
        <w:rPr>
          <w:snapToGrid/>
          <w:sz w:val="24"/>
          <w:szCs w:val="24"/>
          <w:lang w:val="ro-RO" w:eastAsia="ro-RO"/>
        </w:rPr>
        <w:t xml:space="preserve"> </w:t>
      </w:r>
      <w:proofErr w:type="spellStart"/>
      <w:r w:rsidRPr="001E7D67">
        <w:rPr>
          <w:snapToGrid/>
          <w:sz w:val="24"/>
          <w:szCs w:val="24"/>
          <w:lang w:val="ro-RO" w:eastAsia="ro-RO"/>
        </w:rPr>
        <w:t>the</w:t>
      </w:r>
      <w:proofErr w:type="spellEnd"/>
      <w:r w:rsidRPr="001E7D67">
        <w:rPr>
          <w:snapToGrid/>
          <w:sz w:val="24"/>
          <w:szCs w:val="24"/>
          <w:lang w:val="ro-RO" w:eastAsia="ro-RO"/>
        </w:rPr>
        <w:t xml:space="preserve"> </w:t>
      </w:r>
      <w:proofErr w:type="spellStart"/>
      <w:r w:rsidRPr="001E7D67">
        <w:rPr>
          <w:snapToGrid/>
          <w:sz w:val="24"/>
          <w:szCs w:val="24"/>
          <w:lang w:val="ro-RO" w:eastAsia="ro-RO"/>
        </w:rPr>
        <w:t>submission</w:t>
      </w:r>
      <w:proofErr w:type="spellEnd"/>
      <w:r w:rsidRPr="001E7D67">
        <w:rPr>
          <w:snapToGrid/>
          <w:sz w:val="24"/>
          <w:szCs w:val="24"/>
          <w:lang w:val="ro-RO" w:eastAsia="ro-RO"/>
        </w:rPr>
        <w:t xml:space="preserve"> </w:t>
      </w:r>
      <w:proofErr w:type="spellStart"/>
      <w:r w:rsidRPr="001E7D67">
        <w:rPr>
          <w:snapToGrid/>
          <w:sz w:val="24"/>
          <w:szCs w:val="24"/>
          <w:lang w:val="ro-RO" w:eastAsia="ro-RO"/>
        </w:rPr>
        <w:t>deadline</w:t>
      </w:r>
      <w:proofErr w:type="spellEnd"/>
      <w:r w:rsidRPr="001E7D67">
        <w:rPr>
          <w:snapToGrid/>
          <w:sz w:val="24"/>
          <w:szCs w:val="24"/>
          <w:lang w:val="ro-RO" w:eastAsia="ro-RO"/>
        </w:rPr>
        <w:t>.</w:t>
      </w:r>
    </w:p>
    <w:p w14:paraId="65053ADD" w14:textId="5AA533AE" w:rsidR="00504FF5" w:rsidRPr="00C97B6C" w:rsidRDefault="001E7D67" w:rsidP="001E7D67">
      <w:pPr>
        <w:spacing w:before="100" w:beforeAutospacing="1" w:after="100" w:afterAutospacing="1"/>
        <w:ind w:left="720"/>
        <w:jc w:val="left"/>
        <w:rPr>
          <w:snapToGrid/>
          <w:sz w:val="24"/>
          <w:szCs w:val="24"/>
          <w:lang w:val="en-US"/>
        </w:rPr>
      </w:pPr>
      <w:r>
        <w:rPr>
          <w:b/>
          <w:bCs/>
          <w:snapToGrid/>
          <w:sz w:val="24"/>
          <w:szCs w:val="24"/>
        </w:rPr>
        <w:t xml:space="preserve">     </w:t>
      </w:r>
      <w:r w:rsidR="00504FF5" w:rsidRPr="00C97B6C">
        <w:rPr>
          <w:b/>
          <w:bCs/>
          <w:snapToGrid/>
          <w:sz w:val="24"/>
          <w:szCs w:val="24"/>
        </w:rPr>
        <w:t>B. Health and Safety Restrictions:</w:t>
      </w:r>
    </w:p>
    <w:p w14:paraId="14B01238" w14:textId="77777777" w:rsidR="00504FF5" w:rsidRPr="00C97B6C" w:rsidRDefault="00504FF5" w:rsidP="00740E7B">
      <w:pPr>
        <w:spacing w:before="100" w:beforeAutospacing="1" w:after="100" w:afterAutospacing="1"/>
        <w:ind w:left="709"/>
        <w:jc w:val="left"/>
        <w:rPr>
          <w:snapToGrid/>
          <w:sz w:val="24"/>
          <w:szCs w:val="24"/>
          <w:lang w:val="en-US"/>
        </w:rPr>
      </w:pPr>
      <w:r w:rsidRPr="00C97B6C">
        <w:rPr>
          <w:snapToGrid/>
          <w:sz w:val="24"/>
          <w:szCs w:val="24"/>
        </w:rPr>
        <w:t xml:space="preserve">The following persons are </w:t>
      </w:r>
      <w:r w:rsidRPr="00C97B6C">
        <w:rPr>
          <w:b/>
          <w:bCs/>
          <w:snapToGrid/>
          <w:sz w:val="24"/>
          <w:szCs w:val="24"/>
        </w:rPr>
        <w:t>STRICTLY FORBIDDEN</w:t>
      </w:r>
      <w:r w:rsidRPr="00C97B6C">
        <w:rPr>
          <w:snapToGrid/>
          <w:sz w:val="24"/>
          <w:szCs w:val="24"/>
        </w:rPr>
        <w:t xml:space="preserve"> to enter the controlled area:</w:t>
      </w:r>
    </w:p>
    <w:p w14:paraId="41B7B154" w14:textId="10F9C2EF" w:rsidR="00504FF5" w:rsidRPr="00740E7B" w:rsidRDefault="00740E7B" w:rsidP="00740E7B">
      <w:pPr>
        <w:spacing w:after="0"/>
        <w:ind w:left="720"/>
        <w:jc w:val="left"/>
        <w:rPr>
          <w:snapToGrid/>
          <w:sz w:val="24"/>
          <w:szCs w:val="24"/>
          <w:lang w:val="en-US"/>
        </w:rPr>
      </w:pPr>
      <w:r w:rsidRPr="00740E7B">
        <w:rPr>
          <w:bCs/>
          <w:snapToGrid/>
          <w:sz w:val="24"/>
          <w:szCs w:val="24"/>
        </w:rPr>
        <w:t xml:space="preserve">- </w:t>
      </w:r>
      <w:r w:rsidR="00504FF5" w:rsidRPr="00740E7B">
        <w:rPr>
          <w:bCs/>
          <w:snapToGrid/>
          <w:sz w:val="24"/>
          <w:szCs w:val="24"/>
        </w:rPr>
        <w:t>Pregnant women</w:t>
      </w:r>
      <w:r w:rsidR="00504FF5" w:rsidRPr="00740E7B">
        <w:rPr>
          <w:snapToGrid/>
          <w:sz w:val="24"/>
          <w:szCs w:val="24"/>
        </w:rPr>
        <w:t xml:space="preserve"> or women who may be pregnant</w:t>
      </w:r>
    </w:p>
    <w:p w14:paraId="3F1ACC31" w14:textId="7C2455B4" w:rsidR="00504FF5" w:rsidRPr="00740E7B" w:rsidRDefault="00740E7B" w:rsidP="00740E7B">
      <w:pPr>
        <w:spacing w:after="0"/>
        <w:ind w:left="720"/>
        <w:jc w:val="left"/>
        <w:rPr>
          <w:snapToGrid/>
          <w:sz w:val="24"/>
          <w:szCs w:val="24"/>
          <w:lang w:val="en-US"/>
        </w:rPr>
      </w:pPr>
      <w:r w:rsidRPr="00740E7B">
        <w:rPr>
          <w:bCs/>
          <w:snapToGrid/>
          <w:sz w:val="24"/>
          <w:szCs w:val="24"/>
          <w:lang w:val="en-US"/>
        </w:rPr>
        <w:t xml:space="preserve">- </w:t>
      </w:r>
      <w:r w:rsidR="00504FF5" w:rsidRPr="00740E7B">
        <w:rPr>
          <w:bCs/>
          <w:snapToGrid/>
          <w:sz w:val="24"/>
          <w:szCs w:val="24"/>
        </w:rPr>
        <w:t>Breastfeeding</w:t>
      </w:r>
      <w:r w:rsidR="00504FF5" w:rsidRPr="00C97B6C">
        <w:rPr>
          <w:b/>
          <w:bCs/>
          <w:snapToGrid/>
          <w:sz w:val="24"/>
          <w:szCs w:val="24"/>
        </w:rPr>
        <w:t xml:space="preserve"> </w:t>
      </w:r>
      <w:r w:rsidR="00504FF5" w:rsidRPr="00740E7B">
        <w:rPr>
          <w:bCs/>
          <w:snapToGrid/>
          <w:sz w:val="24"/>
          <w:szCs w:val="24"/>
        </w:rPr>
        <w:t>women</w:t>
      </w:r>
    </w:p>
    <w:p w14:paraId="02184421" w14:textId="1B268ABA" w:rsidR="00504FF5" w:rsidRPr="00C97B6C" w:rsidRDefault="00740E7B" w:rsidP="00740E7B">
      <w:pPr>
        <w:spacing w:after="0"/>
        <w:ind w:left="720"/>
        <w:jc w:val="left"/>
        <w:rPr>
          <w:snapToGrid/>
          <w:sz w:val="24"/>
          <w:szCs w:val="24"/>
          <w:lang w:val="en-US"/>
        </w:rPr>
      </w:pPr>
      <w:r w:rsidRPr="00740E7B">
        <w:rPr>
          <w:bCs/>
          <w:snapToGrid/>
          <w:sz w:val="24"/>
          <w:szCs w:val="24"/>
        </w:rPr>
        <w:t xml:space="preserve">- </w:t>
      </w:r>
      <w:r w:rsidR="00504FF5" w:rsidRPr="00740E7B">
        <w:rPr>
          <w:bCs/>
          <w:snapToGrid/>
          <w:sz w:val="24"/>
          <w:szCs w:val="24"/>
        </w:rPr>
        <w:t>Persons under 18 years of age</w:t>
      </w:r>
      <w:r w:rsidR="00504FF5" w:rsidRPr="00740E7B">
        <w:rPr>
          <w:snapToGrid/>
          <w:sz w:val="24"/>
          <w:szCs w:val="24"/>
        </w:rPr>
        <w:t>,</w:t>
      </w:r>
      <w:r w:rsidR="00504FF5" w:rsidRPr="00C97B6C">
        <w:rPr>
          <w:snapToGrid/>
          <w:sz w:val="24"/>
          <w:szCs w:val="24"/>
        </w:rPr>
        <w:t xml:space="preserve"> regardless of the reason for the visit</w:t>
      </w:r>
    </w:p>
    <w:p w14:paraId="71DA3F13" w14:textId="77777777" w:rsidR="00740E7B" w:rsidRDefault="00740E7B" w:rsidP="00740E7B">
      <w:pPr>
        <w:spacing w:before="100" w:beforeAutospacing="1" w:after="100" w:afterAutospacing="1"/>
        <w:ind w:left="720"/>
        <w:jc w:val="left"/>
        <w:rPr>
          <w:b/>
          <w:bCs/>
          <w:snapToGrid/>
          <w:sz w:val="24"/>
          <w:szCs w:val="24"/>
        </w:rPr>
      </w:pPr>
      <w:r>
        <w:rPr>
          <w:b/>
          <w:bCs/>
          <w:snapToGrid/>
          <w:sz w:val="24"/>
          <w:szCs w:val="24"/>
        </w:rPr>
        <w:t xml:space="preserve">     </w:t>
      </w:r>
    </w:p>
    <w:p w14:paraId="77FA4EAC" w14:textId="771051DA" w:rsidR="00504FF5" w:rsidRPr="00C97B6C" w:rsidRDefault="00740E7B" w:rsidP="00740E7B">
      <w:pPr>
        <w:spacing w:before="100" w:beforeAutospacing="1" w:after="100" w:afterAutospacing="1"/>
        <w:ind w:left="720"/>
        <w:jc w:val="left"/>
        <w:rPr>
          <w:snapToGrid/>
          <w:sz w:val="24"/>
          <w:szCs w:val="24"/>
          <w:lang w:val="en-US"/>
        </w:rPr>
      </w:pPr>
      <w:r>
        <w:rPr>
          <w:b/>
          <w:bCs/>
          <w:snapToGrid/>
          <w:sz w:val="24"/>
          <w:szCs w:val="24"/>
        </w:rPr>
        <w:lastRenderedPageBreak/>
        <w:t xml:space="preserve">        </w:t>
      </w:r>
      <w:r w:rsidR="00504FF5" w:rsidRPr="00C97B6C">
        <w:rPr>
          <w:b/>
          <w:bCs/>
          <w:snapToGrid/>
          <w:sz w:val="24"/>
          <w:szCs w:val="24"/>
        </w:rPr>
        <w:t>C. Medical Declaration Requirement:</w:t>
      </w:r>
    </w:p>
    <w:p w14:paraId="58A90E87" w14:textId="77777777" w:rsidR="00504FF5" w:rsidRPr="00C97B6C" w:rsidRDefault="00504FF5" w:rsidP="00740E7B">
      <w:pPr>
        <w:spacing w:before="100" w:beforeAutospacing="1" w:after="100" w:afterAutospacing="1"/>
        <w:ind w:left="709"/>
        <w:jc w:val="left"/>
        <w:rPr>
          <w:snapToGrid/>
          <w:sz w:val="24"/>
          <w:szCs w:val="24"/>
          <w:lang w:val="en-US"/>
        </w:rPr>
      </w:pPr>
      <w:r w:rsidRPr="00C97B6C">
        <w:rPr>
          <w:snapToGrid/>
          <w:sz w:val="24"/>
          <w:szCs w:val="24"/>
        </w:rPr>
        <w:t xml:space="preserve">People with the following medical conditions </w:t>
      </w:r>
      <w:r w:rsidRPr="00740E7B">
        <w:rPr>
          <w:bCs/>
          <w:snapToGrid/>
          <w:sz w:val="24"/>
          <w:szCs w:val="24"/>
        </w:rPr>
        <w:t>must declare this in writing</w:t>
      </w:r>
      <w:r w:rsidRPr="00C97B6C">
        <w:rPr>
          <w:snapToGrid/>
          <w:sz w:val="24"/>
          <w:szCs w:val="24"/>
        </w:rPr>
        <w:t xml:space="preserve"> before the visit:</w:t>
      </w:r>
    </w:p>
    <w:p w14:paraId="689F2D21" w14:textId="29F48A3E"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Cardiovascular diseases</w:t>
      </w:r>
    </w:p>
    <w:p w14:paraId="3D932DE5" w14:textId="3CEE872B"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Neurological disorders</w:t>
      </w:r>
    </w:p>
    <w:p w14:paraId="52547B0A" w14:textId="77724755"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Respiratory diseases</w:t>
      </w:r>
    </w:p>
    <w:p w14:paraId="0E01081A" w14:textId="618BCE31"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Severe allergies</w:t>
      </w:r>
    </w:p>
    <w:p w14:paraId="58A07C46" w14:textId="70F22C5E"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Metal implants or medical devices</w:t>
      </w:r>
    </w:p>
    <w:p w14:paraId="1FCC776D" w14:textId="77777777" w:rsidR="00504FF5" w:rsidRPr="00740E7B" w:rsidRDefault="00504FF5" w:rsidP="00740E7B">
      <w:pPr>
        <w:spacing w:before="100" w:beforeAutospacing="1" w:after="100" w:afterAutospacing="1"/>
        <w:ind w:left="709"/>
        <w:jc w:val="left"/>
        <w:rPr>
          <w:snapToGrid/>
          <w:sz w:val="24"/>
          <w:szCs w:val="24"/>
          <w:lang w:val="en-US"/>
        </w:rPr>
      </w:pPr>
      <w:r w:rsidRPr="00740E7B">
        <w:rPr>
          <w:bCs/>
          <w:snapToGrid/>
          <w:sz w:val="24"/>
          <w:szCs w:val="24"/>
        </w:rPr>
        <w:t>Access for people with declared medical conditions is allowed only with prior medical approval from a qualified doctor.</w:t>
      </w:r>
    </w:p>
    <w:p w14:paraId="020E5CF4" w14:textId="198DCD2A" w:rsidR="00504FF5" w:rsidRPr="00C97B6C" w:rsidRDefault="00740E7B" w:rsidP="00740E7B">
      <w:pPr>
        <w:spacing w:before="100" w:beforeAutospacing="1" w:after="100" w:afterAutospacing="1"/>
        <w:ind w:left="720"/>
        <w:jc w:val="left"/>
        <w:rPr>
          <w:snapToGrid/>
          <w:sz w:val="24"/>
          <w:szCs w:val="24"/>
          <w:lang w:val="en-US"/>
        </w:rPr>
      </w:pPr>
      <w:r>
        <w:rPr>
          <w:b/>
          <w:bCs/>
          <w:snapToGrid/>
          <w:sz w:val="24"/>
          <w:szCs w:val="24"/>
        </w:rPr>
        <w:t xml:space="preserve">          </w:t>
      </w:r>
      <w:r w:rsidR="00504FF5" w:rsidRPr="00C97B6C">
        <w:rPr>
          <w:b/>
          <w:bCs/>
          <w:snapToGrid/>
          <w:sz w:val="24"/>
          <w:szCs w:val="24"/>
        </w:rPr>
        <w:t>D. Mandatory safety equipment:</w:t>
      </w:r>
    </w:p>
    <w:p w14:paraId="7C10B3A2" w14:textId="1B90EF69" w:rsidR="00504FF5" w:rsidRPr="00C97B6C" w:rsidRDefault="00740E7B" w:rsidP="00740E7B">
      <w:pPr>
        <w:spacing w:after="0"/>
        <w:ind w:left="720"/>
        <w:rPr>
          <w:snapToGrid/>
          <w:sz w:val="24"/>
          <w:szCs w:val="24"/>
          <w:lang w:val="en-US"/>
        </w:rPr>
      </w:pPr>
      <w:r>
        <w:rPr>
          <w:snapToGrid/>
          <w:sz w:val="24"/>
          <w:szCs w:val="24"/>
        </w:rPr>
        <w:t xml:space="preserve">- </w:t>
      </w:r>
      <w:r w:rsidR="00504FF5" w:rsidRPr="00C97B6C">
        <w:rPr>
          <w:snapToGrid/>
          <w:sz w:val="24"/>
          <w:szCs w:val="24"/>
        </w:rPr>
        <w:t xml:space="preserve">During the visit, </w:t>
      </w:r>
      <w:r w:rsidR="00504FF5" w:rsidRPr="00740E7B">
        <w:rPr>
          <w:bCs/>
          <w:snapToGrid/>
          <w:sz w:val="24"/>
          <w:szCs w:val="24"/>
        </w:rPr>
        <w:t>each person must wear the individual dosimeter</w:t>
      </w:r>
      <w:r w:rsidR="00504FF5" w:rsidRPr="00C97B6C">
        <w:rPr>
          <w:snapToGrid/>
          <w:sz w:val="24"/>
          <w:szCs w:val="24"/>
        </w:rPr>
        <w:t xml:space="preserve"> provided by the institution</w:t>
      </w:r>
    </w:p>
    <w:p w14:paraId="27C85A7F" w14:textId="3871E109"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Failure to wear the dosimeter will result in immediate removal from the controlled area</w:t>
      </w:r>
      <w:r>
        <w:rPr>
          <w:snapToGrid/>
          <w:sz w:val="24"/>
          <w:szCs w:val="24"/>
        </w:rPr>
        <w:t>.</w:t>
      </w:r>
    </w:p>
    <w:p w14:paraId="4C44824B" w14:textId="5A8F5C21" w:rsidR="00504FF5" w:rsidRPr="00C97B6C" w:rsidRDefault="00740E7B" w:rsidP="00504FF5">
      <w:pPr>
        <w:spacing w:before="100" w:beforeAutospacing="1" w:after="100" w:afterAutospacing="1"/>
        <w:ind w:left="0"/>
        <w:jc w:val="left"/>
        <w:rPr>
          <w:snapToGrid/>
          <w:sz w:val="24"/>
          <w:szCs w:val="24"/>
          <w:lang w:val="en-US"/>
        </w:rPr>
      </w:pPr>
      <w:r>
        <w:rPr>
          <w:b/>
          <w:bCs/>
          <w:snapToGrid/>
          <w:sz w:val="24"/>
          <w:szCs w:val="24"/>
        </w:rPr>
        <w:t xml:space="preserve">              </w:t>
      </w:r>
      <w:r w:rsidR="00504FF5" w:rsidRPr="00C97B6C">
        <w:rPr>
          <w:b/>
          <w:bCs/>
          <w:snapToGrid/>
          <w:sz w:val="24"/>
          <w:szCs w:val="24"/>
        </w:rPr>
        <w:t>E. Prohibited activities in the controlled area:</w:t>
      </w:r>
    </w:p>
    <w:p w14:paraId="7B474E02" w14:textId="77777777" w:rsidR="00504FF5" w:rsidRPr="00C97B6C" w:rsidRDefault="00504FF5" w:rsidP="00740E7B">
      <w:pPr>
        <w:spacing w:before="100" w:beforeAutospacing="1" w:after="100" w:afterAutospacing="1"/>
        <w:ind w:left="709"/>
        <w:jc w:val="left"/>
        <w:rPr>
          <w:snapToGrid/>
          <w:sz w:val="24"/>
          <w:szCs w:val="24"/>
          <w:lang w:val="en-US"/>
        </w:rPr>
      </w:pPr>
      <w:r w:rsidRPr="00C97B6C">
        <w:rPr>
          <w:snapToGrid/>
          <w:sz w:val="24"/>
          <w:szCs w:val="24"/>
        </w:rPr>
        <w:t xml:space="preserve">The following activities are </w:t>
      </w:r>
      <w:r w:rsidRPr="00C97B6C">
        <w:rPr>
          <w:b/>
          <w:bCs/>
          <w:snapToGrid/>
          <w:sz w:val="24"/>
          <w:szCs w:val="24"/>
        </w:rPr>
        <w:t>STRICTLY PROHIBITED:</w:t>
      </w:r>
    </w:p>
    <w:p w14:paraId="7988AFF7" w14:textId="1221671C"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Photography or video recording</w:t>
      </w:r>
    </w:p>
    <w:p w14:paraId="0BD37FB5" w14:textId="71C178CC"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Filming of any kind</w:t>
      </w:r>
    </w:p>
    <w:p w14:paraId="4BD708A9" w14:textId="2093AB53"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Touching equipment, machinery or facilities</w:t>
      </w:r>
    </w:p>
    <w:p w14:paraId="1374274B" w14:textId="60DEDBA9" w:rsidR="00504FF5" w:rsidRPr="00C97B6C" w:rsidRDefault="00740E7B" w:rsidP="00740E7B">
      <w:pPr>
        <w:spacing w:after="0"/>
        <w:ind w:left="720"/>
        <w:jc w:val="left"/>
        <w:rPr>
          <w:snapToGrid/>
          <w:sz w:val="24"/>
          <w:szCs w:val="24"/>
          <w:lang w:val="en-US"/>
        </w:rPr>
      </w:pPr>
      <w:r>
        <w:rPr>
          <w:snapToGrid/>
          <w:sz w:val="24"/>
          <w:szCs w:val="24"/>
          <w:lang w:val="en-US"/>
        </w:rPr>
        <w:t xml:space="preserve">- </w:t>
      </w:r>
      <w:r w:rsidR="00504FF5" w:rsidRPr="00C97B6C">
        <w:rPr>
          <w:snapToGrid/>
          <w:sz w:val="24"/>
          <w:szCs w:val="24"/>
        </w:rPr>
        <w:t>Unaccompanied travel within the facility</w:t>
      </w:r>
    </w:p>
    <w:p w14:paraId="6A14314D" w14:textId="2258CCC9" w:rsidR="00504FF5" w:rsidRPr="00C97B6C" w:rsidRDefault="00740E7B" w:rsidP="00740E7B">
      <w:pPr>
        <w:spacing w:after="0"/>
        <w:ind w:left="720"/>
        <w:jc w:val="left"/>
        <w:rPr>
          <w:snapToGrid/>
          <w:sz w:val="24"/>
          <w:szCs w:val="24"/>
          <w:lang w:val="en-US"/>
        </w:rPr>
      </w:pPr>
      <w:r>
        <w:rPr>
          <w:snapToGrid/>
          <w:sz w:val="24"/>
          <w:szCs w:val="24"/>
          <w:lang w:val="en-US"/>
        </w:rPr>
        <w:t xml:space="preserve">- </w:t>
      </w:r>
      <w:r w:rsidR="00504FF5" w:rsidRPr="00C97B6C">
        <w:rPr>
          <w:snapToGrid/>
          <w:sz w:val="24"/>
          <w:szCs w:val="24"/>
        </w:rPr>
        <w:t>Removal of any materials or documents</w:t>
      </w:r>
    </w:p>
    <w:p w14:paraId="23B434A3" w14:textId="1F4D1927" w:rsidR="00504FF5" w:rsidRPr="00C97B6C" w:rsidRDefault="00740E7B" w:rsidP="00740E7B">
      <w:pPr>
        <w:spacing w:before="100" w:beforeAutospacing="1" w:after="100" w:afterAutospacing="1"/>
        <w:jc w:val="left"/>
        <w:rPr>
          <w:snapToGrid/>
          <w:sz w:val="24"/>
          <w:szCs w:val="24"/>
          <w:lang w:val="en-US"/>
        </w:rPr>
      </w:pPr>
      <w:r>
        <w:rPr>
          <w:b/>
          <w:bCs/>
          <w:snapToGrid/>
          <w:sz w:val="24"/>
          <w:szCs w:val="24"/>
        </w:rPr>
        <w:t xml:space="preserve">     </w:t>
      </w:r>
      <w:r w:rsidR="00504FF5" w:rsidRPr="00C97B6C">
        <w:rPr>
          <w:b/>
          <w:bCs/>
          <w:snapToGrid/>
          <w:sz w:val="24"/>
          <w:szCs w:val="24"/>
        </w:rPr>
        <w:t>F. Application:</w:t>
      </w:r>
    </w:p>
    <w:p w14:paraId="535406A3" w14:textId="77777777" w:rsidR="00504FF5" w:rsidRPr="00C97B6C" w:rsidRDefault="00504FF5" w:rsidP="00740E7B">
      <w:pPr>
        <w:spacing w:after="0"/>
        <w:ind w:left="720"/>
        <w:jc w:val="left"/>
        <w:rPr>
          <w:snapToGrid/>
          <w:sz w:val="24"/>
          <w:szCs w:val="24"/>
          <w:lang w:val="en-US"/>
        </w:rPr>
      </w:pPr>
      <w:r w:rsidRPr="00C97B6C">
        <w:rPr>
          <w:snapToGrid/>
          <w:sz w:val="24"/>
          <w:szCs w:val="24"/>
        </w:rPr>
        <w:t>Failure to comply with any of these requirements will result in:</w:t>
      </w:r>
    </w:p>
    <w:p w14:paraId="598F889C" w14:textId="307E423D" w:rsidR="00504FF5" w:rsidRPr="00C97B6C" w:rsidRDefault="00504FF5" w:rsidP="00AB4072">
      <w:pPr>
        <w:numPr>
          <w:ilvl w:val="1"/>
          <w:numId w:val="21"/>
        </w:numPr>
        <w:spacing w:after="0"/>
        <w:jc w:val="left"/>
        <w:rPr>
          <w:snapToGrid/>
          <w:sz w:val="24"/>
          <w:szCs w:val="24"/>
          <w:lang w:val="en-US"/>
        </w:rPr>
      </w:pPr>
      <w:r w:rsidRPr="00C97B6C">
        <w:rPr>
          <w:snapToGrid/>
          <w:sz w:val="24"/>
          <w:szCs w:val="24"/>
        </w:rPr>
        <w:t>Immediate removal from the controlled area</w:t>
      </w:r>
    </w:p>
    <w:p w14:paraId="7278AA00" w14:textId="2353EEFC" w:rsidR="00504FF5" w:rsidRPr="00C97B6C" w:rsidRDefault="00504FF5" w:rsidP="00AB4072">
      <w:pPr>
        <w:numPr>
          <w:ilvl w:val="1"/>
          <w:numId w:val="21"/>
        </w:numPr>
        <w:spacing w:after="0"/>
        <w:jc w:val="left"/>
        <w:rPr>
          <w:snapToGrid/>
          <w:sz w:val="24"/>
          <w:szCs w:val="24"/>
          <w:lang w:val="en-US"/>
        </w:rPr>
      </w:pPr>
      <w:r w:rsidRPr="00C97B6C">
        <w:rPr>
          <w:snapToGrid/>
          <w:sz w:val="24"/>
          <w:szCs w:val="24"/>
        </w:rPr>
        <w:t>Cancellation of the on-site visit</w:t>
      </w:r>
    </w:p>
    <w:p w14:paraId="1A1EC055" w14:textId="442F3CBC" w:rsidR="00504FF5" w:rsidRPr="00C97B6C" w:rsidRDefault="00740E7B" w:rsidP="00740E7B">
      <w:pPr>
        <w:spacing w:after="0"/>
        <w:ind w:left="1080"/>
        <w:jc w:val="left"/>
        <w:rPr>
          <w:snapToGrid/>
          <w:sz w:val="24"/>
          <w:szCs w:val="24"/>
          <w:lang w:val="en-US"/>
        </w:rPr>
      </w:pPr>
      <w:r>
        <w:rPr>
          <w:snapToGrid/>
          <w:sz w:val="24"/>
          <w:szCs w:val="24"/>
          <w:lang w:val="en-US"/>
        </w:rPr>
        <w:t xml:space="preserve">- </w:t>
      </w:r>
      <w:r w:rsidR="00504FF5" w:rsidRPr="00C97B6C">
        <w:rPr>
          <w:snapToGrid/>
          <w:sz w:val="24"/>
          <w:szCs w:val="24"/>
        </w:rPr>
        <w:t>Automatic rejection of the offer (no Certificate of On-Site Visit is issued)</w:t>
      </w:r>
    </w:p>
    <w:p w14:paraId="28C539F2" w14:textId="6BCAA729" w:rsidR="00504FF5" w:rsidRPr="00C97B6C" w:rsidRDefault="00740E7B" w:rsidP="00504FF5">
      <w:pPr>
        <w:spacing w:before="100" w:beforeAutospacing="1" w:after="100" w:afterAutospacing="1"/>
        <w:ind w:left="0"/>
        <w:jc w:val="left"/>
        <w:rPr>
          <w:snapToGrid/>
          <w:sz w:val="24"/>
          <w:szCs w:val="24"/>
          <w:lang w:val="en-US"/>
        </w:rPr>
      </w:pPr>
      <w:r>
        <w:rPr>
          <w:b/>
          <w:bCs/>
          <w:snapToGrid/>
          <w:sz w:val="24"/>
          <w:szCs w:val="24"/>
        </w:rPr>
        <w:t xml:space="preserve">              </w:t>
      </w:r>
      <w:r w:rsidR="00504FF5" w:rsidRPr="00C97B6C">
        <w:rPr>
          <w:b/>
          <w:bCs/>
          <w:snapToGrid/>
          <w:sz w:val="24"/>
          <w:szCs w:val="24"/>
        </w:rPr>
        <w:t>G. Health and Safety Statement:</w:t>
      </w:r>
    </w:p>
    <w:p w14:paraId="314CD42E" w14:textId="77777777" w:rsidR="00504FF5" w:rsidRPr="00C97B6C" w:rsidRDefault="00504FF5" w:rsidP="00740E7B">
      <w:pPr>
        <w:spacing w:after="0"/>
        <w:ind w:left="851"/>
        <w:rPr>
          <w:snapToGrid/>
          <w:sz w:val="24"/>
          <w:szCs w:val="24"/>
          <w:lang w:val="en-US"/>
        </w:rPr>
      </w:pPr>
      <w:r w:rsidRPr="00C97B6C">
        <w:rPr>
          <w:snapToGrid/>
          <w:sz w:val="24"/>
          <w:szCs w:val="24"/>
        </w:rPr>
        <w:t xml:space="preserve">All participants in the site visit must complete and sign a </w:t>
      </w:r>
      <w:r w:rsidRPr="00C97B6C">
        <w:rPr>
          <w:b/>
          <w:bCs/>
          <w:snapToGrid/>
          <w:sz w:val="24"/>
          <w:szCs w:val="24"/>
        </w:rPr>
        <w:t>Health and Safety Declaration Form</w:t>
      </w:r>
      <w:r w:rsidRPr="00C97B6C">
        <w:rPr>
          <w:snapToGrid/>
          <w:sz w:val="24"/>
          <w:szCs w:val="24"/>
        </w:rPr>
        <w:t xml:space="preserve"> (provided with registration materials) confirming:</w:t>
      </w:r>
    </w:p>
    <w:p w14:paraId="6B74A553" w14:textId="206EA459" w:rsidR="00504FF5" w:rsidRPr="00C97B6C" w:rsidRDefault="00740E7B" w:rsidP="00740E7B">
      <w:pPr>
        <w:spacing w:after="0"/>
        <w:ind w:left="720"/>
        <w:jc w:val="left"/>
        <w:rPr>
          <w:snapToGrid/>
          <w:sz w:val="24"/>
          <w:szCs w:val="24"/>
          <w:lang w:val="en-US"/>
        </w:rPr>
      </w:pPr>
      <w:r>
        <w:rPr>
          <w:snapToGrid/>
          <w:sz w:val="24"/>
          <w:szCs w:val="24"/>
        </w:rPr>
        <w:t xml:space="preserve">- </w:t>
      </w:r>
      <w:r w:rsidR="00504FF5" w:rsidRPr="00C97B6C">
        <w:rPr>
          <w:snapToGrid/>
          <w:sz w:val="24"/>
          <w:szCs w:val="24"/>
        </w:rPr>
        <w:t>Meet all health requirements for access to the controlled area</w:t>
      </w:r>
    </w:p>
    <w:p w14:paraId="74F75F54" w14:textId="6A531434" w:rsidR="00504FF5" w:rsidRPr="00C97B6C" w:rsidRDefault="00740E7B" w:rsidP="00740E7B">
      <w:pPr>
        <w:spacing w:after="0"/>
        <w:ind w:left="720"/>
        <w:jc w:val="left"/>
        <w:rPr>
          <w:snapToGrid/>
          <w:sz w:val="24"/>
          <w:szCs w:val="24"/>
          <w:lang w:val="en-US"/>
        </w:rPr>
      </w:pPr>
      <w:r>
        <w:rPr>
          <w:snapToGrid/>
          <w:sz w:val="24"/>
          <w:szCs w:val="24"/>
          <w:lang w:val="en-US"/>
        </w:rPr>
        <w:t xml:space="preserve">- </w:t>
      </w:r>
      <w:r w:rsidR="00504FF5" w:rsidRPr="00C97B6C">
        <w:rPr>
          <w:snapToGrid/>
          <w:sz w:val="24"/>
          <w:szCs w:val="24"/>
        </w:rPr>
        <w:t>Does not fall into any prohibited category</w:t>
      </w:r>
    </w:p>
    <w:p w14:paraId="51111539" w14:textId="44B35DE8" w:rsidR="00504FF5" w:rsidRPr="00C97B6C" w:rsidRDefault="00740E7B" w:rsidP="00740E7B">
      <w:pPr>
        <w:spacing w:after="0"/>
        <w:ind w:left="720"/>
        <w:jc w:val="left"/>
        <w:rPr>
          <w:snapToGrid/>
          <w:sz w:val="24"/>
          <w:szCs w:val="24"/>
          <w:lang w:val="en-US"/>
        </w:rPr>
      </w:pPr>
      <w:r>
        <w:rPr>
          <w:snapToGrid/>
          <w:sz w:val="24"/>
          <w:szCs w:val="24"/>
          <w:lang w:val="en-US"/>
        </w:rPr>
        <w:t xml:space="preserve">- </w:t>
      </w:r>
      <w:r w:rsidR="00504FF5" w:rsidRPr="00C97B6C">
        <w:rPr>
          <w:snapToGrid/>
          <w:sz w:val="24"/>
          <w:szCs w:val="24"/>
        </w:rPr>
        <w:t>They understand and will comply with all safety requirements</w:t>
      </w:r>
    </w:p>
    <w:p w14:paraId="1768015A" w14:textId="4EB60642" w:rsidR="00504FF5" w:rsidRPr="00C97B6C" w:rsidRDefault="00740E7B" w:rsidP="00740E7B">
      <w:pPr>
        <w:spacing w:after="0"/>
        <w:ind w:left="720"/>
        <w:jc w:val="left"/>
        <w:rPr>
          <w:snapToGrid/>
          <w:sz w:val="24"/>
          <w:szCs w:val="24"/>
          <w:lang w:val="en-US"/>
        </w:rPr>
      </w:pPr>
      <w:r>
        <w:rPr>
          <w:snapToGrid/>
          <w:sz w:val="24"/>
          <w:szCs w:val="24"/>
          <w:lang w:val="en-US"/>
        </w:rPr>
        <w:t xml:space="preserve">- </w:t>
      </w:r>
      <w:r w:rsidR="00504FF5" w:rsidRPr="00C97B6C">
        <w:rPr>
          <w:snapToGrid/>
          <w:sz w:val="24"/>
          <w:szCs w:val="24"/>
        </w:rPr>
        <w:t>Accepts full responsibility for any health consequences in case of non-declaration</w:t>
      </w:r>
    </w:p>
    <w:p w14:paraId="0C08A4C7" w14:textId="3AFB833B" w:rsidR="00504FF5" w:rsidRPr="00C97B6C" w:rsidRDefault="00504FF5" w:rsidP="00740E7B">
      <w:pPr>
        <w:spacing w:before="100" w:beforeAutospacing="1" w:after="100" w:afterAutospacing="1"/>
        <w:ind w:left="851"/>
        <w:jc w:val="left"/>
        <w:rPr>
          <w:snapToGrid/>
          <w:sz w:val="24"/>
          <w:szCs w:val="24"/>
          <w:lang w:val="en-US"/>
        </w:rPr>
      </w:pPr>
      <w:r w:rsidRPr="00C97B6C">
        <w:rPr>
          <w:b/>
          <w:bCs/>
          <w:snapToGrid/>
          <w:sz w:val="24"/>
          <w:szCs w:val="24"/>
        </w:rPr>
        <w:t xml:space="preserve">This declaration must be submitted together with the pre-registration documents no later than October </w:t>
      </w:r>
      <w:r w:rsidR="00610FFC">
        <w:rPr>
          <w:b/>
          <w:bCs/>
          <w:snapToGrid/>
          <w:sz w:val="24"/>
          <w:szCs w:val="24"/>
        </w:rPr>
        <w:t>2</w:t>
      </w:r>
      <w:r w:rsidR="0056014B">
        <w:rPr>
          <w:b/>
          <w:bCs/>
          <w:snapToGrid/>
          <w:sz w:val="24"/>
          <w:szCs w:val="24"/>
        </w:rPr>
        <w:t>4</w:t>
      </w:r>
      <w:r w:rsidRPr="00C97B6C">
        <w:rPr>
          <w:b/>
          <w:bCs/>
          <w:snapToGrid/>
          <w:sz w:val="24"/>
          <w:szCs w:val="24"/>
        </w:rPr>
        <w:t>, 2025, 16:00.</w:t>
      </w:r>
    </w:p>
    <w:p w14:paraId="42A619EB" w14:textId="64EA498B" w:rsidR="00504FF5" w:rsidRPr="00C97B6C" w:rsidRDefault="00504FF5" w:rsidP="00610FFC">
      <w:pPr>
        <w:spacing w:before="100" w:beforeAutospacing="1" w:after="100" w:afterAutospacing="1"/>
        <w:ind w:left="851"/>
        <w:jc w:val="left"/>
        <w:rPr>
          <w:snapToGrid/>
          <w:sz w:val="24"/>
          <w:szCs w:val="24"/>
          <w:lang w:val="en-US"/>
        </w:rPr>
      </w:pPr>
      <w:r w:rsidRPr="00C97B6C">
        <w:rPr>
          <w:b/>
          <w:bCs/>
          <w:snapToGrid/>
          <w:sz w:val="24"/>
          <w:szCs w:val="24"/>
        </w:rPr>
        <w:t>Publication of the minutes</w:t>
      </w:r>
      <w:r w:rsidR="00610FFC">
        <w:rPr>
          <w:b/>
          <w:bCs/>
          <w:snapToGrid/>
          <w:sz w:val="24"/>
          <w:szCs w:val="24"/>
        </w:rPr>
        <w:t>:</w:t>
      </w:r>
    </w:p>
    <w:p w14:paraId="793D2BFA" w14:textId="2FB220EE" w:rsidR="00504FF5" w:rsidRPr="00C97B6C" w:rsidRDefault="00610FFC" w:rsidP="00610FFC">
      <w:pPr>
        <w:spacing w:after="0"/>
        <w:ind w:left="851"/>
        <w:jc w:val="left"/>
        <w:rPr>
          <w:snapToGrid/>
          <w:sz w:val="24"/>
          <w:szCs w:val="24"/>
          <w:lang w:val="en-US"/>
        </w:rPr>
      </w:pPr>
      <w:r>
        <w:rPr>
          <w:snapToGrid/>
          <w:sz w:val="24"/>
          <w:szCs w:val="24"/>
        </w:rPr>
        <w:t xml:space="preserve">- </w:t>
      </w:r>
      <w:r w:rsidR="00504FF5" w:rsidRPr="00C97B6C">
        <w:rPr>
          <w:snapToGrid/>
          <w:sz w:val="24"/>
          <w:szCs w:val="24"/>
        </w:rPr>
        <w:t>The minutes of the mandatory on-site visit and the clarification meeting will be published on the institution's website: https://www.dse.md/achizitii.</w:t>
      </w:r>
    </w:p>
    <w:p w14:paraId="3ACD0D55" w14:textId="20A67CF7" w:rsidR="00504FF5" w:rsidRPr="00C97B6C" w:rsidRDefault="00610FFC" w:rsidP="00610FFC">
      <w:pPr>
        <w:spacing w:after="0"/>
        <w:ind w:left="851"/>
        <w:jc w:val="left"/>
        <w:rPr>
          <w:snapToGrid/>
          <w:sz w:val="24"/>
          <w:szCs w:val="24"/>
          <w:lang w:val="en-US"/>
        </w:rPr>
      </w:pPr>
      <w:r>
        <w:rPr>
          <w:snapToGrid/>
          <w:sz w:val="24"/>
          <w:szCs w:val="24"/>
        </w:rPr>
        <w:t xml:space="preserve">- </w:t>
      </w:r>
      <w:r w:rsidR="00504FF5" w:rsidRPr="00C97B6C">
        <w:rPr>
          <w:snapToGrid/>
          <w:sz w:val="24"/>
          <w:szCs w:val="24"/>
        </w:rPr>
        <w:t>As proof of participation, bidders will receive an On-Site Visit Certificate.</w:t>
      </w:r>
    </w:p>
    <w:p w14:paraId="678544ED" w14:textId="71884C45" w:rsidR="00504FF5" w:rsidRPr="00C97B6C" w:rsidRDefault="00610FFC" w:rsidP="00610FFC">
      <w:pPr>
        <w:spacing w:after="0"/>
        <w:ind w:left="851"/>
        <w:jc w:val="left"/>
        <w:rPr>
          <w:snapToGrid/>
          <w:sz w:val="24"/>
          <w:szCs w:val="24"/>
          <w:lang w:val="en-US"/>
        </w:rPr>
      </w:pPr>
      <w:r>
        <w:rPr>
          <w:snapToGrid/>
          <w:sz w:val="24"/>
          <w:szCs w:val="24"/>
        </w:rPr>
        <w:t xml:space="preserve">- </w:t>
      </w:r>
      <w:r w:rsidR="00504FF5" w:rsidRPr="00C97B6C">
        <w:rPr>
          <w:snapToGrid/>
          <w:sz w:val="24"/>
          <w:szCs w:val="24"/>
        </w:rPr>
        <w:t>The On-Site Visit Certificate is a mandatory document that must be submitted together with the offer.</w:t>
      </w:r>
    </w:p>
    <w:p w14:paraId="7FD07C99" w14:textId="135F45B5" w:rsidR="002D3504" w:rsidRPr="00610FFC" w:rsidRDefault="00504FF5" w:rsidP="00610FFC">
      <w:pPr>
        <w:spacing w:before="100" w:beforeAutospacing="1" w:after="100" w:afterAutospacing="1"/>
        <w:ind w:left="851"/>
        <w:jc w:val="left"/>
        <w:rPr>
          <w:snapToGrid/>
          <w:sz w:val="24"/>
          <w:szCs w:val="24"/>
          <w:lang w:val="en-US"/>
        </w:rPr>
      </w:pPr>
      <w:r w:rsidRPr="00C97B6C">
        <w:rPr>
          <w:b/>
          <w:bCs/>
          <w:snapToGrid/>
          <w:sz w:val="24"/>
          <w:szCs w:val="24"/>
        </w:rPr>
        <w:t>Note:</w:t>
      </w:r>
      <w:r w:rsidRPr="00C97B6C">
        <w:rPr>
          <w:snapToGrid/>
          <w:sz w:val="24"/>
          <w:szCs w:val="24"/>
        </w:rPr>
        <w:t xml:space="preserve"> The On-Site Visit Certificate is a mandatory document and must be submitted together with the offer. Failure to provide it will result in the rejection of the bid as non-compliant during the evaluation.</w:t>
      </w:r>
    </w:p>
    <w:p w14:paraId="53E1B406" w14:textId="1AAE966D" w:rsidR="00AA7E1D" w:rsidRPr="000F1C89" w:rsidRDefault="0048094E" w:rsidP="009937CB">
      <w:pPr>
        <w:pStyle w:val="Titlu2"/>
      </w:pPr>
      <w:bookmarkStart w:id="13" w:name="_Toc529523960"/>
      <w:r>
        <w:lastRenderedPageBreak/>
        <w:t xml:space="preserve">CONTENT OF </w:t>
      </w:r>
      <w:r w:rsidR="0068234B" w:rsidRPr="000F1C89">
        <w:t>TENDER DOCUMENTS</w:t>
      </w:r>
      <w:bookmarkEnd w:id="13"/>
    </w:p>
    <w:p w14:paraId="14C42EBD" w14:textId="77777777" w:rsidR="0068234B" w:rsidRPr="000F1C89" w:rsidRDefault="0068234B" w:rsidP="00CC76FD">
      <w:r w:rsidRPr="000F1C89">
        <w:t>The set of tender documents comprises the documents specified in the invitation letter.</w:t>
      </w:r>
    </w:p>
    <w:p w14:paraId="4541B2FF" w14:textId="77777777" w:rsidR="0068234B" w:rsidRPr="000F1C89" w:rsidRDefault="0068234B" w:rsidP="00CC76FD">
      <w:r w:rsidRPr="000F1C89">
        <w:t xml:space="preserve">Tenderers bear sole liability for examining with appropriate care the tender documents, including design documents available for inspection and any modification to the tender documents issued during the tendering period, and for obtaining reliable information </w:t>
      </w:r>
      <w:r w:rsidR="008E4B88" w:rsidRPr="000F1C89">
        <w:t>on</w:t>
      </w:r>
      <w:r w:rsidRPr="000F1C89">
        <w:t xml:space="preserve"> any conditions and obligations that may in any way affect the amount or nature of the tender or the execution of the works. In the event that the tenderer is successful, no claim for alter</w:t>
      </w:r>
      <w:r w:rsidR="00C202A0" w:rsidRPr="000F1C89">
        <w:t>ing</w:t>
      </w:r>
      <w:r w:rsidRPr="000F1C89">
        <w:t xml:space="preserve"> the tender amount will be entertained on the grounds of errors or omissions in the obligations of the tenderer described above.</w:t>
      </w:r>
    </w:p>
    <w:p w14:paraId="047CAC2B" w14:textId="5D7A6F7A" w:rsidR="0068234B" w:rsidRPr="000F1C89" w:rsidRDefault="0068234B" w:rsidP="009937CB">
      <w:pPr>
        <w:pStyle w:val="Titlu2"/>
      </w:pPr>
      <w:bookmarkStart w:id="14" w:name="_Toc529523961"/>
      <w:r w:rsidRPr="000F1C89">
        <w:t>EXPLANATIONS CONCERNING TENDER DOCUMENTS</w:t>
      </w:r>
      <w:bookmarkEnd w:id="14"/>
    </w:p>
    <w:p w14:paraId="5A52D6A2" w14:textId="550A9A0D" w:rsidR="00610FFC" w:rsidRPr="00610FFC" w:rsidRDefault="00F92CF4" w:rsidP="00AB4072">
      <w:pPr>
        <w:pStyle w:val="Titlu3"/>
        <w:numPr>
          <w:ilvl w:val="2"/>
          <w:numId w:val="19"/>
        </w:numPr>
        <w:ind w:left="567" w:hanging="567"/>
      </w:pPr>
      <w:r w:rsidRPr="00B4301A">
        <w:rPr>
          <w:lang w:eastAsia="en-GB"/>
        </w:rPr>
        <w:t>Tenderers may submit questions in writing to the following address up to 21 day before the deadline for submission of tenders, specifying the publication reference and the contract title:</w:t>
      </w:r>
      <w:r w:rsidR="00610FFC" w:rsidRPr="00B4301A">
        <w:rPr>
          <w:lang w:eastAsia="en-GB"/>
        </w:rPr>
        <w:t xml:space="preserve"> </w:t>
      </w:r>
      <w:r w:rsidR="00610FFC" w:rsidRPr="00B4301A">
        <w:rPr>
          <w:b/>
          <w:bCs/>
          <w:sz w:val="24"/>
          <w:szCs w:val="24"/>
        </w:rPr>
        <w:t>Construction of the Intermediate Repository for Radioactive Waste and the</w:t>
      </w:r>
      <w:r w:rsidR="00610FFC" w:rsidRPr="00610FFC">
        <w:rPr>
          <w:b/>
          <w:bCs/>
          <w:sz w:val="24"/>
          <w:szCs w:val="24"/>
        </w:rPr>
        <w:t xml:space="preserve"> Radiological Monitoring System</w:t>
      </w:r>
      <w:r w:rsidR="00610FFC" w:rsidRPr="00610FFC">
        <w:rPr>
          <w:sz w:val="24"/>
          <w:szCs w:val="24"/>
        </w:rPr>
        <w:t xml:space="preserve"> on the website: https://www.dse.md/achizitii</w:t>
      </w:r>
    </w:p>
    <w:p w14:paraId="41061AA0" w14:textId="77777777" w:rsidR="00F92CF4" w:rsidRPr="00A13C7E" w:rsidRDefault="00F92CF4" w:rsidP="00775127">
      <w:pPr>
        <w:ind w:left="0"/>
      </w:pPr>
    </w:p>
    <w:p w14:paraId="7C051B19" w14:textId="237BB422" w:rsidR="0068234B" w:rsidRPr="000F1C89" w:rsidRDefault="0068234B" w:rsidP="00D2731E">
      <w:pPr>
        <w:rPr>
          <w:bCs/>
        </w:rPr>
      </w:pPr>
      <w:r w:rsidRPr="000F1C89">
        <w:t xml:space="preserve">The </w:t>
      </w:r>
      <w:r w:rsidR="00EB7A64">
        <w:t>c</w:t>
      </w:r>
      <w:r w:rsidRPr="000F1C89">
        <w:t xml:space="preserve">ontracting </w:t>
      </w:r>
      <w:r w:rsidR="00EB7A64">
        <w:t>a</w:t>
      </w:r>
      <w:r w:rsidRPr="000F1C89">
        <w:t>uthority must reply to all tenderers</w:t>
      </w:r>
      <w:r w:rsidR="00E725FE" w:rsidRPr="000F1C89">
        <w:t>’</w:t>
      </w:r>
      <w:r w:rsidRPr="000F1C89">
        <w:t xml:space="preserve"> questions at least </w:t>
      </w:r>
      <w:r w:rsidR="00FB10F5">
        <w:t>8</w:t>
      </w:r>
      <w:r w:rsidR="00FB10F5" w:rsidRPr="000F1C89">
        <w:t xml:space="preserve"> </w:t>
      </w:r>
      <w:r w:rsidRPr="000F1C89">
        <w:t>days before the deadline for receipt of tenders.</w:t>
      </w:r>
      <w:r w:rsidRPr="000F1C89">
        <w:rPr>
          <w:snapToGrid/>
        </w:rPr>
        <w:t xml:space="preserve"> </w:t>
      </w:r>
    </w:p>
    <w:p w14:paraId="6AED87C3" w14:textId="7989F2E6" w:rsidR="0068234B" w:rsidRPr="000F1C89" w:rsidRDefault="0068234B" w:rsidP="00AB4072">
      <w:pPr>
        <w:pStyle w:val="Titlu3"/>
        <w:numPr>
          <w:ilvl w:val="2"/>
          <w:numId w:val="19"/>
        </w:numPr>
        <w:ind w:left="567" w:hanging="567"/>
      </w:pPr>
      <w:r w:rsidRPr="000F1C89">
        <w:t xml:space="preserve">The questions and answers </w:t>
      </w:r>
      <w:r w:rsidR="00C36442" w:rsidRPr="00C36442">
        <w:t xml:space="preserve">will be published on </w:t>
      </w:r>
      <w:r w:rsidR="00775127" w:rsidRPr="00C97B6C">
        <w:rPr>
          <w:sz w:val="24"/>
          <w:szCs w:val="24"/>
        </w:rPr>
        <w:t>https://www.dse.md/achizitii</w:t>
      </w:r>
      <w:r w:rsidRPr="000F1C89">
        <w:t>.</w:t>
      </w:r>
      <w:r w:rsidR="001F25D6">
        <w:t xml:space="preserve"> </w:t>
      </w:r>
      <w:r w:rsidR="001F25D6" w:rsidRPr="007144DC">
        <w:t>The website will be updated regularly and it is the tenderer’s responsibility to check for updates and modifications during the submission period.</w:t>
      </w:r>
    </w:p>
    <w:p w14:paraId="357E4372" w14:textId="3635B5C4" w:rsidR="0068234B" w:rsidRDefault="0068234B" w:rsidP="009937CB">
      <w:pPr>
        <w:pStyle w:val="Titlu2"/>
      </w:pPr>
      <w:bookmarkStart w:id="15" w:name="_Toc529523962"/>
      <w:r w:rsidRPr="00CF7668">
        <w:t>MODIFICATIONS O</w:t>
      </w:r>
      <w:r w:rsidR="002C5329">
        <w:t>F</w:t>
      </w:r>
      <w:r w:rsidRPr="00CF7668">
        <w:t xml:space="preserve"> TENDER DOCUMENTS</w:t>
      </w:r>
      <w:bookmarkEnd w:id="15"/>
    </w:p>
    <w:p w14:paraId="1A8DB5AA" w14:textId="2926A963" w:rsidR="00CF7668" w:rsidRPr="000F1C89" w:rsidRDefault="00CF7668" w:rsidP="00AB4072">
      <w:pPr>
        <w:pStyle w:val="Titlu3"/>
        <w:numPr>
          <w:ilvl w:val="2"/>
          <w:numId w:val="19"/>
        </w:numPr>
        <w:ind w:left="720"/>
      </w:pPr>
      <w:r w:rsidRPr="000F1C89">
        <w:t xml:space="preserve">The </w:t>
      </w:r>
      <w:r>
        <w:t>c</w:t>
      </w:r>
      <w:r w:rsidRPr="000F1C89">
        <w:t xml:space="preserve">ontracting </w:t>
      </w:r>
      <w:r>
        <w:t>a</w:t>
      </w:r>
      <w:r w:rsidRPr="000F1C89">
        <w:t xml:space="preserve">uthority may amend the tender documents by publishing modifications up to </w:t>
      </w:r>
      <w:r w:rsidR="005260B4">
        <w:t>8</w:t>
      </w:r>
      <w:r w:rsidRPr="000F1C89">
        <w:t xml:space="preserve"> days before the deadline for submitting tenders.</w:t>
      </w:r>
      <w:r w:rsidRPr="0048094E">
        <w:t xml:space="preserve"> </w:t>
      </w:r>
    </w:p>
    <w:p w14:paraId="497EF4E7" w14:textId="51C202B5" w:rsidR="00CF7668" w:rsidRPr="00775127" w:rsidRDefault="00CF7668" w:rsidP="00AB4072">
      <w:pPr>
        <w:pStyle w:val="Titlu3"/>
        <w:numPr>
          <w:ilvl w:val="2"/>
          <w:numId w:val="19"/>
        </w:numPr>
        <w:ind w:left="851" w:hanging="862"/>
      </w:pPr>
      <w:r w:rsidRPr="000F1C89">
        <w:t xml:space="preserve">Each modification published will constitute a part of the tender documents and </w:t>
      </w:r>
      <w:r w:rsidRPr="00C36442">
        <w:t xml:space="preserve">will be published </w:t>
      </w:r>
      <w:r w:rsidRPr="00775127">
        <w:t>on</w:t>
      </w:r>
      <w:r w:rsidR="00775127" w:rsidRPr="00775127">
        <w:t xml:space="preserve"> the institution's website: https://www.dse.md/achizitii</w:t>
      </w:r>
      <w:r w:rsidRPr="00775127">
        <w:t>.</w:t>
      </w:r>
    </w:p>
    <w:p w14:paraId="268619F6" w14:textId="77777777" w:rsidR="00CF7668" w:rsidRPr="000F1C89" w:rsidRDefault="00CF7668" w:rsidP="00AB4072">
      <w:pPr>
        <w:pStyle w:val="Titlu3"/>
        <w:numPr>
          <w:ilvl w:val="2"/>
          <w:numId w:val="19"/>
        </w:numPr>
        <w:ind w:left="720"/>
      </w:pPr>
      <w:r w:rsidRPr="000F1C89">
        <w:t xml:space="preserve">The </w:t>
      </w:r>
      <w:r>
        <w:t>c</w:t>
      </w:r>
      <w:r w:rsidRPr="000F1C89">
        <w:t xml:space="preserve">ontracting </w:t>
      </w:r>
      <w:r>
        <w:t>a</w:t>
      </w:r>
      <w:r w:rsidRPr="000F1C89">
        <w:t>uthority may, as necessary and in accordance with Clause 18, extend the deadline for submitting tenders to give tenderers sufficient time to take modifications into account when preparing their tenders.</w:t>
      </w:r>
    </w:p>
    <w:p w14:paraId="57A4994B" w14:textId="1F502A35" w:rsidR="00CF7668" w:rsidRPr="003A5D59" w:rsidRDefault="00CF7668" w:rsidP="00D2731E">
      <w:pPr>
        <w:pStyle w:val="Titlu1"/>
        <w:numPr>
          <w:ilvl w:val="0"/>
          <w:numId w:val="0"/>
        </w:numPr>
        <w:ind w:left="432"/>
      </w:pPr>
      <w:r w:rsidRPr="000F1C89">
        <w:t>TENDER PREPARATION</w:t>
      </w:r>
    </w:p>
    <w:p w14:paraId="0A063CFF" w14:textId="45C52847" w:rsidR="00CF7668" w:rsidRPr="00CF7668" w:rsidRDefault="0068234B" w:rsidP="009937CB">
      <w:pPr>
        <w:pStyle w:val="Titlu2"/>
      </w:pPr>
      <w:bookmarkStart w:id="16" w:name="_Toc529523964"/>
      <w:r w:rsidRPr="00CF7668">
        <w:t>LANGUAGE OF TENDERS</w:t>
      </w:r>
      <w:bookmarkEnd w:id="16"/>
    </w:p>
    <w:p w14:paraId="7C03FEA9" w14:textId="2AA7FF89" w:rsidR="00CF7668" w:rsidRPr="00CF7668" w:rsidRDefault="0068234B" w:rsidP="00AB4072">
      <w:pPr>
        <w:pStyle w:val="Titlu3"/>
        <w:numPr>
          <w:ilvl w:val="2"/>
          <w:numId w:val="19"/>
        </w:numPr>
        <w:ind w:left="720"/>
      </w:pPr>
      <w:r w:rsidRPr="00CF7668">
        <w:t xml:space="preserve">The tender and all correspondence and documents related to the tender exchanged by the tenderer and the </w:t>
      </w:r>
      <w:r w:rsidR="00EB7A64" w:rsidRPr="00CF7668">
        <w:t>c</w:t>
      </w:r>
      <w:r w:rsidRPr="00CF7668">
        <w:t xml:space="preserve">ontracting </w:t>
      </w:r>
      <w:r w:rsidR="00EB7A64" w:rsidRPr="00CF7668">
        <w:t>a</w:t>
      </w:r>
      <w:r w:rsidRPr="00CF7668">
        <w:t>uthority must be written in the language of the procedure</w:t>
      </w:r>
      <w:r w:rsidR="00C202A0" w:rsidRPr="00CF7668">
        <w:t>,</w:t>
      </w:r>
      <w:r w:rsidRPr="00CF7668">
        <w:t xml:space="preserve"> which is English</w:t>
      </w:r>
      <w:r w:rsidR="00775127">
        <w:t xml:space="preserve"> and/or Romanian</w:t>
      </w:r>
      <w:r w:rsidRPr="00CF7668">
        <w:t xml:space="preserve">. All correspondence relating to payments, including invoices and interim and final payment certificates, must also be sent to the </w:t>
      </w:r>
      <w:r w:rsidR="00EB7A64" w:rsidRPr="00CF7668">
        <w:t>c</w:t>
      </w:r>
      <w:r w:rsidRPr="00CF7668">
        <w:t xml:space="preserve">ontracting </w:t>
      </w:r>
      <w:r w:rsidR="00EB7A64" w:rsidRPr="00CF7668">
        <w:t>a</w:t>
      </w:r>
      <w:r w:rsidRPr="00CF7668">
        <w:t>uthority in English</w:t>
      </w:r>
      <w:r w:rsidR="00775127">
        <w:t xml:space="preserve"> and/or Romanian</w:t>
      </w:r>
      <w:r w:rsidRPr="00CF7668">
        <w:t>.</w:t>
      </w:r>
    </w:p>
    <w:p w14:paraId="1F656007" w14:textId="09CF66FE" w:rsidR="0068234B" w:rsidRPr="00775127" w:rsidRDefault="0068234B" w:rsidP="00AB4072">
      <w:pPr>
        <w:pStyle w:val="Titlu3"/>
        <w:numPr>
          <w:ilvl w:val="2"/>
          <w:numId w:val="19"/>
        </w:numPr>
        <w:ind w:left="720"/>
      </w:pPr>
      <w:r w:rsidRPr="00CF7668">
        <w:t xml:space="preserve">If supporting documents are not written in one of the official languages of the European Union, a translation into the language of the call for tender must be attached. Where the documents are in an official language of the European Union other than </w:t>
      </w:r>
      <w:r w:rsidR="00C202A0" w:rsidRPr="00CF7668">
        <w:t>English</w:t>
      </w:r>
      <w:r w:rsidRPr="00CF7668">
        <w:t xml:space="preserve">, it is strongly recommended to </w:t>
      </w:r>
      <w:r w:rsidRPr="00775127">
        <w:lastRenderedPageBreak/>
        <w:t>provide a translation into the language of the call for tenders, in order to facilitate the evaluation of the documents.</w:t>
      </w:r>
      <w:r w:rsidR="00775127" w:rsidRPr="00775127">
        <w:t xml:space="preserve">  The contracting authority may request the translation of any document during the evaluation. Failure to provide the translation within the requested deadline may result in the document being ignored.</w:t>
      </w:r>
    </w:p>
    <w:p w14:paraId="28F2B562" w14:textId="77777777" w:rsidR="00775127" w:rsidRPr="00775127" w:rsidRDefault="00775127" w:rsidP="00775127">
      <w:pPr>
        <w:rPr>
          <w:lang w:val="en-US"/>
        </w:rPr>
      </w:pPr>
    </w:p>
    <w:p w14:paraId="0F219FA6" w14:textId="4C72097F" w:rsidR="0068234B" w:rsidRPr="000F1C89" w:rsidRDefault="00224FA5" w:rsidP="009937CB">
      <w:pPr>
        <w:pStyle w:val="Titlu2"/>
      </w:pPr>
      <w:bookmarkStart w:id="17" w:name="_Toc529523965"/>
      <w:r>
        <w:t xml:space="preserve"> </w:t>
      </w:r>
      <w:r w:rsidR="0068234B" w:rsidRPr="000F1C89">
        <w:t>CONTENT AND PRESENTATION OF TENDER</w:t>
      </w:r>
      <w:bookmarkEnd w:id="17"/>
    </w:p>
    <w:p w14:paraId="17F65223" w14:textId="77777777" w:rsidR="0068234B" w:rsidRPr="000F1C89" w:rsidRDefault="0068234B" w:rsidP="00AB4072">
      <w:pPr>
        <w:pStyle w:val="Titlu3"/>
        <w:numPr>
          <w:ilvl w:val="2"/>
          <w:numId w:val="19"/>
        </w:numPr>
        <w:ind w:left="720"/>
      </w:pPr>
      <w:r w:rsidRPr="000F1C89">
        <w:t>Tenders must satisfy the following conditions:</w:t>
      </w:r>
    </w:p>
    <w:p w14:paraId="5FB9D058" w14:textId="77777777" w:rsidR="0068234B" w:rsidRPr="000F1C89" w:rsidRDefault="0068234B" w:rsidP="00AB4072">
      <w:pPr>
        <w:pStyle w:val="Titlu4"/>
        <w:numPr>
          <w:ilvl w:val="3"/>
          <w:numId w:val="19"/>
        </w:numPr>
        <w:ind w:left="1134"/>
      </w:pPr>
      <w:r w:rsidRPr="000F1C89">
        <w:t xml:space="preserve">Tenders must comprise the documents and information in </w:t>
      </w:r>
      <w:r w:rsidR="007B2220">
        <w:t>C</w:t>
      </w:r>
      <w:r w:rsidRPr="000F1C89">
        <w:t>lause 12 below.</w:t>
      </w:r>
    </w:p>
    <w:p w14:paraId="767AB2AE" w14:textId="77777777" w:rsidR="0068234B" w:rsidRPr="000F1C89" w:rsidRDefault="0068234B" w:rsidP="00AB4072">
      <w:pPr>
        <w:pStyle w:val="Titlu4"/>
        <w:numPr>
          <w:ilvl w:val="3"/>
          <w:numId w:val="19"/>
        </w:numPr>
        <w:ind w:left="1134"/>
      </w:pPr>
      <w:r w:rsidRPr="000F1C89">
        <w:t xml:space="preserve">The tender must be signed </w:t>
      </w:r>
      <w:r w:rsidR="00662136" w:rsidRPr="00662136">
        <w:t xml:space="preserve">on behalf of the </w:t>
      </w:r>
      <w:r w:rsidR="00662136">
        <w:t>tenderer</w:t>
      </w:r>
      <w:r w:rsidR="00662136" w:rsidRPr="00662136">
        <w:t xml:space="preserve">/joint venture/consortium </w:t>
      </w:r>
      <w:r w:rsidRPr="000F1C89">
        <w:t xml:space="preserve">by a person or persons </w:t>
      </w:r>
      <w:r w:rsidR="00662136" w:rsidRPr="00662136">
        <w:t>duly authorised to do so</w:t>
      </w:r>
      <w:r w:rsidR="00662136">
        <w:t xml:space="preserve">, </w:t>
      </w:r>
      <w:r w:rsidRPr="000F1C89">
        <w:t xml:space="preserve">empowered by power of attorney submitted in accordance with Form 4.3 </w:t>
      </w:r>
      <w:r w:rsidR="00FF34CD" w:rsidRPr="000F1C89">
        <w:t>in</w:t>
      </w:r>
      <w:r w:rsidRPr="000F1C89">
        <w:t xml:space="preserve"> Volume 1, Section 4 of the tender dossier.</w:t>
      </w:r>
    </w:p>
    <w:p w14:paraId="5C25C0EF" w14:textId="77777777" w:rsidR="0068234B" w:rsidRPr="000F1C89" w:rsidRDefault="0068234B" w:rsidP="00AB4072">
      <w:pPr>
        <w:pStyle w:val="Titlu4"/>
        <w:numPr>
          <w:ilvl w:val="3"/>
          <w:numId w:val="19"/>
        </w:numPr>
        <w:ind w:left="1134"/>
      </w:pPr>
      <w:r w:rsidRPr="000F1C89">
        <w:t xml:space="preserve">The relevant pages of the documents specified in </w:t>
      </w:r>
      <w:r w:rsidR="007B2220">
        <w:t>C</w:t>
      </w:r>
      <w:r w:rsidRPr="000F1C89">
        <w:t>lause 12 must be signed as indicated.</w:t>
      </w:r>
    </w:p>
    <w:p w14:paraId="2F677741" w14:textId="77777777" w:rsidR="0068234B" w:rsidRPr="000F1C89" w:rsidRDefault="0068234B" w:rsidP="00AB4072">
      <w:pPr>
        <w:pStyle w:val="Titlu4"/>
        <w:numPr>
          <w:ilvl w:val="3"/>
          <w:numId w:val="19"/>
        </w:numPr>
        <w:ind w:left="1134"/>
      </w:pPr>
      <w:r w:rsidRPr="000F1C89">
        <w:t xml:space="preserve">The tenderer must provide all documents required by the tender dossier. All such documents, without exception, must comply strictly with these conditions and provisions and contain no </w:t>
      </w:r>
      <w:r w:rsidR="00664730" w:rsidRPr="000F1C89">
        <w:t>amendments</w:t>
      </w:r>
      <w:r w:rsidRPr="000F1C89">
        <w:t xml:space="preserve"> made by the tenderer. Tenders which do not comply with the requirements of the tender dossier may be rejected.</w:t>
      </w:r>
    </w:p>
    <w:p w14:paraId="6272E640" w14:textId="3AE8A85A" w:rsidR="00231266" w:rsidRPr="00231266" w:rsidRDefault="00231266" w:rsidP="00AB4072">
      <w:pPr>
        <w:pStyle w:val="Titlu3"/>
        <w:numPr>
          <w:ilvl w:val="2"/>
          <w:numId w:val="19"/>
        </w:numPr>
        <w:tabs>
          <w:tab w:val="left" w:pos="1134"/>
        </w:tabs>
        <w:ind w:left="720" w:hanging="294"/>
      </w:pPr>
      <w:r>
        <w:t>The contract is composed of a single lot. Partial tenders are not permitted. Tenderers must      submit an offer covering the entire scope of works and all quantities specified in the tender dossier.</w:t>
      </w:r>
    </w:p>
    <w:p w14:paraId="2D5EB263" w14:textId="7EDD4F4C" w:rsidR="0018272A" w:rsidRPr="00A21858" w:rsidRDefault="0068234B" w:rsidP="009937CB">
      <w:pPr>
        <w:pStyle w:val="Titlu2"/>
      </w:pPr>
      <w:bookmarkStart w:id="18" w:name="_Toc529523966"/>
      <w:r w:rsidRPr="000F1C89">
        <w:t>INFORMATION/DOCUMENTS TO BE SUPPLIED BY THE TENDERER</w:t>
      </w:r>
      <w:bookmarkEnd w:id="18"/>
    </w:p>
    <w:p w14:paraId="28251760" w14:textId="77777777" w:rsidR="0068234B" w:rsidRPr="000F1C89" w:rsidRDefault="0068234B" w:rsidP="00AB4072">
      <w:pPr>
        <w:pStyle w:val="Titlu3"/>
        <w:numPr>
          <w:ilvl w:val="2"/>
          <w:numId w:val="19"/>
        </w:numPr>
        <w:ind w:left="720" w:hanging="294"/>
      </w:pPr>
      <w:r w:rsidRPr="000F1C89">
        <w:t>All tender</w:t>
      </w:r>
      <w:r w:rsidR="00664730" w:rsidRPr="000F1C89">
        <w:t>s</w:t>
      </w:r>
      <w:r w:rsidRPr="000F1C89">
        <w:t xml:space="preserve"> must comprise the following information and duly completed documents:</w:t>
      </w:r>
    </w:p>
    <w:p w14:paraId="211FF9C2" w14:textId="5670F447" w:rsidR="0018272A" w:rsidRPr="00A21858" w:rsidRDefault="0068234B" w:rsidP="00AB4072">
      <w:pPr>
        <w:pStyle w:val="Titlu4"/>
        <w:numPr>
          <w:ilvl w:val="3"/>
          <w:numId w:val="19"/>
        </w:numPr>
        <w:ind w:left="1134"/>
      </w:pPr>
      <w:r w:rsidRPr="000F1C89">
        <w:t>Tender form</w:t>
      </w:r>
      <w:r w:rsidR="00983665" w:rsidRPr="000F1C89">
        <w:t xml:space="preserve">, together with </w:t>
      </w:r>
      <w:r w:rsidR="00681665">
        <w:t xml:space="preserve">a signed </w:t>
      </w:r>
      <w:r w:rsidR="00983665" w:rsidRPr="000F1C89">
        <w:t xml:space="preserve">Annex 1 </w:t>
      </w:r>
      <w:r w:rsidR="00FA17F7">
        <w:t>"</w:t>
      </w:r>
      <w:r w:rsidR="00983665" w:rsidRPr="000F1C89">
        <w:t>Declaration o</w:t>
      </w:r>
      <w:r w:rsidR="00FA17F7">
        <w:t>n</w:t>
      </w:r>
      <w:r w:rsidR="00983665" w:rsidRPr="000F1C89">
        <w:t xml:space="preserve"> honour on exclusion criteria and selection criteria</w:t>
      </w:r>
      <w:r w:rsidR="00FA17F7">
        <w:t>"</w:t>
      </w:r>
      <w:r w:rsidR="00FA17F7">
        <w:rPr>
          <w:rStyle w:val="Referinnotdesubsol"/>
        </w:rPr>
        <w:footnoteReference w:id="1"/>
      </w:r>
      <w:r w:rsidR="00983665" w:rsidRPr="000F1C89">
        <w:t xml:space="preserve"> </w:t>
      </w:r>
      <w:bookmarkStart w:id="19" w:name="_Hlk211260408"/>
      <w:r w:rsidR="00A21858">
        <w:t xml:space="preserve">must be submitted. </w:t>
      </w:r>
      <w:r w:rsidR="0018272A" w:rsidRPr="00A21858">
        <w:t xml:space="preserve">Signed originals of the Declaration on honour </w:t>
      </w:r>
      <w:r w:rsidR="00A21858" w:rsidRPr="00A21858">
        <w:t>are required.</w:t>
      </w:r>
    </w:p>
    <w:bookmarkEnd w:id="19"/>
    <w:p w14:paraId="0CF2B178" w14:textId="77777777" w:rsidR="0068234B" w:rsidRPr="000F1C89" w:rsidRDefault="0068234B" w:rsidP="00AB4072">
      <w:pPr>
        <w:pStyle w:val="Titlu4"/>
        <w:numPr>
          <w:ilvl w:val="3"/>
          <w:numId w:val="19"/>
        </w:numPr>
        <w:ind w:left="1134"/>
      </w:pPr>
      <w:r w:rsidRPr="000F1C89">
        <w:t>Documentation as required in the questionnaire in Volume 1, Section 4, including all forms attached;</w:t>
      </w:r>
    </w:p>
    <w:p w14:paraId="6367FA02" w14:textId="71856DF8" w:rsidR="00A21858" w:rsidRPr="00A21858" w:rsidRDefault="0068234B" w:rsidP="00AB4072">
      <w:pPr>
        <w:pStyle w:val="Titlu4"/>
        <w:numPr>
          <w:ilvl w:val="3"/>
          <w:numId w:val="19"/>
        </w:numPr>
        <w:ind w:left="1134"/>
      </w:pPr>
      <w:r w:rsidRPr="000F1C89">
        <w:t>The forms provided in Volume 4:</w:t>
      </w:r>
    </w:p>
    <w:p w14:paraId="7C7AA2BA" w14:textId="4BE320A3" w:rsidR="0068234B" w:rsidRPr="009937CB" w:rsidRDefault="0068234B" w:rsidP="00E97DD1">
      <w:pPr>
        <w:ind w:left="1134" w:firstLine="720"/>
        <w:rPr>
          <w:szCs w:val="22"/>
        </w:rPr>
      </w:pPr>
      <w:r w:rsidRPr="009937CB">
        <w:rPr>
          <w:szCs w:val="22"/>
        </w:rPr>
        <w:t xml:space="preserve">Volume 4.2.2 </w:t>
      </w:r>
      <w:r w:rsidR="00E725FE" w:rsidRPr="009937CB">
        <w:rPr>
          <w:szCs w:val="22"/>
        </w:rPr>
        <w:t>—</w:t>
      </w:r>
      <w:r w:rsidRPr="009937CB">
        <w:rPr>
          <w:szCs w:val="22"/>
        </w:rPr>
        <w:t xml:space="preserve"> </w:t>
      </w:r>
      <w:r w:rsidR="00FF34CD" w:rsidRPr="009937CB">
        <w:rPr>
          <w:szCs w:val="22"/>
        </w:rPr>
        <w:t>Summary</w:t>
      </w:r>
      <w:r w:rsidRPr="009937CB">
        <w:rPr>
          <w:szCs w:val="22"/>
        </w:rPr>
        <w:t>;</w:t>
      </w:r>
    </w:p>
    <w:p w14:paraId="07C1AB04" w14:textId="77777777" w:rsidR="0068234B" w:rsidRPr="009937CB" w:rsidRDefault="0068234B" w:rsidP="00E97DD1">
      <w:pPr>
        <w:ind w:left="1134" w:firstLine="720"/>
        <w:rPr>
          <w:szCs w:val="22"/>
        </w:rPr>
      </w:pPr>
      <w:r w:rsidRPr="009937CB">
        <w:rPr>
          <w:szCs w:val="22"/>
        </w:rPr>
        <w:t xml:space="preserve">Volume 4.2.3 </w:t>
      </w:r>
      <w:r w:rsidR="00E725FE" w:rsidRPr="009937CB">
        <w:rPr>
          <w:szCs w:val="22"/>
        </w:rPr>
        <w:t>—</w:t>
      </w:r>
      <w:r w:rsidRPr="009937CB">
        <w:rPr>
          <w:szCs w:val="22"/>
        </w:rPr>
        <w:t xml:space="preserve"> Breakdown of the </w:t>
      </w:r>
      <w:r w:rsidR="0033332D" w:rsidRPr="009937CB">
        <w:rPr>
          <w:szCs w:val="22"/>
        </w:rPr>
        <w:t>l</w:t>
      </w:r>
      <w:r w:rsidRPr="009937CB">
        <w:rPr>
          <w:szCs w:val="22"/>
        </w:rPr>
        <w:t xml:space="preserve">ump-sum </w:t>
      </w:r>
      <w:r w:rsidR="0033332D" w:rsidRPr="009937CB">
        <w:rPr>
          <w:szCs w:val="22"/>
        </w:rPr>
        <w:t>p</w:t>
      </w:r>
      <w:r w:rsidRPr="009937CB">
        <w:rPr>
          <w:szCs w:val="22"/>
        </w:rPr>
        <w:t>rice;</w:t>
      </w:r>
    </w:p>
    <w:p w14:paraId="2BCA6C3B" w14:textId="59192C41" w:rsidR="0068234B" w:rsidRPr="009937CB" w:rsidRDefault="009F5EA3" w:rsidP="00E97DD1">
      <w:pPr>
        <w:ind w:left="1134" w:firstLine="720"/>
        <w:rPr>
          <w:szCs w:val="22"/>
        </w:rPr>
      </w:pPr>
      <w:r w:rsidRPr="009937CB">
        <w:rPr>
          <w:szCs w:val="22"/>
        </w:rPr>
        <w:t>[</w:t>
      </w:r>
      <w:r w:rsidR="0068234B" w:rsidRPr="009937CB">
        <w:rPr>
          <w:szCs w:val="22"/>
        </w:rPr>
        <w:t xml:space="preserve">Volume 4.2.4 </w:t>
      </w:r>
      <w:r w:rsidR="00E725FE" w:rsidRPr="009937CB">
        <w:rPr>
          <w:szCs w:val="22"/>
        </w:rPr>
        <w:t>—</w:t>
      </w:r>
      <w:r w:rsidR="0068234B" w:rsidRPr="009937CB">
        <w:rPr>
          <w:szCs w:val="22"/>
        </w:rPr>
        <w:t xml:space="preserve"> </w:t>
      </w:r>
      <w:r w:rsidR="00A21858" w:rsidRPr="009937CB">
        <w:rPr>
          <w:snapToGrid/>
          <w:sz w:val="24"/>
          <w:szCs w:val="24"/>
        </w:rPr>
        <w:t>Daily Working Hours</w:t>
      </w:r>
    </w:p>
    <w:p w14:paraId="0FA6DA9E" w14:textId="77777777" w:rsidR="0068234B" w:rsidRPr="009937CB" w:rsidRDefault="0068234B" w:rsidP="00E97DD1">
      <w:pPr>
        <w:ind w:left="1134" w:firstLine="720"/>
        <w:rPr>
          <w:szCs w:val="22"/>
        </w:rPr>
      </w:pPr>
      <w:r w:rsidRPr="009937CB">
        <w:rPr>
          <w:szCs w:val="22"/>
        </w:rPr>
        <w:t xml:space="preserve">Volume 4.2.5 </w:t>
      </w:r>
      <w:r w:rsidR="00E725FE" w:rsidRPr="009937CB">
        <w:rPr>
          <w:szCs w:val="22"/>
        </w:rPr>
        <w:t>—</w:t>
      </w:r>
      <w:r w:rsidRPr="009937CB">
        <w:rPr>
          <w:szCs w:val="22"/>
        </w:rPr>
        <w:t xml:space="preserve"> Detailed </w:t>
      </w:r>
      <w:r w:rsidR="00EB7A64" w:rsidRPr="009937CB">
        <w:rPr>
          <w:szCs w:val="22"/>
        </w:rPr>
        <w:t>b</w:t>
      </w:r>
      <w:r w:rsidRPr="009937CB">
        <w:rPr>
          <w:szCs w:val="22"/>
        </w:rPr>
        <w:t xml:space="preserve">reakdown of </w:t>
      </w:r>
      <w:r w:rsidR="00EB7A64" w:rsidRPr="009937CB">
        <w:rPr>
          <w:szCs w:val="22"/>
        </w:rPr>
        <w:t>p</w:t>
      </w:r>
      <w:r w:rsidRPr="009937CB">
        <w:rPr>
          <w:szCs w:val="22"/>
        </w:rPr>
        <w:t>rices.</w:t>
      </w:r>
    </w:p>
    <w:p w14:paraId="0F1DA84F" w14:textId="35C3A7AF" w:rsidR="0068234B" w:rsidRPr="000F1C89" w:rsidRDefault="0068234B" w:rsidP="00E97DD1">
      <w:pPr>
        <w:ind w:left="1134"/>
        <w:rPr>
          <w:szCs w:val="22"/>
        </w:rPr>
      </w:pPr>
      <w:r w:rsidRPr="009937CB">
        <w:rPr>
          <w:szCs w:val="22"/>
        </w:rPr>
        <w:t xml:space="preserve">The </w:t>
      </w:r>
      <w:r w:rsidR="00EB7A64" w:rsidRPr="009937CB">
        <w:rPr>
          <w:szCs w:val="22"/>
        </w:rPr>
        <w:t>b</w:t>
      </w:r>
      <w:r w:rsidRPr="009937CB">
        <w:rPr>
          <w:szCs w:val="22"/>
        </w:rPr>
        <w:t xml:space="preserve">reakdown of the </w:t>
      </w:r>
      <w:r w:rsidR="00EB7A64" w:rsidRPr="009937CB">
        <w:rPr>
          <w:szCs w:val="22"/>
        </w:rPr>
        <w:t>l</w:t>
      </w:r>
      <w:r w:rsidRPr="009937CB">
        <w:rPr>
          <w:szCs w:val="22"/>
        </w:rPr>
        <w:t xml:space="preserve">ump-sum </w:t>
      </w:r>
      <w:r w:rsidR="00EB7A64" w:rsidRPr="009937CB">
        <w:rPr>
          <w:szCs w:val="22"/>
        </w:rPr>
        <w:t>p</w:t>
      </w:r>
      <w:r w:rsidRPr="009937CB">
        <w:rPr>
          <w:szCs w:val="22"/>
        </w:rPr>
        <w:t xml:space="preserve">rice and the </w:t>
      </w:r>
      <w:r w:rsidR="00EB7A64" w:rsidRPr="009937CB">
        <w:rPr>
          <w:szCs w:val="22"/>
        </w:rPr>
        <w:t>d</w:t>
      </w:r>
      <w:r w:rsidRPr="009937CB">
        <w:rPr>
          <w:szCs w:val="22"/>
        </w:rPr>
        <w:t xml:space="preserve">etailed </w:t>
      </w:r>
      <w:r w:rsidR="00EB7A64" w:rsidRPr="009937CB">
        <w:rPr>
          <w:szCs w:val="22"/>
        </w:rPr>
        <w:t>b</w:t>
      </w:r>
      <w:r w:rsidRPr="009937CB">
        <w:rPr>
          <w:szCs w:val="22"/>
        </w:rPr>
        <w:t xml:space="preserve">reakdown of </w:t>
      </w:r>
      <w:r w:rsidR="00EB7A64" w:rsidRPr="009937CB">
        <w:rPr>
          <w:szCs w:val="22"/>
        </w:rPr>
        <w:t>p</w:t>
      </w:r>
      <w:r w:rsidRPr="009937CB">
        <w:rPr>
          <w:szCs w:val="22"/>
        </w:rPr>
        <w:t xml:space="preserve">rices do not derogate in any way to the clause </w:t>
      </w:r>
      <w:r w:rsidR="005346CE" w:rsidRPr="009937CB">
        <w:rPr>
          <w:szCs w:val="22"/>
        </w:rPr>
        <w:t>stating that</w:t>
      </w:r>
      <w:r w:rsidRPr="009937CB">
        <w:rPr>
          <w:szCs w:val="22"/>
        </w:rPr>
        <w:t>, in a lump-sum contract, the total contract price remains fixed irrespective of the quantit</w:t>
      </w:r>
      <w:r w:rsidR="00FF34CD" w:rsidRPr="009937CB">
        <w:rPr>
          <w:szCs w:val="22"/>
        </w:rPr>
        <w:t>y</w:t>
      </w:r>
      <w:r w:rsidRPr="009937CB">
        <w:rPr>
          <w:szCs w:val="22"/>
        </w:rPr>
        <w:t xml:space="preserve"> of work actually carried out.</w:t>
      </w:r>
      <w:r w:rsidRPr="000F1C89">
        <w:rPr>
          <w:szCs w:val="22"/>
        </w:rPr>
        <w:t xml:space="preserve"> </w:t>
      </w:r>
    </w:p>
    <w:p w14:paraId="7FED1C3C" w14:textId="77777777" w:rsidR="0068234B" w:rsidRPr="000F1C89" w:rsidRDefault="0068234B" w:rsidP="00AB4072">
      <w:pPr>
        <w:pStyle w:val="Titlu5"/>
        <w:numPr>
          <w:ilvl w:val="4"/>
          <w:numId w:val="19"/>
        </w:numPr>
        <w:ind w:left="2410"/>
      </w:pPr>
      <w:r w:rsidRPr="000F1C89">
        <w:t xml:space="preserve">The prices in Volume 4 are deemed to have been </w:t>
      </w:r>
      <w:r w:rsidR="005346CE" w:rsidRPr="000F1C89">
        <w:t>set</w:t>
      </w:r>
      <w:r w:rsidRPr="000F1C89">
        <w:t xml:space="preserve"> on the basis of the conditions in force 30 days prior to the </w:t>
      </w:r>
      <w:r w:rsidR="005346CE" w:rsidRPr="000F1C89">
        <w:t>deadline</w:t>
      </w:r>
      <w:r w:rsidRPr="000F1C89">
        <w:t xml:space="preserve"> for submi</w:t>
      </w:r>
      <w:r w:rsidR="005346CE" w:rsidRPr="000F1C89">
        <w:t>tting</w:t>
      </w:r>
      <w:r w:rsidRPr="000F1C89">
        <w:t xml:space="preserve"> tenders.</w:t>
      </w:r>
    </w:p>
    <w:p w14:paraId="1A38C0DE" w14:textId="6B96B3B4" w:rsidR="0068234B" w:rsidRPr="000F1C89" w:rsidRDefault="0068234B" w:rsidP="00704E43">
      <w:pPr>
        <w:ind w:left="2410"/>
      </w:pPr>
      <w:r w:rsidRPr="000F1C89">
        <w:lastRenderedPageBreak/>
        <w:t xml:space="preserve">The </w:t>
      </w:r>
      <w:r w:rsidR="00EB7A64">
        <w:t>d</w:t>
      </w:r>
      <w:r w:rsidRPr="000F1C89">
        <w:t xml:space="preserve">etailed </w:t>
      </w:r>
      <w:r w:rsidR="00EB7A64">
        <w:t>b</w:t>
      </w:r>
      <w:r w:rsidRPr="000F1C89">
        <w:t xml:space="preserve">reakdown of </w:t>
      </w:r>
      <w:r w:rsidR="00EB7A64">
        <w:t>p</w:t>
      </w:r>
      <w:r w:rsidRPr="000F1C89">
        <w:t xml:space="preserve">rices </w:t>
      </w:r>
      <w:r w:rsidR="004305FD" w:rsidRPr="000F1C89">
        <w:t>must</w:t>
      </w:r>
      <w:r w:rsidRPr="000F1C89">
        <w:t xml:space="preserve"> be used when required for any purpose under the contract, notably to provide the coefficients for appl</w:t>
      </w:r>
      <w:r w:rsidR="005346CE" w:rsidRPr="000F1C89">
        <w:t>ying</w:t>
      </w:r>
      <w:r w:rsidRPr="000F1C89">
        <w:t xml:space="preserve"> the price revision formula referred to in </w:t>
      </w:r>
      <w:r w:rsidR="005346CE" w:rsidRPr="000F1C89">
        <w:t>A</w:t>
      </w:r>
      <w:r w:rsidRPr="000F1C89">
        <w:t xml:space="preserve">rticle 48.2 of the </w:t>
      </w:r>
      <w:r w:rsidR="00EB7A64">
        <w:t>s</w:t>
      </w:r>
      <w:r w:rsidRPr="000F1C89">
        <w:t xml:space="preserve">pecial </w:t>
      </w:r>
      <w:r w:rsidR="00EB7A64">
        <w:t>c</w:t>
      </w:r>
      <w:r w:rsidRPr="000F1C89">
        <w:t xml:space="preserve">onditions. </w:t>
      </w:r>
      <w:r w:rsidR="00567DC1" w:rsidRPr="000F1C89">
        <w:rPr>
          <w:szCs w:val="22"/>
        </w:rPr>
        <w:t xml:space="preserve">The tenderer must provide clear arithmetical calculations for the proposed coefficients. </w:t>
      </w:r>
      <w:r w:rsidR="003C1679" w:rsidRPr="000F1C89">
        <w:t>Cash flow</w:t>
      </w:r>
      <w:r w:rsidRPr="000F1C89">
        <w:t xml:space="preserve"> statements</w:t>
      </w:r>
      <w:r w:rsidR="00C6617E">
        <w:t xml:space="preserve"> as part of the financial statement form (Form 4.4)</w:t>
      </w:r>
      <w:r w:rsidR="005346CE" w:rsidRPr="000F1C89">
        <w:t>.</w:t>
      </w:r>
    </w:p>
    <w:p w14:paraId="0E4BCAC9" w14:textId="77777777" w:rsidR="0068234B" w:rsidRPr="000F1C89" w:rsidRDefault="0068234B" w:rsidP="00AB4072">
      <w:pPr>
        <w:pStyle w:val="Titlu4"/>
        <w:numPr>
          <w:ilvl w:val="3"/>
          <w:numId w:val="19"/>
        </w:numPr>
        <w:ind w:left="1134"/>
      </w:pPr>
      <w:r w:rsidRPr="000F1C89">
        <w:t xml:space="preserve">Copies of the most recent documents showing the organisation chart, legal status and place of registration of the </w:t>
      </w:r>
      <w:r w:rsidR="005346CE" w:rsidRPr="000F1C89">
        <w:t xml:space="preserve">tenderer's </w:t>
      </w:r>
      <w:r w:rsidRPr="000F1C89">
        <w:t xml:space="preserve">headquarters, a power of attorney empowering the person signing the tender and all related documentation. These documents must </w:t>
      </w:r>
      <w:r w:rsidR="005346CE" w:rsidRPr="000F1C89">
        <w:t>follow</w:t>
      </w:r>
      <w:r w:rsidRPr="000F1C89">
        <w:t xml:space="preserve"> the forms in Volume 1, Section 4 of the tender dossier:</w:t>
      </w:r>
    </w:p>
    <w:p w14:paraId="0CAF3519" w14:textId="77777777" w:rsidR="0068234B" w:rsidRPr="000F1C89" w:rsidRDefault="0068234B" w:rsidP="00357F27">
      <w:pPr>
        <w:ind w:left="1985"/>
      </w:pPr>
      <w:r w:rsidRPr="00704E43">
        <w:t>To be completed in accordance with the questionnaire in Volume 1, Section 4</w:t>
      </w:r>
    </w:p>
    <w:p w14:paraId="3894BCC6" w14:textId="77777777" w:rsidR="00AE0CD4" w:rsidRPr="000F1C89" w:rsidRDefault="0068234B" w:rsidP="00AB4072">
      <w:pPr>
        <w:numPr>
          <w:ilvl w:val="0"/>
          <w:numId w:val="6"/>
        </w:numPr>
        <w:ind w:left="2552"/>
      </w:pPr>
      <w:r w:rsidRPr="000F1C89">
        <w:t>general information about the tenderer (Form 4.1)</w:t>
      </w:r>
    </w:p>
    <w:p w14:paraId="3D1AD6B7" w14:textId="77777777" w:rsidR="0068234B" w:rsidRPr="000F1C89" w:rsidRDefault="0068234B" w:rsidP="00AB4072">
      <w:pPr>
        <w:numPr>
          <w:ilvl w:val="0"/>
          <w:numId w:val="6"/>
        </w:numPr>
        <w:ind w:left="2552"/>
      </w:pPr>
      <w:r w:rsidRPr="000F1C89">
        <w:t>organisation chart (Form 4.2)</w:t>
      </w:r>
    </w:p>
    <w:p w14:paraId="49ABFBB4" w14:textId="77777777" w:rsidR="0068234B" w:rsidRPr="000F1C89" w:rsidRDefault="0068234B" w:rsidP="00AB4072">
      <w:pPr>
        <w:numPr>
          <w:ilvl w:val="0"/>
          <w:numId w:val="6"/>
        </w:numPr>
        <w:ind w:left="2552"/>
      </w:pPr>
      <w:r w:rsidRPr="000F1C89">
        <w:t>power of attorney (Form 4.3).</w:t>
      </w:r>
    </w:p>
    <w:p w14:paraId="65E3FE55" w14:textId="77777777" w:rsidR="0068234B" w:rsidRPr="000F1C89" w:rsidRDefault="0068234B" w:rsidP="00AB4072">
      <w:pPr>
        <w:pStyle w:val="Titlu4"/>
        <w:numPr>
          <w:ilvl w:val="3"/>
          <w:numId w:val="19"/>
        </w:numPr>
        <w:ind w:left="1134"/>
      </w:pPr>
      <w:r w:rsidRPr="000F1C89">
        <w:t xml:space="preserve">Evidence showing that the liquid assets and access to credit facilities are adequate for this contract, confirmed by a financial statement for the last </w:t>
      </w:r>
      <w:r w:rsidR="005346CE" w:rsidRPr="000F1C89">
        <w:t>three</w:t>
      </w:r>
      <w:r w:rsidRPr="000F1C89">
        <w:t xml:space="preserve"> years verified by a chartered accountant. This evidence must be provided using Form 4.4, Financial statement, in Volume 1, Section 4 of the tender documents.</w:t>
      </w:r>
    </w:p>
    <w:p w14:paraId="76A0E9D4" w14:textId="77777777" w:rsidR="0068234B" w:rsidRPr="000F1C89" w:rsidRDefault="0068234B" w:rsidP="00AB4072">
      <w:pPr>
        <w:pStyle w:val="Titlu4"/>
        <w:numPr>
          <w:ilvl w:val="3"/>
          <w:numId w:val="19"/>
        </w:numPr>
        <w:ind w:left="1134"/>
      </w:pPr>
      <w:r w:rsidRPr="000F1C89">
        <w:t>Financial projections for the two years ahead. This information must follow Form 4.4, Financial statement, provided in accordance with Volume 1, Section 4 of the tender documents.</w:t>
      </w:r>
    </w:p>
    <w:p w14:paraId="163759E3" w14:textId="77777777" w:rsidR="0068234B" w:rsidRPr="000F1C89" w:rsidRDefault="0068234B" w:rsidP="00AB4072">
      <w:pPr>
        <w:pStyle w:val="Titlu4"/>
        <w:numPr>
          <w:ilvl w:val="3"/>
          <w:numId w:val="19"/>
        </w:numPr>
        <w:ind w:left="1134"/>
      </w:pPr>
      <w:r w:rsidRPr="000F1C89">
        <w:t xml:space="preserve">Financial identification form (Form 4.5a, Volume 1) and </w:t>
      </w:r>
      <w:r w:rsidR="00EB7A64">
        <w:t>l</w:t>
      </w:r>
      <w:r w:rsidRPr="000F1C89">
        <w:t xml:space="preserve">egal </w:t>
      </w:r>
      <w:r w:rsidR="00EB7A64">
        <w:t>e</w:t>
      </w:r>
      <w:r w:rsidRPr="000F1C89">
        <w:t xml:space="preserve">ntity </w:t>
      </w:r>
      <w:r w:rsidR="00EB7A64">
        <w:t>f</w:t>
      </w:r>
      <w:r w:rsidRPr="000F1C89">
        <w:t xml:space="preserve">ile (Form 4.5b, Volume 1). </w:t>
      </w:r>
      <w:r w:rsidR="00DF4416" w:rsidRPr="000F1C89">
        <w:t>If</w:t>
      </w:r>
      <w:r w:rsidRPr="000F1C89">
        <w:t xml:space="preserve"> the tenderer has already signed another contract financed by the European Union, it may provide instead of the forms and supporting documents either the file numbers received or copies of the forms provided on that occasion, unless a change occurred in the meantime.</w:t>
      </w:r>
    </w:p>
    <w:p w14:paraId="64801448" w14:textId="77777777" w:rsidR="0068234B" w:rsidRPr="000F1C89" w:rsidRDefault="0068234B" w:rsidP="00AB4072">
      <w:pPr>
        <w:pStyle w:val="Titlu4"/>
        <w:numPr>
          <w:ilvl w:val="3"/>
          <w:numId w:val="19"/>
        </w:numPr>
        <w:ind w:left="1134"/>
      </w:pPr>
      <w:r w:rsidRPr="000F1C89">
        <w:t>Information about the tenderer</w:t>
      </w:r>
      <w:r w:rsidR="00E725FE" w:rsidRPr="000F1C89">
        <w:t>’</w:t>
      </w:r>
      <w:r w:rsidRPr="000F1C89">
        <w:t>s technical qualifications. This information must follow the forms in Volume 1, Section 4 of the tender documents and include:</w:t>
      </w:r>
    </w:p>
    <w:p w14:paraId="2096FE8D" w14:textId="398560CE" w:rsidR="0068234B" w:rsidRPr="003908DF" w:rsidRDefault="0068234B" w:rsidP="00AB4072">
      <w:pPr>
        <w:numPr>
          <w:ilvl w:val="0"/>
          <w:numId w:val="6"/>
        </w:numPr>
        <w:ind w:left="2552"/>
        <w:rPr>
          <w:szCs w:val="22"/>
        </w:rPr>
      </w:pPr>
      <w:r w:rsidRPr="003908DF">
        <w:rPr>
          <w:szCs w:val="22"/>
        </w:rPr>
        <w:t>a presentation of the tenderer</w:t>
      </w:r>
      <w:r w:rsidR="00E725FE" w:rsidRPr="003908DF">
        <w:rPr>
          <w:szCs w:val="22"/>
        </w:rPr>
        <w:t>’</w:t>
      </w:r>
      <w:r w:rsidRPr="003908DF">
        <w:rPr>
          <w:szCs w:val="22"/>
        </w:rPr>
        <w:t xml:space="preserve">s organisation, including the total number of </w:t>
      </w:r>
      <w:r w:rsidR="0012215B" w:rsidRPr="003908DF">
        <w:rPr>
          <w:szCs w:val="22"/>
        </w:rPr>
        <w:t>personnel</w:t>
      </w:r>
      <w:r w:rsidRPr="003908DF">
        <w:rPr>
          <w:szCs w:val="22"/>
        </w:rPr>
        <w:t xml:space="preserve"> employed (Form 4.6.1.1),</w:t>
      </w:r>
    </w:p>
    <w:p w14:paraId="5BB02C61" w14:textId="056D008C" w:rsidR="0068234B" w:rsidRPr="003908DF" w:rsidRDefault="0068234B" w:rsidP="00AB4072">
      <w:pPr>
        <w:numPr>
          <w:ilvl w:val="0"/>
          <w:numId w:val="6"/>
        </w:numPr>
        <w:ind w:left="2552"/>
        <w:rPr>
          <w:szCs w:val="22"/>
        </w:rPr>
      </w:pPr>
      <w:r w:rsidRPr="003908DF">
        <w:rPr>
          <w:szCs w:val="22"/>
        </w:rPr>
        <w:t xml:space="preserve">a list of the </w:t>
      </w:r>
      <w:r w:rsidR="0012215B" w:rsidRPr="003908DF">
        <w:rPr>
          <w:szCs w:val="22"/>
        </w:rPr>
        <w:t>personnel</w:t>
      </w:r>
      <w:r w:rsidRPr="003908DF">
        <w:rPr>
          <w:szCs w:val="22"/>
        </w:rPr>
        <w:t xml:space="preserve"> proposed for execution of the contract, with the CVs of key </w:t>
      </w:r>
      <w:r w:rsidR="0012215B" w:rsidRPr="003908DF">
        <w:rPr>
          <w:szCs w:val="22"/>
        </w:rPr>
        <w:t>personnel</w:t>
      </w:r>
      <w:r w:rsidRPr="003908DF">
        <w:rPr>
          <w:szCs w:val="22"/>
        </w:rPr>
        <w:t xml:space="preserve"> (Forms 4.6.1.2 and 4.6.1.3),</w:t>
      </w:r>
    </w:p>
    <w:p w14:paraId="4C61CE94" w14:textId="11562C19" w:rsidR="00704E43" w:rsidRPr="003908DF" w:rsidRDefault="00704E43" w:rsidP="00AB4072">
      <w:pPr>
        <w:numPr>
          <w:ilvl w:val="0"/>
          <w:numId w:val="6"/>
        </w:numPr>
        <w:spacing w:before="100" w:beforeAutospacing="1" w:after="100" w:afterAutospacing="1"/>
        <w:ind w:left="2552"/>
        <w:rPr>
          <w:snapToGrid/>
          <w:szCs w:val="22"/>
          <w:lang w:val="en-US"/>
        </w:rPr>
      </w:pPr>
      <w:r w:rsidRPr="003908DF">
        <w:rPr>
          <w:snapToGrid/>
          <w:szCs w:val="22"/>
        </w:rPr>
        <w:t>Development and implementation of a radiological monitoring program for the personnel and technique/equipment involved in the controlled area during the execution of the contract, agreed by the contracting authority and approved by ANSP and ANRANR</w:t>
      </w:r>
    </w:p>
    <w:p w14:paraId="10A3782E" w14:textId="2F318827" w:rsidR="0068234B" w:rsidRPr="003908DF" w:rsidRDefault="0068234B" w:rsidP="00AB4072">
      <w:pPr>
        <w:numPr>
          <w:ilvl w:val="0"/>
          <w:numId w:val="6"/>
        </w:numPr>
        <w:ind w:left="2552"/>
        <w:rPr>
          <w:szCs w:val="22"/>
        </w:rPr>
      </w:pPr>
      <w:r w:rsidRPr="003908DF">
        <w:rPr>
          <w:szCs w:val="22"/>
        </w:rPr>
        <w:t>a list of plant for execution of the contract. The descriptions must demonstrate the tenderer</w:t>
      </w:r>
      <w:r w:rsidR="00E725FE" w:rsidRPr="003908DF">
        <w:rPr>
          <w:szCs w:val="22"/>
        </w:rPr>
        <w:t>’</w:t>
      </w:r>
      <w:r w:rsidRPr="003908DF">
        <w:rPr>
          <w:szCs w:val="22"/>
        </w:rPr>
        <w:t>s ability to complete the works and should include</w:t>
      </w:r>
      <w:r w:rsidR="00657E66" w:rsidRPr="003908DF">
        <w:rPr>
          <w:b/>
          <w:bCs/>
          <w:iCs/>
          <w:color w:val="1F497D"/>
          <w:szCs w:val="22"/>
        </w:rPr>
        <w:t xml:space="preserve"> </w:t>
      </w:r>
      <w:r w:rsidR="00657E66" w:rsidRPr="003908DF">
        <w:rPr>
          <w:bCs/>
          <w:iCs/>
          <w:szCs w:val="22"/>
        </w:rPr>
        <w:t>amongst others, the following elements</w:t>
      </w:r>
      <w:r w:rsidRPr="003908DF">
        <w:rPr>
          <w:szCs w:val="22"/>
        </w:rPr>
        <w:t>:</w:t>
      </w:r>
    </w:p>
    <w:p w14:paraId="1A410135" w14:textId="0BF213E3" w:rsidR="00704E43" w:rsidRPr="00F61A9B" w:rsidRDefault="00704E43" w:rsidP="003908DF">
      <w:pPr>
        <w:spacing w:before="100" w:beforeAutospacing="1" w:after="100" w:afterAutospacing="1"/>
        <w:ind w:left="1287"/>
        <w:jc w:val="left"/>
        <w:rPr>
          <w:snapToGrid/>
          <w:color w:val="000000"/>
          <w:sz w:val="24"/>
          <w:szCs w:val="24"/>
          <w:lang w:val="en-US"/>
        </w:rPr>
      </w:pPr>
      <w:r w:rsidRPr="00F61A9B">
        <w:rPr>
          <w:b/>
          <w:bCs/>
          <w:snapToGrid/>
          <w:color w:val="000000"/>
          <w:sz w:val="24"/>
          <w:szCs w:val="24"/>
        </w:rPr>
        <w:t xml:space="preserve">                    EQUIPMENT AND RESOURCES:</w:t>
      </w:r>
    </w:p>
    <w:p w14:paraId="02FA064E" w14:textId="6518D79C" w:rsidR="00704E43" w:rsidRPr="003908DF" w:rsidRDefault="00704E43" w:rsidP="003908DF">
      <w:pPr>
        <w:spacing w:after="0"/>
        <w:ind w:left="2694"/>
        <w:jc w:val="left"/>
        <w:rPr>
          <w:snapToGrid/>
          <w:szCs w:val="22"/>
        </w:rPr>
      </w:pPr>
      <w:r w:rsidRPr="003908DF">
        <w:rPr>
          <w:snapToGrid/>
          <w:szCs w:val="22"/>
        </w:rPr>
        <w:t xml:space="preserve">- Ownership, long-term lease OR confirmed lease arrangements for </w:t>
      </w:r>
      <w:r w:rsidR="003908DF">
        <w:rPr>
          <w:snapToGrid/>
          <w:szCs w:val="22"/>
        </w:rPr>
        <w:t xml:space="preserve">    </w:t>
      </w:r>
      <w:r w:rsidRPr="003908DF">
        <w:rPr>
          <w:snapToGrid/>
          <w:szCs w:val="22"/>
        </w:rPr>
        <w:t>construction equipment</w:t>
      </w:r>
    </w:p>
    <w:p w14:paraId="657EFB59" w14:textId="4C8DD874" w:rsidR="003908DF" w:rsidRPr="003908DF" w:rsidRDefault="003908DF" w:rsidP="003908DF">
      <w:pPr>
        <w:spacing w:after="0"/>
        <w:jc w:val="left"/>
        <w:rPr>
          <w:snapToGrid/>
          <w:szCs w:val="22"/>
        </w:rPr>
      </w:pPr>
      <w:r w:rsidRPr="003908DF">
        <w:rPr>
          <w:snapToGrid/>
          <w:szCs w:val="22"/>
          <w:lang w:val="en-US"/>
        </w:rPr>
        <w:t xml:space="preserve">                   </w:t>
      </w:r>
      <w:r w:rsidR="00704E43" w:rsidRPr="003908DF">
        <w:rPr>
          <w:snapToGrid/>
          <w:szCs w:val="22"/>
          <w:lang w:val="en-US"/>
        </w:rPr>
        <w:t xml:space="preserve">   </w:t>
      </w:r>
      <w:r w:rsidRPr="003908DF">
        <w:rPr>
          <w:snapToGrid/>
          <w:szCs w:val="22"/>
          <w:lang w:val="en-US"/>
        </w:rPr>
        <w:t xml:space="preserve">            </w:t>
      </w:r>
      <w:r>
        <w:rPr>
          <w:snapToGrid/>
          <w:szCs w:val="22"/>
          <w:lang w:val="en-US"/>
        </w:rPr>
        <w:t xml:space="preserve">    </w:t>
      </w:r>
      <w:r w:rsidRPr="003908DF">
        <w:rPr>
          <w:snapToGrid/>
          <w:szCs w:val="22"/>
          <w:lang w:val="en-US"/>
        </w:rPr>
        <w:t xml:space="preserve"> </w:t>
      </w:r>
      <w:r w:rsidR="00704E43" w:rsidRPr="003908DF">
        <w:rPr>
          <w:snapToGrid/>
          <w:szCs w:val="22"/>
          <w:lang w:val="en-US"/>
        </w:rPr>
        <w:t xml:space="preserve">- </w:t>
      </w:r>
      <w:r w:rsidR="00704E43" w:rsidRPr="003908DF">
        <w:rPr>
          <w:snapToGrid/>
          <w:szCs w:val="22"/>
        </w:rPr>
        <w:t>Access to quality control laboratory (owned, in partnership or</w:t>
      </w:r>
    </w:p>
    <w:p w14:paraId="1A095EE1" w14:textId="485D5909" w:rsidR="00704E43" w:rsidRPr="003908DF" w:rsidRDefault="003908DF" w:rsidP="003908DF">
      <w:pPr>
        <w:spacing w:after="0"/>
        <w:jc w:val="left"/>
        <w:rPr>
          <w:snapToGrid/>
          <w:szCs w:val="22"/>
        </w:rPr>
      </w:pPr>
      <w:r w:rsidRPr="003908DF">
        <w:rPr>
          <w:snapToGrid/>
          <w:szCs w:val="22"/>
        </w:rPr>
        <w:t xml:space="preserve">                                </w:t>
      </w:r>
      <w:r w:rsidR="00704E43" w:rsidRPr="003908DF">
        <w:rPr>
          <w:snapToGrid/>
          <w:szCs w:val="22"/>
        </w:rPr>
        <w:t xml:space="preserve"> </w:t>
      </w:r>
      <w:r>
        <w:rPr>
          <w:snapToGrid/>
          <w:szCs w:val="22"/>
        </w:rPr>
        <w:t xml:space="preserve">       </w:t>
      </w:r>
      <w:r w:rsidRPr="003908DF">
        <w:rPr>
          <w:snapToGrid/>
          <w:szCs w:val="22"/>
        </w:rPr>
        <w:t xml:space="preserve"> </w:t>
      </w:r>
      <w:r w:rsidR="00704E43" w:rsidRPr="003908DF">
        <w:rPr>
          <w:snapToGrid/>
          <w:szCs w:val="22"/>
        </w:rPr>
        <w:t>subcontracted)</w:t>
      </w:r>
    </w:p>
    <w:p w14:paraId="53ACA494" w14:textId="0622132F" w:rsidR="003908DF" w:rsidRPr="003908DF" w:rsidRDefault="003908DF" w:rsidP="003908DF">
      <w:pPr>
        <w:spacing w:after="0"/>
        <w:jc w:val="left"/>
        <w:rPr>
          <w:snapToGrid/>
          <w:szCs w:val="22"/>
        </w:rPr>
      </w:pPr>
      <w:r w:rsidRPr="003908DF">
        <w:rPr>
          <w:snapToGrid/>
          <w:szCs w:val="22"/>
          <w:lang w:val="en-US"/>
        </w:rPr>
        <w:t xml:space="preserve">                                </w:t>
      </w:r>
      <w:r>
        <w:rPr>
          <w:snapToGrid/>
          <w:szCs w:val="22"/>
          <w:lang w:val="en-US"/>
        </w:rPr>
        <w:t xml:space="preserve">    </w:t>
      </w:r>
      <w:r w:rsidRPr="003908DF">
        <w:rPr>
          <w:snapToGrid/>
          <w:szCs w:val="22"/>
          <w:lang w:val="en-US"/>
        </w:rPr>
        <w:t xml:space="preserve">  - </w:t>
      </w:r>
      <w:r w:rsidRPr="003908DF">
        <w:rPr>
          <w:snapToGrid/>
          <w:szCs w:val="22"/>
        </w:rPr>
        <w:t>Development and implementation of a radiological monitoring</w:t>
      </w:r>
    </w:p>
    <w:p w14:paraId="0BA8F496" w14:textId="43A3FE4E" w:rsidR="003908DF" w:rsidRPr="003908DF" w:rsidRDefault="003908DF" w:rsidP="003908DF">
      <w:pPr>
        <w:spacing w:after="0"/>
        <w:jc w:val="left"/>
        <w:rPr>
          <w:snapToGrid/>
          <w:szCs w:val="22"/>
        </w:rPr>
      </w:pPr>
      <w:r w:rsidRPr="003908DF">
        <w:rPr>
          <w:snapToGrid/>
          <w:szCs w:val="22"/>
        </w:rPr>
        <w:t xml:space="preserve">                              </w:t>
      </w:r>
      <w:r>
        <w:rPr>
          <w:snapToGrid/>
          <w:szCs w:val="22"/>
        </w:rPr>
        <w:t xml:space="preserve">           </w:t>
      </w:r>
      <w:r w:rsidRPr="003908DF">
        <w:rPr>
          <w:snapToGrid/>
          <w:szCs w:val="22"/>
        </w:rPr>
        <w:t>program for the personnel and technique/equipment involved in the</w:t>
      </w:r>
    </w:p>
    <w:p w14:paraId="6D675A40" w14:textId="235CD22D" w:rsidR="003908DF" w:rsidRPr="003908DF" w:rsidRDefault="003908DF" w:rsidP="003908DF">
      <w:pPr>
        <w:spacing w:after="0"/>
        <w:jc w:val="left"/>
        <w:rPr>
          <w:snapToGrid/>
          <w:szCs w:val="22"/>
        </w:rPr>
      </w:pPr>
      <w:r w:rsidRPr="003908DF">
        <w:rPr>
          <w:snapToGrid/>
          <w:szCs w:val="22"/>
        </w:rPr>
        <w:lastRenderedPageBreak/>
        <w:t xml:space="preserve">                              </w:t>
      </w:r>
      <w:r>
        <w:rPr>
          <w:snapToGrid/>
          <w:szCs w:val="22"/>
        </w:rPr>
        <w:t xml:space="preserve">       </w:t>
      </w:r>
      <w:r w:rsidR="009F206F">
        <w:rPr>
          <w:snapToGrid/>
          <w:szCs w:val="22"/>
        </w:rPr>
        <w:t xml:space="preserve"> </w:t>
      </w:r>
      <w:r w:rsidRPr="003908DF">
        <w:rPr>
          <w:snapToGrid/>
          <w:szCs w:val="22"/>
        </w:rPr>
        <w:t xml:space="preserve">controlled area during the execution of the contract, agreed by the </w:t>
      </w:r>
    </w:p>
    <w:p w14:paraId="11D58105" w14:textId="50D5B251" w:rsidR="003908DF" w:rsidRPr="003908DF" w:rsidRDefault="003908DF" w:rsidP="003908DF">
      <w:pPr>
        <w:spacing w:after="0"/>
        <w:jc w:val="left"/>
        <w:rPr>
          <w:snapToGrid/>
          <w:szCs w:val="22"/>
        </w:rPr>
      </w:pPr>
      <w:r w:rsidRPr="003908DF">
        <w:rPr>
          <w:snapToGrid/>
          <w:szCs w:val="22"/>
        </w:rPr>
        <w:t xml:space="preserve">                             </w:t>
      </w:r>
      <w:r>
        <w:rPr>
          <w:snapToGrid/>
          <w:szCs w:val="22"/>
        </w:rPr>
        <w:t xml:space="preserve">       </w:t>
      </w:r>
      <w:r w:rsidRPr="003908DF">
        <w:rPr>
          <w:snapToGrid/>
          <w:szCs w:val="22"/>
        </w:rPr>
        <w:t xml:space="preserve"> </w:t>
      </w:r>
      <w:r w:rsidR="009F206F">
        <w:rPr>
          <w:snapToGrid/>
          <w:szCs w:val="22"/>
        </w:rPr>
        <w:t xml:space="preserve"> </w:t>
      </w:r>
      <w:r w:rsidRPr="003908DF">
        <w:rPr>
          <w:snapToGrid/>
          <w:szCs w:val="22"/>
        </w:rPr>
        <w:t>contracting authority and approved by ANSP and ANRANR</w:t>
      </w:r>
    </w:p>
    <w:p w14:paraId="29691F99" w14:textId="3126BE7E" w:rsidR="003908DF" w:rsidRPr="003908DF" w:rsidRDefault="003908DF" w:rsidP="003908DF">
      <w:pPr>
        <w:spacing w:after="0"/>
        <w:jc w:val="left"/>
        <w:rPr>
          <w:snapToGrid/>
          <w:szCs w:val="22"/>
        </w:rPr>
      </w:pPr>
      <w:r w:rsidRPr="003908DF">
        <w:rPr>
          <w:snapToGrid/>
          <w:szCs w:val="22"/>
        </w:rPr>
        <w:t xml:space="preserve">                           </w:t>
      </w:r>
      <w:r>
        <w:rPr>
          <w:snapToGrid/>
          <w:szCs w:val="22"/>
        </w:rPr>
        <w:t xml:space="preserve">     </w:t>
      </w:r>
      <w:r w:rsidRPr="003908DF">
        <w:rPr>
          <w:snapToGrid/>
          <w:szCs w:val="22"/>
        </w:rPr>
        <w:t xml:space="preserve">  </w:t>
      </w:r>
      <w:r w:rsidRPr="003908DF">
        <w:rPr>
          <w:snapToGrid/>
          <w:szCs w:val="22"/>
          <w:lang w:val="en-US"/>
        </w:rPr>
        <w:t xml:space="preserve">- </w:t>
      </w:r>
      <w:r w:rsidR="009F206F">
        <w:rPr>
          <w:snapToGrid/>
          <w:szCs w:val="22"/>
          <w:lang w:val="en-US"/>
        </w:rPr>
        <w:t xml:space="preserve">  </w:t>
      </w:r>
      <w:r w:rsidRPr="003908DF">
        <w:rPr>
          <w:snapToGrid/>
          <w:szCs w:val="22"/>
        </w:rPr>
        <w:t>Metrology-verified radiological monitoring equipment (owned or</w:t>
      </w:r>
    </w:p>
    <w:p w14:paraId="5E7E1874" w14:textId="3666C549" w:rsidR="00704E43" w:rsidRDefault="003908DF" w:rsidP="003908DF">
      <w:pPr>
        <w:spacing w:after="0"/>
        <w:jc w:val="left"/>
        <w:rPr>
          <w:snapToGrid/>
          <w:szCs w:val="22"/>
          <w:lang w:val="en-US"/>
        </w:rPr>
      </w:pPr>
      <w:r w:rsidRPr="003908DF">
        <w:rPr>
          <w:snapToGrid/>
          <w:szCs w:val="22"/>
        </w:rPr>
        <w:t xml:space="preserve">                         </w:t>
      </w:r>
      <w:r>
        <w:rPr>
          <w:snapToGrid/>
          <w:szCs w:val="22"/>
        </w:rPr>
        <w:t xml:space="preserve">        </w:t>
      </w:r>
      <w:r w:rsidRPr="003908DF">
        <w:rPr>
          <w:snapToGrid/>
          <w:szCs w:val="22"/>
        </w:rPr>
        <w:t xml:space="preserve">    </w:t>
      </w:r>
      <w:r w:rsidR="009F206F">
        <w:rPr>
          <w:snapToGrid/>
          <w:szCs w:val="22"/>
        </w:rPr>
        <w:t xml:space="preserve"> </w:t>
      </w:r>
      <w:r w:rsidRPr="003908DF">
        <w:rPr>
          <w:snapToGrid/>
          <w:szCs w:val="22"/>
        </w:rPr>
        <w:t>leased with a certified supplier)</w:t>
      </w:r>
    </w:p>
    <w:p w14:paraId="2F78D06A" w14:textId="77777777" w:rsidR="003908DF" w:rsidRPr="003908DF" w:rsidRDefault="003908DF" w:rsidP="003908DF">
      <w:pPr>
        <w:spacing w:after="0"/>
        <w:jc w:val="left"/>
        <w:rPr>
          <w:snapToGrid/>
          <w:szCs w:val="22"/>
          <w:lang w:val="en-US"/>
        </w:rPr>
      </w:pPr>
    </w:p>
    <w:p w14:paraId="2FD7382E" w14:textId="77777777" w:rsidR="0068234B" w:rsidRPr="000F1C89" w:rsidRDefault="0068234B" w:rsidP="00B67C5C">
      <w:pPr>
        <w:ind w:left="1985"/>
      </w:pPr>
      <w:r w:rsidRPr="000F1C89">
        <w:t xml:space="preserve">The tenderer must indicate whether </w:t>
      </w:r>
      <w:r w:rsidR="00DF4416" w:rsidRPr="000F1C89">
        <w:t>this</w:t>
      </w:r>
      <w:r w:rsidRPr="000F1C89">
        <w:t xml:space="preserve"> equipment is owned, hired or used by a subcontractor. Manufacturer</w:t>
      </w:r>
      <w:r w:rsidR="00E725FE" w:rsidRPr="000F1C89">
        <w:t>’</w:t>
      </w:r>
      <w:r w:rsidRPr="000F1C89">
        <w:t>s documents fully describing the equipment must be submitted with the tender (Form 4.6.2);</w:t>
      </w:r>
    </w:p>
    <w:p w14:paraId="19316F4A" w14:textId="5DE4986F" w:rsidR="0068234B" w:rsidRPr="000F1C89" w:rsidRDefault="0068234B" w:rsidP="00AB4072">
      <w:pPr>
        <w:numPr>
          <w:ilvl w:val="0"/>
          <w:numId w:val="6"/>
        </w:numPr>
        <w:ind w:left="2552"/>
      </w:pPr>
      <w:r w:rsidRPr="000F1C89">
        <w:t xml:space="preserve">a work plan with brief descriptions of </w:t>
      </w:r>
      <w:r w:rsidR="00DF4416" w:rsidRPr="000F1C89">
        <w:t xml:space="preserve">the </w:t>
      </w:r>
      <w:r w:rsidRPr="000F1C89">
        <w:t>ma</w:t>
      </w:r>
      <w:r w:rsidR="00DF4416" w:rsidRPr="000F1C89">
        <w:t>in tasks</w:t>
      </w:r>
      <w:r w:rsidRPr="000F1C89">
        <w:t xml:space="preserve"> (Form 4.6.3), showing the sequence and proposed timetable for implement</w:t>
      </w:r>
      <w:r w:rsidR="00DF4416" w:rsidRPr="000F1C89">
        <w:t>ing</w:t>
      </w:r>
      <w:r w:rsidRPr="000F1C89">
        <w:t xml:space="preserve"> the tasks. In particular, the proposal </w:t>
      </w:r>
      <w:r w:rsidR="004305FD" w:rsidRPr="000F1C89">
        <w:t>must</w:t>
      </w:r>
      <w:r w:rsidRPr="000F1C89">
        <w:t xml:space="preserve"> detail the temporary and permanent works to be constructed. The tenderer must take account of weather conditions and the requirement to prepare designs and obtain building permits prior to </w:t>
      </w:r>
      <w:r w:rsidR="00CB0002" w:rsidRPr="000F1C89">
        <w:t>carrying out</w:t>
      </w:r>
      <w:r w:rsidRPr="000F1C89">
        <w:t xml:space="preserve"> construction works. The tenderer must also submit a comprehensive method statement, with drawings if necessary, showing the methods </w:t>
      </w:r>
      <w:proofErr w:type="gramStart"/>
      <w:r w:rsidRPr="000F1C89">
        <w:t>by which</w:t>
      </w:r>
      <w:proofErr w:type="gramEnd"/>
      <w:r w:rsidRPr="000F1C89">
        <w:t xml:space="preserve"> it proposes to carry out the works. In particular, the tenderer must indicate the numbers, types and capacities of the plant and </w:t>
      </w:r>
      <w:r w:rsidR="0012215B">
        <w:t xml:space="preserve">personnel </w:t>
      </w:r>
      <w:r w:rsidRPr="000F1C89">
        <w:t>it proposes to use on the ma</w:t>
      </w:r>
      <w:r w:rsidR="00CB0002" w:rsidRPr="000F1C89">
        <w:t>in areas</w:t>
      </w:r>
      <w:r w:rsidRPr="000F1C89">
        <w:t xml:space="preserve"> of work;</w:t>
      </w:r>
    </w:p>
    <w:p w14:paraId="1887265A" w14:textId="77777777" w:rsidR="0068234B" w:rsidRPr="000F1C89" w:rsidRDefault="0068234B" w:rsidP="00AB4072">
      <w:pPr>
        <w:numPr>
          <w:ilvl w:val="0"/>
          <w:numId w:val="6"/>
        </w:numPr>
        <w:ind w:left="2552"/>
      </w:pPr>
      <w:r w:rsidRPr="000F1C89">
        <w:t>a critical milestone bar chart showing times and duties allocated for employees for this contract (Form 4.6.3);</w:t>
      </w:r>
    </w:p>
    <w:p w14:paraId="13D71494" w14:textId="77777777" w:rsidR="0068234B" w:rsidRPr="000F1C89" w:rsidRDefault="0068234B" w:rsidP="00AB4072">
      <w:pPr>
        <w:numPr>
          <w:ilvl w:val="0"/>
          <w:numId w:val="6"/>
        </w:numPr>
        <w:ind w:left="2552"/>
      </w:pPr>
      <w:r w:rsidRPr="000F1C89">
        <w:t xml:space="preserve">data </w:t>
      </w:r>
      <w:r w:rsidR="00CB0002" w:rsidRPr="000F1C89">
        <w:t>on</w:t>
      </w:r>
      <w:r w:rsidRPr="000F1C89">
        <w:t xml:space="preserve"> subcontractors and the percentage of works to be subcontracted (Form 4.6.3);</w:t>
      </w:r>
    </w:p>
    <w:p w14:paraId="3D3D28FD" w14:textId="7710FAA9" w:rsidR="0068234B" w:rsidRPr="000F1C89" w:rsidRDefault="0068234B" w:rsidP="00AB4072">
      <w:pPr>
        <w:numPr>
          <w:ilvl w:val="0"/>
          <w:numId w:val="6"/>
        </w:numPr>
        <w:ind w:left="2552"/>
      </w:pPr>
      <w:r w:rsidRPr="000F1C89">
        <w:t xml:space="preserve">evidence of relevant experience in </w:t>
      </w:r>
      <w:r w:rsidR="00CB0002" w:rsidRPr="000F1C89">
        <w:t>carrying out</w:t>
      </w:r>
      <w:r w:rsidRPr="000F1C89">
        <w:t xml:space="preserve"> works of a similar nature, including the nature and value of the contracts, works in hand and contractually committed (Form 4.6.4). The evidence </w:t>
      </w:r>
      <w:r w:rsidR="004305FD" w:rsidRPr="000F1C89">
        <w:t>must</w:t>
      </w:r>
      <w:r w:rsidRPr="000F1C89">
        <w:t xml:space="preserve"> include successful experience as the prime contractor in construction of at least </w:t>
      </w:r>
      <w:r w:rsidR="003908DF">
        <w:t>1 EU-funded</w:t>
      </w:r>
      <w:r w:rsidRPr="000F1C89">
        <w:t xml:space="preserve"> projects of the same nature and complexity comparable to the works concerned by the tender during the </w:t>
      </w:r>
      <w:r w:rsidRPr="003908DF">
        <w:t xml:space="preserve">last </w:t>
      </w:r>
      <w:r w:rsidR="00916803" w:rsidRPr="003908DF">
        <w:t>five</w:t>
      </w:r>
      <w:r w:rsidRPr="003908DF">
        <w:t xml:space="preserve"> years</w:t>
      </w:r>
      <w:r w:rsidRPr="000F1C89">
        <w:t>;</w:t>
      </w:r>
    </w:p>
    <w:p w14:paraId="6E5A46BA" w14:textId="77777777" w:rsidR="0068234B" w:rsidRPr="000F1C89" w:rsidRDefault="0068234B" w:rsidP="00AB4072">
      <w:pPr>
        <w:numPr>
          <w:ilvl w:val="0"/>
          <w:numId w:val="6"/>
        </w:numPr>
        <w:ind w:left="2552"/>
      </w:pPr>
      <w:r w:rsidRPr="000F1C89">
        <w:t>information regarding the proposed main site office (Form 4.6.3);</w:t>
      </w:r>
    </w:p>
    <w:p w14:paraId="18583F17" w14:textId="77777777" w:rsidR="0068234B" w:rsidRPr="000F1C89" w:rsidRDefault="0068234B" w:rsidP="00AB4072">
      <w:pPr>
        <w:numPr>
          <w:ilvl w:val="0"/>
          <w:numId w:val="6"/>
        </w:numPr>
        <w:ind w:left="2552"/>
      </w:pPr>
      <w:r w:rsidRPr="000F1C89">
        <w:t>an outline of the quality assurance system(s) to be used (Form 4.6.7).</w:t>
      </w:r>
    </w:p>
    <w:p w14:paraId="0C791007" w14:textId="77777777" w:rsidR="0068234B" w:rsidRPr="000F1C89" w:rsidRDefault="0068234B" w:rsidP="00AB4072">
      <w:pPr>
        <w:numPr>
          <w:ilvl w:val="0"/>
          <w:numId w:val="6"/>
        </w:numPr>
        <w:ind w:left="2552"/>
      </w:pPr>
      <w:r w:rsidRPr="000F1C89">
        <w:t xml:space="preserve">if applicable, information </w:t>
      </w:r>
      <w:r w:rsidR="00CB0002" w:rsidRPr="000F1C89">
        <w:t>on</w:t>
      </w:r>
      <w:r w:rsidRPr="000F1C89">
        <w:t xml:space="preserve"> tenderers involved in a joint venture/consortium (Form 4.6.5);</w:t>
      </w:r>
    </w:p>
    <w:p w14:paraId="1B6898A3" w14:textId="66E1C760" w:rsidR="0068234B" w:rsidRPr="000F1C89" w:rsidRDefault="0068234B" w:rsidP="00AB4072">
      <w:pPr>
        <w:numPr>
          <w:ilvl w:val="0"/>
          <w:numId w:val="6"/>
        </w:numPr>
        <w:ind w:left="2552"/>
      </w:pPr>
      <w:r w:rsidRPr="000F1C89">
        <w:t xml:space="preserve">details of their litigation history over the last </w:t>
      </w:r>
      <w:r w:rsidR="003908DF">
        <w:t>5</w:t>
      </w:r>
      <w:r w:rsidRPr="000F1C89">
        <w:t xml:space="preserve"> years (Form 4.6.6);</w:t>
      </w:r>
    </w:p>
    <w:p w14:paraId="16B4729E" w14:textId="77777777" w:rsidR="0068234B" w:rsidRPr="000F1C89" w:rsidRDefault="0068234B" w:rsidP="00AB4072">
      <w:pPr>
        <w:numPr>
          <w:ilvl w:val="0"/>
          <w:numId w:val="6"/>
        </w:numPr>
        <w:ind w:left="2552"/>
      </w:pPr>
      <w:r w:rsidRPr="000F1C89">
        <w:t>details of the accommodation and facilities to be provided for the Supervisor (Form 4.6.8);</w:t>
      </w:r>
    </w:p>
    <w:p w14:paraId="239DE33A" w14:textId="5E7E94D0" w:rsidR="0068234B" w:rsidRDefault="0068234B" w:rsidP="00AB4072">
      <w:pPr>
        <w:numPr>
          <w:ilvl w:val="0"/>
          <w:numId w:val="6"/>
        </w:numPr>
        <w:ind w:left="2552"/>
      </w:pPr>
      <w:r w:rsidRPr="000F1C89">
        <w:t>any other information (Form 4.6.9).</w:t>
      </w:r>
    </w:p>
    <w:p w14:paraId="391FE520" w14:textId="2291B270" w:rsidR="003908DF" w:rsidRPr="003908DF" w:rsidRDefault="003908DF" w:rsidP="003908DF">
      <w:pPr>
        <w:spacing w:before="100" w:beforeAutospacing="1" w:after="100" w:afterAutospacing="1"/>
        <w:jc w:val="left"/>
        <w:rPr>
          <w:snapToGrid/>
          <w:sz w:val="24"/>
          <w:szCs w:val="24"/>
          <w:lang w:val="en-US"/>
        </w:rPr>
      </w:pPr>
      <w:r>
        <w:rPr>
          <w:snapToGrid/>
          <w:sz w:val="24"/>
          <w:szCs w:val="24"/>
        </w:rPr>
        <w:t xml:space="preserve">          </w:t>
      </w:r>
    </w:p>
    <w:p w14:paraId="7B22FB03" w14:textId="7269C384" w:rsidR="0068234B" w:rsidRPr="000F1C89" w:rsidRDefault="0068234B" w:rsidP="00AB4072">
      <w:pPr>
        <w:pStyle w:val="Titlu4"/>
        <w:numPr>
          <w:ilvl w:val="3"/>
          <w:numId w:val="19"/>
        </w:numPr>
        <w:ind w:left="1134"/>
      </w:pPr>
      <w:r w:rsidRPr="000F1C89">
        <w:t xml:space="preserve">Proof documents, declarations and undertakings according to </w:t>
      </w:r>
      <w:r w:rsidR="007B2220">
        <w:t>C</w:t>
      </w:r>
      <w:r w:rsidRPr="000F1C89">
        <w:t>lauses 3.1-3.</w:t>
      </w:r>
      <w:r w:rsidR="00B67486">
        <w:t>4</w:t>
      </w:r>
      <w:r w:rsidRPr="000F1C89">
        <w:t xml:space="preserve"> above. These documents should cover all members of a joint venture/consortium</w:t>
      </w:r>
      <w:r w:rsidR="000B25BF" w:rsidRPr="000F1C89">
        <w:t xml:space="preserve"> and</w:t>
      </w:r>
      <w:r w:rsidRPr="000F1C89">
        <w:t xml:space="preserve"> all subcontractors as specified.</w:t>
      </w:r>
      <w:r w:rsidR="003908DF">
        <w:t xml:space="preserve"> </w:t>
      </w:r>
    </w:p>
    <w:p w14:paraId="19F1C604" w14:textId="5388284D" w:rsidR="00B93D82" w:rsidRDefault="00B93D82" w:rsidP="00AB4072">
      <w:pPr>
        <w:pStyle w:val="Titlu4"/>
        <w:numPr>
          <w:ilvl w:val="3"/>
          <w:numId w:val="19"/>
        </w:numPr>
        <w:ind w:left="1134"/>
      </w:pPr>
    </w:p>
    <w:p w14:paraId="4D7ED465" w14:textId="7EE11C2C" w:rsidR="009A2A36" w:rsidRPr="00D2731E" w:rsidRDefault="00583D4E" w:rsidP="00D2731E">
      <w:pPr>
        <w:pStyle w:val="Titlu4"/>
        <w:numPr>
          <w:ilvl w:val="0"/>
          <w:numId w:val="0"/>
        </w:numPr>
        <w:ind w:left="1134"/>
        <w:rPr>
          <w:highlight w:val="yellow"/>
        </w:rPr>
      </w:pPr>
      <w:r w:rsidRPr="00C97B6C">
        <w:rPr>
          <w:snapToGrid/>
          <w:sz w:val="24"/>
          <w:szCs w:val="24"/>
        </w:rPr>
        <w:t>All goods and materials must come from eligible countries as designated in INSC Regulation 2021</w:t>
      </w:r>
      <w:r>
        <w:rPr>
          <w:snapToGrid/>
          <w:sz w:val="24"/>
          <w:szCs w:val="24"/>
        </w:rPr>
        <w:t>.</w:t>
      </w:r>
    </w:p>
    <w:p w14:paraId="0BEBF31F" w14:textId="6256A470" w:rsidR="00382E95" w:rsidRPr="009A2A36" w:rsidRDefault="00382E95" w:rsidP="00D2731E">
      <w:pPr>
        <w:ind w:left="981" w:firstLine="153"/>
      </w:pPr>
    </w:p>
    <w:p w14:paraId="13EB3478" w14:textId="77777777" w:rsidR="00A636AA" w:rsidRPr="00A636AA" w:rsidRDefault="00A636AA" w:rsidP="00A1566A"/>
    <w:p w14:paraId="66FE3A3C" w14:textId="4B9891D1" w:rsidR="0068234B" w:rsidRPr="00A0595B" w:rsidRDefault="0068234B" w:rsidP="00A1566A">
      <w:pPr>
        <w:ind w:left="1134"/>
        <w:rPr>
          <w:szCs w:val="22"/>
        </w:rPr>
      </w:pPr>
      <w:r w:rsidRPr="00E94446">
        <w:rPr>
          <w:szCs w:val="22"/>
        </w:rPr>
        <w:lastRenderedPageBreak/>
        <w:t>T</w:t>
      </w:r>
      <w:r w:rsidR="00587E48" w:rsidRPr="00E94446">
        <w:rPr>
          <w:szCs w:val="22"/>
        </w:rPr>
        <w:t>hrough their tender submission form, t</w:t>
      </w:r>
      <w:r w:rsidRPr="00E94446">
        <w:rPr>
          <w:szCs w:val="22"/>
        </w:rPr>
        <w:t>enderers must provide an undertaking signed by their representative certifying compl</w:t>
      </w:r>
      <w:r w:rsidRPr="0084548D">
        <w:rPr>
          <w:szCs w:val="22"/>
        </w:rPr>
        <w:t xml:space="preserve">iance with this requirement. </w:t>
      </w:r>
      <w:r w:rsidR="00CF49AA" w:rsidRPr="00E94446">
        <w:rPr>
          <w:szCs w:val="22"/>
        </w:rPr>
        <w:t xml:space="preserve">The tenderer is obliged to verify that the provided information is correct. Otherwise, the tenderer risks to be excluded because of negligently misrepresenting information. </w:t>
      </w:r>
      <w:r w:rsidRPr="00E94446">
        <w:rPr>
          <w:szCs w:val="22"/>
        </w:rPr>
        <w:t>For more details</w:t>
      </w:r>
      <w:r w:rsidR="003111D9" w:rsidRPr="00E94446">
        <w:rPr>
          <w:szCs w:val="22"/>
        </w:rPr>
        <w:t>,</w:t>
      </w:r>
      <w:r w:rsidRPr="00E94446">
        <w:rPr>
          <w:szCs w:val="22"/>
        </w:rPr>
        <w:t xml:space="preserve"> see </w:t>
      </w:r>
      <w:r w:rsidR="00CF634D" w:rsidRPr="00E94446">
        <w:rPr>
          <w:szCs w:val="22"/>
        </w:rPr>
        <w:t>Section</w:t>
      </w:r>
      <w:r w:rsidRPr="00E94446">
        <w:rPr>
          <w:szCs w:val="22"/>
        </w:rPr>
        <w:t xml:space="preserve"> </w:t>
      </w:r>
      <w:r w:rsidR="00E35BD7" w:rsidRPr="00E94446">
        <w:rPr>
          <w:szCs w:val="22"/>
        </w:rPr>
        <w:t>2.3.5.</w:t>
      </w:r>
      <w:r w:rsidRPr="00E94446">
        <w:rPr>
          <w:szCs w:val="22"/>
        </w:rPr>
        <w:t xml:space="preserve"> </w:t>
      </w:r>
      <w:r w:rsidR="00E35BD7" w:rsidRPr="00E94446">
        <w:rPr>
          <w:szCs w:val="22"/>
        </w:rPr>
        <w:t>of the p</w:t>
      </w:r>
      <w:r w:rsidR="00093510" w:rsidRPr="00E94446">
        <w:rPr>
          <w:szCs w:val="22"/>
        </w:rPr>
        <w:t xml:space="preserve">ractical </w:t>
      </w:r>
      <w:r w:rsidR="00E35BD7" w:rsidRPr="00E94446">
        <w:rPr>
          <w:szCs w:val="22"/>
        </w:rPr>
        <w:t>g</w:t>
      </w:r>
      <w:r w:rsidR="00093510" w:rsidRPr="00E94446">
        <w:rPr>
          <w:szCs w:val="22"/>
        </w:rPr>
        <w:t>uide</w:t>
      </w:r>
      <w:r w:rsidRPr="00E94446">
        <w:rPr>
          <w:szCs w:val="22"/>
        </w:rPr>
        <w:t>.</w:t>
      </w:r>
    </w:p>
    <w:p w14:paraId="420D0AC1" w14:textId="3C613933" w:rsidR="0068234B" w:rsidRPr="00583D4E" w:rsidRDefault="0068234B" w:rsidP="00AB4072">
      <w:pPr>
        <w:pStyle w:val="Titlu4"/>
        <w:numPr>
          <w:ilvl w:val="3"/>
          <w:numId w:val="19"/>
        </w:numPr>
        <w:ind w:left="1134"/>
      </w:pPr>
      <w:r w:rsidRPr="00583D4E">
        <w:t xml:space="preserve">Modifications </w:t>
      </w:r>
      <w:r w:rsidR="00583D4E" w:rsidRPr="00583D4E">
        <w:t>(</w:t>
      </w:r>
      <w:r w:rsidRPr="00583D4E">
        <w:t>if any);</w:t>
      </w:r>
    </w:p>
    <w:p w14:paraId="09626ABA" w14:textId="3E80000C" w:rsidR="0068234B" w:rsidRDefault="0068234B" w:rsidP="00AB4072">
      <w:pPr>
        <w:pStyle w:val="Titlu4"/>
        <w:numPr>
          <w:ilvl w:val="3"/>
          <w:numId w:val="19"/>
        </w:numPr>
        <w:ind w:left="1134"/>
        <w:rPr>
          <w:snapToGrid/>
          <w:sz w:val="24"/>
          <w:szCs w:val="24"/>
        </w:rPr>
      </w:pPr>
      <w:r w:rsidRPr="00583D4E">
        <w:t xml:space="preserve">Tender guarantee, </w:t>
      </w:r>
      <w:r w:rsidR="00CB0002" w:rsidRPr="00583D4E">
        <w:t>using</w:t>
      </w:r>
      <w:r w:rsidRPr="00583D4E">
        <w:t xml:space="preserve"> the form provided in Volume 1, Section 3</w:t>
      </w:r>
      <w:r w:rsidR="003C5C95" w:rsidRPr="00583D4E">
        <w:t>;</w:t>
      </w:r>
      <w:r w:rsidR="00583D4E">
        <w:t xml:space="preserve"> </w:t>
      </w:r>
      <w:r w:rsidR="00583D4E" w:rsidRPr="00C97B6C">
        <w:rPr>
          <w:snapToGrid/>
          <w:sz w:val="24"/>
          <w:szCs w:val="24"/>
        </w:rPr>
        <w:t>The value of the offer guarantee is 1% of the total offer price,</w:t>
      </w:r>
      <w:r w:rsidR="00542B8F">
        <w:rPr>
          <w:snapToGrid/>
          <w:sz w:val="24"/>
          <w:szCs w:val="24"/>
        </w:rPr>
        <w:t xml:space="preserve"> </w:t>
      </w:r>
      <w:r w:rsidR="00542B8F" w:rsidRPr="00C97B6C">
        <w:rPr>
          <w:snapToGrid/>
          <w:sz w:val="24"/>
          <w:szCs w:val="24"/>
        </w:rPr>
        <w:t xml:space="preserve">valid for at least 90 days from the deadline for submitting </w:t>
      </w:r>
      <w:r w:rsidR="00542B8F">
        <w:rPr>
          <w:snapToGrid/>
          <w:sz w:val="24"/>
          <w:szCs w:val="24"/>
        </w:rPr>
        <w:t>tenders</w:t>
      </w:r>
      <w:r w:rsidR="00542B8F" w:rsidRPr="00C97B6C">
        <w:rPr>
          <w:snapToGrid/>
          <w:sz w:val="24"/>
          <w:szCs w:val="24"/>
        </w:rPr>
        <w:t>.</w:t>
      </w:r>
      <w:r w:rsidR="00542B8F">
        <w:rPr>
          <w:snapToGrid/>
          <w:sz w:val="24"/>
          <w:szCs w:val="24"/>
        </w:rPr>
        <w:t xml:space="preserve"> </w:t>
      </w:r>
    </w:p>
    <w:p w14:paraId="0DFD5B4B" w14:textId="77777777" w:rsidR="00542B8F" w:rsidRDefault="00542B8F" w:rsidP="00542B8F">
      <w:pPr>
        <w:spacing w:after="0"/>
        <w:ind w:left="0"/>
        <w:jc w:val="left"/>
        <w:rPr>
          <w:snapToGrid/>
          <w:sz w:val="24"/>
          <w:szCs w:val="24"/>
        </w:rPr>
      </w:pPr>
      <w:r>
        <w:t xml:space="preserve">                     </w:t>
      </w:r>
      <w:r w:rsidRPr="00C97B6C">
        <w:rPr>
          <w:snapToGrid/>
          <w:sz w:val="24"/>
          <w:szCs w:val="24"/>
        </w:rPr>
        <w:t xml:space="preserve">The offer guarantee must be presented in the form of a bank guarantee or equivalent </w:t>
      </w:r>
      <w:r>
        <w:rPr>
          <w:snapToGrid/>
          <w:sz w:val="24"/>
          <w:szCs w:val="24"/>
        </w:rPr>
        <w:t xml:space="preserve"> </w:t>
      </w:r>
    </w:p>
    <w:p w14:paraId="3B81665D" w14:textId="77777777" w:rsidR="00542B8F" w:rsidRDefault="00542B8F" w:rsidP="00542B8F">
      <w:pPr>
        <w:spacing w:after="0"/>
        <w:ind w:left="0"/>
        <w:jc w:val="left"/>
        <w:rPr>
          <w:snapToGrid/>
          <w:sz w:val="24"/>
          <w:szCs w:val="24"/>
        </w:rPr>
      </w:pPr>
      <w:r>
        <w:rPr>
          <w:snapToGrid/>
          <w:sz w:val="24"/>
          <w:szCs w:val="24"/>
        </w:rPr>
        <w:t xml:space="preserve">                   </w:t>
      </w:r>
      <w:r w:rsidRPr="00C97B6C">
        <w:rPr>
          <w:snapToGrid/>
          <w:sz w:val="24"/>
          <w:szCs w:val="24"/>
        </w:rPr>
        <w:t xml:space="preserve">financial instrument issued by a reputable financial institution. The guarantee is </w:t>
      </w:r>
      <w:r>
        <w:rPr>
          <w:snapToGrid/>
          <w:sz w:val="24"/>
          <w:szCs w:val="24"/>
        </w:rPr>
        <w:t xml:space="preserve"> </w:t>
      </w:r>
    </w:p>
    <w:p w14:paraId="2A903CEA" w14:textId="16292862" w:rsidR="00542B8F" w:rsidRPr="00C97B6C" w:rsidRDefault="00542B8F" w:rsidP="00542B8F">
      <w:pPr>
        <w:spacing w:after="0"/>
        <w:ind w:left="0"/>
        <w:jc w:val="left"/>
        <w:rPr>
          <w:snapToGrid/>
          <w:sz w:val="24"/>
          <w:szCs w:val="24"/>
          <w:lang w:val="en-US"/>
        </w:rPr>
      </w:pPr>
      <w:r>
        <w:rPr>
          <w:snapToGrid/>
          <w:sz w:val="24"/>
          <w:szCs w:val="24"/>
        </w:rPr>
        <w:t xml:space="preserve">                   </w:t>
      </w:r>
      <w:r w:rsidRPr="00C97B6C">
        <w:rPr>
          <w:snapToGrid/>
          <w:sz w:val="24"/>
          <w:szCs w:val="24"/>
        </w:rPr>
        <w:t>expressed in euros (EUR).</w:t>
      </w:r>
    </w:p>
    <w:p w14:paraId="4F8E999C" w14:textId="1B1A146C" w:rsidR="00542B8F" w:rsidRPr="00542B8F" w:rsidRDefault="00542B8F" w:rsidP="00542B8F"/>
    <w:p w14:paraId="288BCE75" w14:textId="77777777" w:rsidR="00542B8F" w:rsidRDefault="00542B8F" w:rsidP="00542B8F">
      <w:pPr>
        <w:spacing w:after="0"/>
        <w:ind w:left="0"/>
        <w:jc w:val="left"/>
        <w:rPr>
          <w:snapToGrid/>
          <w:sz w:val="24"/>
          <w:szCs w:val="24"/>
        </w:rPr>
      </w:pPr>
      <w:r>
        <w:rPr>
          <w:snapToGrid/>
          <w:sz w:val="24"/>
          <w:szCs w:val="24"/>
        </w:rPr>
        <w:t xml:space="preserve">                   </w:t>
      </w:r>
      <w:r w:rsidRPr="00C97B6C">
        <w:rPr>
          <w:snapToGrid/>
          <w:sz w:val="24"/>
          <w:szCs w:val="24"/>
        </w:rPr>
        <w:t xml:space="preserve">The bid guarantee will be automatically issued to the rejected bidders once the </w:t>
      </w:r>
      <w:r>
        <w:rPr>
          <w:snapToGrid/>
          <w:sz w:val="24"/>
          <w:szCs w:val="24"/>
        </w:rPr>
        <w:t xml:space="preserve"> </w:t>
      </w:r>
    </w:p>
    <w:p w14:paraId="047CBB1A" w14:textId="76112522" w:rsidR="00542B8F" w:rsidRDefault="00542B8F" w:rsidP="00542B8F">
      <w:pPr>
        <w:spacing w:after="0"/>
        <w:ind w:left="0"/>
        <w:jc w:val="left"/>
        <w:rPr>
          <w:snapToGrid/>
          <w:sz w:val="24"/>
          <w:szCs w:val="24"/>
        </w:rPr>
      </w:pPr>
      <w:r>
        <w:rPr>
          <w:snapToGrid/>
          <w:sz w:val="24"/>
          <w:szCs w:val="24"/>
        </w:rPr>
        <w:t xml:space="preserve">                    </w:t>
      </w:r>
      <w:r w:rsidRPr="00C97B6C">
        <w:rPr>
          <w:snapToGrid/>
          <w:sz w:val="24"/>
          <w:szCs w:val="24"/>
        </w:rPr>
        <w:t xml:space="preserve">award decision becomes final and to the winning </w:t>
      </w:r>
      <w:r>
        <w:rPr>
          <w:snapToGrid/>
          <w:sz w:val="24"/>
          <w:szCs w:val="24"/>
        </w:rPr>
        <w:t>tenderer</w:t>
      </w:r>
      <w:r w:rsidRPr="00C97B6C">
        <w:rPr>
          <w:snapToGrid/>
          <w:sz w:val="24"/>
          <w:szCs w:val="24"/>
        </w:rPr>
        <w:t xml:space="preserve"> at the signing of the </w:t>
      </w:r>
      <w:r>
        <w:rPr>
          <w:snapToGrid/>
          <w:sz w:val="24"/>
          <w:szCs w:val="24"/>
        </w:rPr>
        <w:t xml:space="preserve">  </w:t>
      </w:r>
    </w:p>
    <w:p w14:paraId="156A9D23" w14:textId="7CC9A8D5" w:rsidR="00542B8F" w:rsidRPr="00C97B6C" w:rsidRDefault="00542B8F" w:rsidP="00542B8F">
      <w:pPr>
        <w:spacing w:after="0"/>
        <w:ind w:left="0"/>
        <w:jc w:val="left"/>
        <w:rPr>
          <w:snapToGrid/>
          <w:sz w:val="24"/>
          <w:szCs w:val="24"/>
          <w:lang w:val="en-US"/>
        </w:rPr>
      </w:pPr>
      <w:r>
        <w:rPr>
          <w:snapToGrid/>
          <w:sz w:val="24"/>
          <w:szCs w:val="24"/>
        </w:rPr>
        <w:t xml:space="preserve">                   </w:t>
      </w:r>
      <w:r w:rsidRPr="00C97B6C">
        <w:rPr>
          <w:snapToGrid/>
          <w:sz w:val="24"/>
          <w:szCs w:val="24"/>
        </w:rPr>
        <w:t>contract and the submission of the performance guarantee.</w:t>
      </w:r>
    </w:p>
    <w:p w14:paraId="177F9BB4" w14:textId="77777777" w:rsidR="00583D4E" w:rsidRPr="00583D4E" w:rsidRDefault="00583D4E" w:rsidP="00542B8F">
      <w:pPr>
        <w:ind w:left="0"/>
      </w:pPr>
    </w:p>
    <w:p w14:paraId="1FA52888" w14:textId="690EBD31" w:rsidR="0068234B" w:rsidRPr="006724F1" w:rsidRDefault="00A32A51" w:rsidP="00AB4072">
      <w:pPr>
        <w:pStyle w:val="Titlu4"/>
        <w:numPr>
          <w:ilvl w:val="3"/>
          <w:numId w:val="19"/>
        </w:numPr>
        <w:ind w:left="1134"/>
      </w:pPr>
      <w:r w:rsidRPr="006724F1">
        <w:t>S</w:t>
      </w:r>
      <w:r w:rsidR="0068234B" w:rsidRPr="006724F1">
        <w:t>ite visit</w:t>
      </w:r>
      <w:r w:rsidR="003111D9" w:rsidRPr="006724F1">
        <w:t xml:space="preserve"> certificate</w:t>
      </w:r>
      <w:r w:rsidR="0068234B" w:rsidRPr="006724F1">
        <w:t>.</w:t>
      </w:r>
      <w:r w:rsidR="00542B8F" w:rsidRPr="006724F1">
        <w:t xml:space="preserve"> </w:t>
      </w:r>
    </w:p>
    <w:p w14:paraId="22718C7E" w14:textId="2A14F421" w:rsidR="00542B8F" w:rsidRPr="00542B8F" w:rsidRDefault="00542B8F" w:rsidP="00AB4072">
      <w:pPr>
        <w:numPr>
          <w:ilvl w:val="1"/>
          <w:numId w:val="21"/>
        </w:numPr>
        <w:spacing w:after="0"/>
        <w:ind w:left="1434" w:hanging="357"/>
        <w:rPr>
          <w:szCs w:val="22"/>
          <w:lang w:val="en-US"/>
        </w:rPr>
      </w:pPr>
      <w:r w:rsidRPr="00542B8F">
        <w:rPr>
          <w:szCs w:val="22"/>
          <w:lang w:val="en-US"/>
        </w:rPr>
        <w:t xml:space="preserve">Certificate </w:t>
      </w:r>
      <w:r w:rsidRPr="00542B8F">
        <w:rPr>
          <w:snapToGrid/>
          <w:szCs w:val="22"/>
        </w:rPr>
        <w:t>of on-site visit.</w:t>
      </w:r>
    </w:p>
    <w:p w14:paraId="00E655FB" w14:textId="2864BACF" w:rsidR="00542B8F" w:rsidRPr="00542B8F" w:rsidRDefault="00542B8F" w:rsidP="00AB4072">
      <w:pPr>
        <w:numPr>
          <w:ilvl w:val="1"/>
          <w:numId w:val="21"/>
        </w:numPr>
        <w:spacing w:after="0"/>
        <w:ind w:left="1434" w:hanging="357"/>
        <w:rPr>
          <w:szCs w:val="22"/>
          <w:lang w:val="en-US"/>
        </w:rPr>
      </w:pPr>
      <w:r w:rsidRPr="00542B8F">
        <w:rPr>
          <w:szCs w:val="22"/>
          <w:lang w:val="en-US"/>
        </w:rPr>
        <w:t xml:space="preserve">Participation in the </w:t>
      </w:r>
      <w:r w:rsidRPr="00542B8F">
        <w:rPr>
          <w:snapToGrid/>
          <w:szCs w:val="22"/>
        </w:rPr>
        <w:t>mandatory site visit is required.</w:t>
      </w:r>
    </w:p>
    <w:p w14:paraId="3B5F4CC6" w14:textId="77C39101" w:rsidR="00542B8F" w:rsidRPr="00542B8F" w:rsidRDefault="00542B8F" w:rsidP="00AB4072">
      <w:pPr>
        <w:numPr>
          <w:ilvl w:val="1"/>
          <w:numId w:val="21"/>
        </w:numPr>
        <w:spacing w:after="0"/>
        <w:ind w:left="1434" w:hanging="357"/>
        <w:rPr>
          <w:szCs w:val="22"/>
          <w:lang w:val="en-US"/>
        </w:rPr>
      </w:pPr>
      <w:r w:rsidRPr="00542B8F">
        <w:rPr>
          <w:szCs w:val="22"/>
          <w:lang w:val="en-US"/>
        </w:rPr>
        <w:t xml:space="preserve">Tenderers </w:t>
      </w:r>
      <w:r w:rsidRPr="00542B8F">
        <w:rPr>
          <w:snapToGrid/>
          <w:szCs w:val="22"/>
        </w:rPr>
        <w:t>must submit, together with their tender, the on-site visit certificate issued and signed by the contracting authority at the time of the visit.</w:t>
      </w:r>
    </w:p>
    <w:p w14:paraId="23F2C5B0" w14:textId="3661B504" w:rsidR="00542B8F" w:rsidRPr="006724F1" w:rsidRDefault="00542B8F" w:rsidP="00AB4072">
      <w:pPr>
        <w:numPr>
          <w:ilvl w:val="1"/>
          <w:numId w:val="21"/>
        </w:numPr>
        <w:spacing w:after="0"/>
        <w:ind w:left="1434" w:hanging="357"/>
        <w:rPr>
          <w:szCs w:val="22"/>
          <w:lang w:val="en-US"/>
        </w:rPr>
      </w:pPr>
      <w:r w:rsidRPr="00542B8F">
        <w:rPr>
          <w:szCs w:val="22"/>
          <w:lang w:val="en-US"/>
        </w:rPr>
        <w:t xml:space="preserve">Only </w:t>
      </w:r>
      <w:r w:rsidR="00241AB1">
        <w:rPr>
          <w:snapToGrid/>
          <w:szCs w:val="22"/>
        </w:rPr>
        <w:t>tenderers</w:t>
      </w:r>
      <w:r w:rsidRPr="00542B8F">
        <w:rPr>
          <w:snapToGrid/>
          <w:szCs w:val="22"/>
        </w:rPr>
        <w:t xml:space="preserve"> who have participated in the mandatory on-site visit and hold this certificate will be eligible for evaluation.</w:t>
      </w:r>
    </w:p>
    <w:p w14:paraId="1E109D69" w14:textId="77777777" w:rsidR="0068234B" w:rsidRPr="000F1C89" w:rsidRDefault="0068234B" w:rsidP="00AB4072">
      <w:pPr>
        <w:pStyle w:val="Titlu3"/>
        <w:numPr>
          <w:ilvl w:val="2"/>
          <w:numId w:val="19"/>
        </w:numPr>
        <w:ind w:left="709" w:hanging="567"/>
      </w:pPr>
      <w:r w:rsidRPr="000F1C89">
        <w:t xml:space="preserve">In order to </w:t>
      </w:r>
      <w:r w:rsidR="003111D9" w:rsidRPr="000F1C89">
        <w:t>be eligible</w:t>
      </w:r>
      <w:r w:rsidRPr="000F1C89">
        <w:t xml:space="preserve"> for the award of the contract, tenderers must provide evidence that they meet the selection criteria. This must be provided by tenderers </w:t>
      </w:r>
      <w:r w:rsidR="003111D9" w:rsidRPr="000F1C89">
        <w:t>using</w:t>
      </w:r>
      <w:r w:rsidRPr="000F1C89">
        <w:t xml:space="preserve"> the form</w:t>
      </w:r>
      <w:r w:rsidR="00DF7A03" w:rsidRPr="000F1C89">
        <w:t>s</w:t>
      </w:r>
      <w:r w:rsidRPr="000F1C89">
        <w:t xml:space="preserve"> described in 12.1 above and </w:t>
      </w:r>
      <w:r w:rsidR="003111D9" w:rsidRPr="000F1C89">
        <w:t xml:space="preserve">any </w:t>
      </w:r>
      <w:r w:rsidRPr="000F1C89">
        <w:t>additional form</w:t>
      </w:r>
      <w:r w:rsidR="003111D9" w:rsidRPr="000F1C89">
        <w:t>s</w:t>
      </w:r>
      <w:r w:rsidRPr="000F1C89">
        <w:t xml:space="preserve"> tenderers may wish to use.</w:t>
      </w:r>
    </w:p>
    <w:p w14:paraId="7E737ADD" w14:textId="77777777" w:rsidR="0068234B" w:rsidRPr="000F1C89" w:rsidRDefault="0068234B" w:rsidP="001C3D5A">
      <w:pPr>
        <w:ind w:left="709"/>
      </w:pPr>
      <w:r w:rsidRPr="000F1C89">
        <w:t>I</w:t>
      </w:r>
      <w:r w:rsidR="00F25C13" w:rsidRPr="000F1C89">
        <w:t>f</w:t>
      </w:r>
      <w:r w:rsidRPr="000F1C89">
        <w:t xml:space="preserve"> a tender </w:t>
      </w:r>
      <w:r w:rsidR="00F25C13" w:rsidRPr="000F1C89">
        <w:t xml:space="preserve">is </w:t>
      </w:r>
      <w:r w:rsidRPr="000F1C89">
        <w:t>submitted by a consortium, unless specified, the selection criteria will be applied to the consortium as a whole</w:t>
      </w:r>
      <w:r w:rsidR="00F25C13" w:rsidRPr="000F1C89">
        <w:t>.</w:t>
      </w:r>
    </w:p>
    <w:p w14:paraId="2F3D798E" w14:textId="2D4CCADE" w:rsidR="00FD06D1" w:rsidRPr="00F657A5" w:rsidRDefault="00FD06D1" w:rsidP="001C3D5A">
      <w:pPr>
        <w:ind w:left="709"/>
        <w:rPr>
          <w:highlight w:val="lightGray"/>
        </w:rPr>
      </w:pPr>
    </w:p>
    <w:p w14:paraId="646D0D6F" w14:textId="4976A777" w:rsidR="0041666A" w:rsidRDefault="0068234B" w:rsidP="001C3D5A">
      <w:pPr>
        <w:ind w:left="709"/>
      </w:pPr>
      <w:r w:rsidRPr="00B839DA">
        <w:t>The selection criteria for each tenderer are as follows:</w:t>
      </w:r>
    </w:p>
    <w:p w14:paraId="68035679" w14:textId="2FE86004" w:rsidR="00B839DA" w:rsidRPr="00B839DA" w:rsidRDefault="00B839DA" w:rsidP="00B839DA">
      <w:pPr>
        <w:spacing w:before="100" w:beforeAutospacing="1" w:after="100" w:afterAutospacing="1"/>
        <w:ind w:left="0" w:firstLine="709"/>
        <w:jc w:val="left"/>
        <w:rPr>
          <w:snapToGrid/>
          <w:sz w:val="24"/>
          <w:szCs w:val="24"/>
          <w:lang w:val="en-US"/>
        </w:rPr>
      </w:pPr>
      <w:r w:rsidRPr="00C97B6C">
        <w:rPr>
          <w:snapToGrid/>
          <w:sz w:val="24"/>
          <w:szCs w:val="24"/>
        </w:rPr>
        <w:t>All candidates must meet these minimum requirements to be considered:</w:t>
      </w:r>
    </w:p>
    <w:p w14:paraId="4B1FC6FB" w14:textId="3662D8A9" w:rsidR="0068234B" w:rsidRDefault="0068234B" w:rsidP="00046CA7">
      <w:pPr>
        <w:ind w:left="1429" w:firstLine="11"/>
        <w:rPr>
          <w:b/>
          <w:i/>
        </w:rPr>
      </w:pPr>
      <w:r w:rsidRPr="000F1C89">
        <w:rPr>
          <w:b/>
          <w:i/>
        </w:rPr>
        <w:t>Economic and financial capacity of candidate:</w:t>
      </w:r>
    </w:p>
    <w:p w14:paraId="6158B230" w14:textId="77777777" w:rsidR="00B839DA" w:rsidRDefault="00B839DA" w:rsidP="00B839DA">
      <w:pPr>
        <w:spacing w:after="0"/>
        <w:ind w:left="720"/>
        <w:jc w:val="left"/>
        <w:rPr>
          <w:b/>
          <w:bCs/>
          <w:snapToGrid/>
          <w:sz w:val="24"/>
          <w:szCs w:val="24"/>
        </w:rPr>
      </w:pPr>
      <w:r>
        <w:rPr>
          <w:snapToGrid/>
          <w:sz w:val="24"/>
          <w:szCs w:val="24"/>
        </w:rPr>
        <w:t xml:space="preserve">- </w:t>
      </w:r>
      <w:r w:rsidRPr="00C97B6C">
        <w:rPr>
          <w:snapToGrid/>
          <w:sz w:val="24"/>
          <w:szCs w:val="24"/>
        </w:rPr>
        <w:t xml:space="preserve">Average turnover for the last 3 years ≥ </w:t>
      </w:r>
      <w:r w:rsidRPr="00C97B6C">
        <w:rPr>
          <w:b/>
          <w:bCs/>
          <w:snapToGrid/>
          <w:sz w:val="24"/>
          <w:szCs w:val="24"/>
        </w:rPr>
        <w:t>1,000,000 EUR</w:t>
      </w:r>
    </w:p>
    <w:p w14:paraId="22B8B607" w14:textId="77777777" w:rsidR="00B839DA" w:rsidRPr="00C97B6C" w:rsidRDefault="00B839DA" w:rsidP="00B839DA">
      <w:pPr>
        <w:spacing w:after="0"/>
        <w:ind w:left="720"/>
        <w:jc w:val="left"/>
        <w:rPr>
          <w:snapToGrid/>
          <w:sz w:val="24"/>
          <w:szCs w:val="24"/>
          <w:lang w:val="en-US"/>
        </w:rPr>
      </w:pPr>
      <w:r>
        <w:rPr>
          <w:snapToGrid/>
          <w:sz w:val="24"/>
          <w:szCs w:val="24"/>
          <w:lang w:val="en-US"/>
        </w:rPr>
        <w:t xml:space="preserve">- </w:t>
      </w:r>
      <w:r w:rsidRPr="00C97B6C">
        <w:rPr>
          <w:snapToGrid/>
          <w:sz w:val="24"/>
          <w:szCs w:val="24"/>
        </w:rPr>
        <w:t>Access to credits/liquid assets ≥ €300,000</w:t>
      </w:r>
    </w:p>
    <w:p w14:paraId="33D8EDBA" w14:textId="523D730B" w:rsidR="00B839DA" w:rsidRPr="00C97B6C" w:rsidRDefault="00B839DA" w:rsidP="00B839DA">
      <w:pPr>
        <w:spacing w:after="0"/>
        <w:ind w:left="720"/>
        <w:jc w:val="left"/>
        <w:rPr>
          <w:snapToGrid/>
          <w:sz w:val="24"/>
          <w:szCs w:val="24"/>
          <w:lang w:val="en-US"/>
        </w:rPr>
      </w:pPr>
      <w:r w:rsidRPr="00C97B6C">
        <w:rPr>
          <w:b/>
          <w:bCs/>
          <w:snapToGrid/>
          <w:sz w:val="24"/>
          <w:szCs w:val="24"/>
        </w:rPr>
        <w:t>Note:</w:t>
      </w:r>
      <w:r w:rsidRPr="00C97B6C">
        <w:rPr>
          <w:snapToGrid/>
          <w:sz w:val="24"/>
          <w:szCs w:val="24"/>
        </w:rPr>
        <w:t xml:space="preserve"> For consortia, the lead partner must meet at least 60% of the financial </w:t>
      </w:r>
      <w:r>
        <w:rPr>
          <w:snapToGrid/>
          <w:sz w:val="24"/>
          <w:szCs w:val="24"/>
        </w:rPr>
        <w:t xml:space="preserve">   </w:t>
      </w:r>
      <w:r w:rsidRPr="00C97B6C">
        <w:rPr>
          <w:snapToGrid/>
          <w:sz w:val="24"/>
          <w:szCs w:val="24"/>
        </w:rPr>
        <w:t>requirements.</w:t>
      </w:r>
    </w:p>
    <w:p w14:paraId="2424C1ED" w14:textId="77777777" w:rsidR="00B839DA" w:rsidRPr="00C97B6C" w:rsidRDefault="00B839DA" w:rsidP="00B839DA">
      <w:pPr>
        <w:spacing w:after="0"/>
        <w:ind w:left="0" w:firstLine="709"/>
        <w:jc w:val="left"/>
        <w:rPr>
          <w:snapToGrid/>
          <w:sz w:val="24"/>
          <w:szCs w:val="24"/>
          <w:lang w:val="en-US"/>
        </w:rPr>
      </w:pPr>
      <w:r w:rsidRPr="00C97B6C">
        <w:rPr>
          <w:snapToGrid/>
          <w:sz w:val="24"/>
          <w:szCs w:val="24"/>
        </w:rPr>
        <w:t>Maximum allowed per consortium: 2 associate members/partners.</w:t>
      </w:r>
    </w:p>
    <w:p w14:paraId="3AFC1202" w14:textId="77777777" w:rsidR="007C33CD" w:rsidRPr="000F1C89" w:rsidRDefault="007C33CD" w:rsidP="00B839DA">
      <w:pPr>
        <w:ind w:left="0"/>
      </w:pPr>
    </w:p>
    <w:p w14:paraId="734BAA32" w14:textId="089AB169" w:rsidR="0068234B" w:rsidRDefault="0068234B" w:rsidP="000F1C89">
      <w:pPr>
        <w:ind w:left="1440"/>
        <w:rPr>
          <w:b/>
          <w:i/>
        </w:rPr>
      </w:pPr>
      <w:r w:rsidRPr="000F1C89">
        <w:rPr>
          <w:b/>
          <w:i/>
        </w:rPr>
        <w:t>Technical and professional capacity of candidate:</w:t>
      </w:r>
    </w:p>
    <w:p w14:paraId="0DAFA98C" w14:textId="14B540E2" w:rsidR="00B839DA" w:rsidRPr="00C97B6C" w:rsidRDefault="00B839DA" w:rsidP="00B839DA">
      <w:pPr>
        <w:spacing w:before="100" w:beforeAutospacing="1" w:after="100" w:afterAutospacing="1"/>
        <w:ind w:left="0" w:firstLine="720"/>
        <w:jc w:val="left"/>
        <w:rPr>
          <w:snapToGrid/>
          <w:sz w:val="24"/>
          <w:szCs w:val="24"/>
          <w:lang w:val="en-US"/>
        </w:rPr>
      </w:pPr>
      <w:r>
        <w:rPr>
          <w:snapToGrid/>
          <w:sz w:val="24"/>
          <w:szCs w:val="24"/>
        </w:rPr>
        <w:t>Tenderers</w:t>
      </w:r>
      <w:r w:rsidRPr="00C97B6C">
        <w:rPr>
          <w:snapToGrid/>
          <w:sz w:val="24"/>
          <w:szCs w:val="24"/>
        </w:rPr>
        <w:t xml:space="preserve"> must demonstrate ONE of the following:</w:t>
      </w:r>
    </w:p>
    <w:p w14:paraId="36A75200" w14:textId="4C0194C7" w:rsidR="00B839DA" w:rsidRDefault="00B839DA" w:rsidP="00B839DA">
      <w:pPr>
        <w:spacing w:before="100" w:beforeAutospacing="1" w:after="100" w:afterAutospacing="1"/>
        <w:ind w:left="0" w:firstLine="720"/>
        <w:jc w:val="left"/>
        <w:rPr>
          <w:b/>
          <w:bCs/>
          <w:snapToGrid/>
          <w:sz w:val="24"/>
          <w:szCs w:val="24"/>
        </w:rPr>
      </w:pPr>
      <w:r w:rsidRPr="00C97B6C">
        <w:rPr>
          <w:b/>
          <w:bCs/>
          <w:snapToGrid/>
          <w:sz w:val="24"/>
          <w:szCs w:val="24"/>
        </w:rPr>
        <w:t>Option 1 - Direct Experience:</w:t>
      </w:r>
    </w:p>
    <w:p w14:paraId="7B1EC946" w14:textId="2F9C65F4" w:rsidR="00B839DA" w:rsidRPr="00C97B6C" w:rsidRDefault="00B839DA" w:rsidP="00AB4072">
      <w:pPr>
        <w:numPr>
          <w:ilvl w:val="1"/>
          <w:numId w:val="21"/>
        </w:numPr>
        <w:spacing w:after="0"/>
        <w:ind w:left="1434" w:hanging="357"/>
        <w:jc w:val="left"/>
        <w:rPr>
          <w:snapToGrid/>
          <w:sz w:val="24"/>
          <w:szCs w:val="24"/>
          <w:lang w:val="en-US"/>
        </w:rPr>
      </w:pPr>
      <w:r w:rsidRPr="00C97B6C">
        <w:rPr>
          <w:snapToGrid/>
          <w:sz w:val="24"/>
          <w:szCs w:val="24"/>
        </w:rPr>
        <w:t>At least 1 nuclear/radiological facility construction project completed in the last 10 years, worth at least €400,000</w:t>
      </w:r>
    </w:p>
    <w:p w14:paraId="01E974DD" w14:textId="5C25592F" w:rsidR="00B839DA" w:rsidRPr="00C97B6C" w:rsidRDefault="00B839DA" w:rsidP="00AB4072">
      <w:pPr>
        <w:numPr>
          <w:ilvl w:val="1"/>
          <w:numId w:val="21"/>
        </w:numPr>
        <w:spacing w:after="0"/>
        <w:ind w:left="1434" w:hanging="357"/>
        <w:jc w:val="left"/>
        <w:rPr>
          <w:snapToGrid/>
          <w:sz w:val="24"/>
          <w:szCs w:val="24"/>
          <w:lang w:val="en-US"/>
        </w:rPr>
      </w:pPr>
      <w:r w:rsidRPr="00C97B6C">
        <w:rPr>
          <w:snapToGrid/>
          <w:sz w:val="24"/>
          <w:szCs w:val="24"/>
        </w:rPr>
        <w:lastRenderedPageBreak/>
        <w:t>At least 1 EU-funded infrastructure project completed in the last 5 years</w:t>
      </w:r>
    </w:p>
    <w:p w14:paraId="4509269D" w14:textId="0B1B2A75" w:rsidR="00046CA7" w:rsidRDefault="00046CA7" w:rsidP="00046CA7">
      <w:pPr>
        <w:spacing w:before="100" w:beforeAutospacing="1" w:after="100" w:afterAutospacing="1"/>
        <w:ind w:left="720"/>
        <w:jc w:val="left"/>
        <w:rPr>
          <w:b/>
          <w:bCs/>
          <w:snapToGrid/>
          <w:sz w:val="24"/>
          <w:szCs w:val="24"/>
        </w:rPr>
      </w:pPr>
      <w:r w:rsidRPr="00C97B6C">
        <w:rPr>
          <w:b/>
          <w:bCs/>
          <w:snapToGrid/>
          <w:sz w:val="24"/>
          <w:szCs w:val="24"/>
        </w:rPr>
        <w:t>Option 2 - Combined experience:</w:t>
      </w:r>
    </w:p>
    <w:p w14:paraId="2827493B" w14:textId="5CA4BC01"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At least 1 nuclear/radiological installation project worth at least €600,000 completed in the last 10 years</w:t>
      </w:r>
    </w:p>
    <w:p w14:paraId="0143E6C7" w14:textId="6FFC61B7"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At least 1 EU-funded project of any type completed in the last 5 years</w:t>
      </w:r>
    </w:p>
    <w:p w14:paraId="60C4189B" w14:textId="5DF0EF10" w:rsidR="00046CA7" w:rsidRDefault="00046CA7" w:rsidP="00046CA7">
      <w:pPr>
        <w:spacing w:before="100" w:beforeAutospacing="1" w:after="100" w:afterAutospacing="1"/>
        <w:ind w:left="720"/>
        <w:jc w:val="left"/>
        <w:rPr>
          <w:b/>
          <w:bCs/>
          <w:snapToGrid/>
          <w:sz w:val="24"/>
          <w:szCs w:val="24"/>
        </w:rPr>
      </w:pPr>
      <w:r w:rsidRPr="00C97B6C">
        <w:rPr>
          <w:b/>
          <w:bCs/>
          <w:snapToGrid/>
          <w:sz w:val="24"/>
          <w:szCs w:val="24"/>
        </w:rPr>
        <w:t>Option 3 - Consortium Approach:</w:t>
      </w:r>
    </w:p>
    <w:p w14:paraId="6505F036" w14:textId="2285D922"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Main partner: Experience in construction in special nuclear installations (minimum 1 project &gt; 500,000 EUR)</w:t>
      </w:r>
    </w:p>
    <w:p w14:paraId="682E7564" w14:textId="28EC5178"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Technical partner: Nuclear/radiological experience (minimum 1 project &gt; €300,000)</w:t>
      </w:r>
    </w:p>
    <w:p w14:paraId="0D145E5E" w14:textId="47089050"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Combined: All ISO certifications and regulatory experience</w:t>
      </w:r>
    </w:p>
    <w:p w14:paraId="7ADDD7B7" w14:textId="2BA99386" w:rsidR="00046CA7" w:rsidRDefault="00046CA7" w:rsidP="00046CA7">
      <w:pPr>
        <w:spacing w:before="100" w:beforeAutospacing="1" w:after="100" w:afterAutospacing="1"/>
        <w:ind w:left="720"/>
        <w:jc w:val="left"/>
        <w:rPr>
          <w:b/>
          <w:bCs/>
          <w:snapToGrid/>
          <w:sz w:val="24"/>
          <w:szCs w:val="24"/>
        </w:rPr>
      </w:pPr>
      <w:r w:rsidRPr="00C97B6C">
        <w:rPr>
          <w:b/>
          <w:bCs/>
          <w:snapToGrid/>
          <w:sz w:val="24"/>
          <w:szCs w:val="24"/>
        </w:rPr>
        <w:t>Mandatory certifications (all options):</w:t>
      </w:r>
    </w:p>
    <w:p w14:paraId="4D05BD89" w14:textId="2A836A16"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ISO 9001:2015 certification (quality management)</w:t>
      </w:r>
    </w:p>
    <w:p w14:paraId="50493B73" w14:textId="25E78D3B"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ISO 14001:2015 certification (environmental management)</w:t>
      </w:r>
    </w:p>
    <w:p w14:paraId="0318F05F" w14:textId="4503D50A"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ISO 45001:2018 (occupational health and safety) certification</w:t>
      </w:r>
    </w:p>
    <w:p w14:paraId="7EF6EF53" w14:textId="4A89E18D"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Valid Construction License for Industrial Radiological Facilities issued by NARNRA</w:t>
      </w:r>
    </w:p>
    <w:p w14:paraId="3058E2E2" w14:textId="2BB8D26A"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Nuclear facilities design permit (for General Designer) OR partnership with authorized designer</w:t>
      </w:r>
    </w:p>
    <w:p w14:paraId="4A4E40AF" w14:textId="68814F71" w:rsidR="00046CA7" w:rsidRPr="00C97B6C" w:rsidRDefault="00046CA7" w:rsidP="00AB4072">
      <w:pPr>
        <w:numPr>
          <w:ilvl w:val="1"/>
          <w:numId w:val="21"/>
        </w:numPr>
        <w:spacing w:after="0"/>
        <w:ind w:left="1434" w:hanging="357"/>
        <w:jc w:val="left"/>
        <w:rPr>
          <w:snapToGrid/>
          <w:sz w:val="24"/>
          <w:szCs w:val="24"/>
          <w:lang w:val="en-US"/>
        </w:rPr>
      </w:pPr>
      <w:r w:rsidRPr="00C97B6C">
        <w:rPr>
          <w:snapToGrid/>
          <w:sz w:val="24"/>
          <w:szCs w:val="24"/>
        </w:rPr>
        <w:t>References from at least 1 nuclear project beneficiary with contact details</w:t>
      </w:r>
    </w:p>
    <w:p w14:paraId="198448F7" w14:textId="77777777" w:rsidR="00046CA7" w:rsidRPr="00046CA7" w:rsidRDefault="00046CA7" w:rsidP="00046CA7">
      <w:pPr>
        <w:spacing w:before="100" w:beforeAutospacing="1" w:after="100" w:afterAutospacing="1"/>
        <w:ind w:left="720"/>
        <w:jc w:val="left"/>
        <w:rPr>
          <w:snapToGrid/>
          <w:szCs w:val="22"/>
          <w:lang w:val="en-US"/>
        </w:rPr>
      </w:pPr>
      <w:r w:rsidRPr="00046CA7">
        <w:rPr>
          <w:b/>
          <w:bCs/>
          <w:snapToGrid/>
          <w:szCs w:val="22"/>
        </w:rPr>
        <w:t>C. KEY PERSONNEL REQUIREMENTS:</w:t>
      </w:r>
    </w:p>
    <w:p w14:paraId="27E03BFC" w14:textId="77777777" w:rsidR="00046CA7" w:rsidRPr="00C97B6C" w:rsidRDefault="00046CA7" w:rsidP="00046CA7">
      <w:pPr>
        <w:spacing w:before="100" w:beforeAutospacing="1" w:after="100" w:afterAutospacing="1"/>
        <w:ind w:left="720"/>
        <w:jc w:val="left"/>
        <w:rPr>
          <w:snapToGrid/>
          <w:sz w:val="24"/>
          <w:szCs w:val="24"/>
          <w:lang w:val="en-US"/>
        </w:rPr>
      </w:pPr>
      <w:r w:rsidRPr="00C97B6C">
        <w:rPr>
          <w:snapToGrid/>
          <w:sz w:val="24"/>
          <w:szCs w:val="24"/>
        </w:rPr>
        <w:t>The candidate must demonstrate the availability of the next staff. For consortia, members can collectively provide the necessary positions.</w:t>
      </w:r>
    </w:p>
    <w:p w14:paraId="5F6CE381" w14:textId="77777777" w:rsidR="00046CA7" w:rsidRPr="00046CA7" w:rsidRDefault="00046CA7" w:rsidP="00046CA7">
      <w:pPr>
        <w:spacing w:before="100" w:beforeAutospacing="1" w:after="100" w:afterAutospacing="1"/>
        <w:ind w:left="0" w:firstLine="720"/>
        <w:jc w:val="left"/>
        <w:rPr>
          <w:snapToGrid/>
          <w:szCs w:val="22"/>
          <w:lang w:val="en-US"/>
        </w:rPr>
      </w:pPr>
      <w:r w:rsidRPr="00046CA7">
        <w:rPr>
          <w:b/>
          <w:bCs/>
          <w:snapToGrid/>
          <w:szCs w:val="22"/>
        </w:rPr>
        <w:t>MANDATORY BASIC POSITIONS (10 positions required):</w:t>
      </w:r>
    </w:p>
    <w:p w14:paraId="238D41E4" w14:textId="57554382" w:rsidR="00046CA7" w:rsidRPr="00C97B6C" w:rsidRDefault="00046CA7" w:rsidP="008403EF">
      <w:pPr>
        <w:spacing w:after="0"/>
        <w:ind w:left="1440"/>
        <w:jc w:val="left"/>
        <w:rPr>
          <w:snapToGrid/>
          <w:sz w:val="24"/>
          <w:szCs w:val="24"/>
          <w:lang w:val="en-US"/>
        </w:rPr>
      </w:pPr>
      <w:r w:rsidRPr="00C97B6C">
        <w:rPr>
          <w:b/>
          <w:bCs/>
          <w:snapToGrid/>
          <w:sz w:val="24"/>
          <w:szCs w:val="24"/>
        </w:rPr>
        <w:t>Project Manager (nuclear facilities experience required)</w:t>
      </w:r>
    </w:p>
    <w:p w14:paraId="0AA11E8E" w14:textId="3F1F0A5A" w:rsidR="00046CA7" w:rsidRPr="00046CA7" w:rsidRDefault="00046CA7" w:rsidP="00AB4072">
      <w:pPr>
        <w:numPr>
          <w:ilvl w:val="1"/>
          <w:numId w:val="21"/>
        </w:numPr>
        <w:spacing w:after="0"/>
        <w:jc w:val="left"/>
        <w:rPr>
          <w:snapToGrid/>
          <w:sz w:val="24"/>
          <w:szCs w:val="24"/>
          <w:lang w:val="en-US"/>
        </w:rPr>
      </w:pPr>
      <w:r w:rsidRPr="00C97B6C">
        <w:rPr>
          <w:snapToGrid/>
          <w:sz w:val="24"/>
          <w:szCs w:val="24"/>
        </w:rPr>
        <w:t>University Degree in Engineering (Master's Degree Preferred)</w:t>
      </w:r>
    </w:p>
    <w:p w14:paraId="4CDE29F1" w14:textId="4ECB20F3" w:rsidR="00046CA7" w:rsidRPr="00C97B6C" w:rsidRDefault="00046CA7" w:rsidP="00AB4072">
      <w:pPr>
        <w:numPr>
          <w:ilvl w:val="1"/>
          <w:numId w:val="21"/>
        </w:numPr>
        <w:spacing w:after="0"/>
        <w:jc w:val="left"/>
        <w:rPr>
          <w:snapToGrid/>
          <w:sz w:val="24"/>
          <w:szCs w:val="24"/>
          <w:lang w:val="en-US"/>
        </w:rPr>
      </w:pPr>
      <w:r w:rsidRPr="00C97B6C">
        <w:rPr>
          <w:snapToGrid/>
          <w:sz w:val="24"/>
          <w:szCs w:val="24"/>
        </w:rPr>
        <w:t>Minimum 5 years of management of the construction of nuclear/radiological facilities</w:t>
      </w:r>
    </w:p>
    <w:p w14:paraId="00A99EE2" w14:textId="09E6ACED" w:rsidR="00046CA7" w:rsidRPr="00C97B6C" w:rsidRDefault="00046CA7" w:rsidP="00AB4072">
      <w:pPr>
        <w:numPr>
          <w:ilvl w:val="1"/>
          <w:numId w:val="21"/>
        </w:numPr>
        <w:spacing w:after="0"/>
        <w:jc w:val="left"/>
        <w:rPr>
          <w:snapToGrid/>
          <w:sz w:val="24"/>
          <w:szCs w:val="24"/>
          <w:lang w:val="en-US"/>
        </w:rPr>
      </w:pPr>
      <w:r w:rsidRPr="00C97B6C">
        <w:rPr>
          <w:snapToGrid/>
          <w:sz w:val="24"/>
          <w:szCs w:val="24"/>
        </w:rPr>
        <w:t>1+ nuclear project completed &gt;400,000 EUR</w:t>
      </w:r>
    </w:p>
    <w:p w14:paraId="0BFFFB91" w14:textId="00EC7807" w:rsidR="00046CA7" w:rsidRPr="00C97B6C" w:rsidRDefault="00046CA7" w:rsidP="00AB4072">
      <w:pPr>
        <w:numPr>
          <w:ilvl w:val="1"/>
          <w:numId w:val="21"/>
        </w:numPr>
        <w:spacing w:after="0"/>
        <w:jc w:val="left"/>
        <w:rPr>
          <w:snapToGrid/>
          <w:sz w:val="24"/>
          <w:szCs w:val="24"/>
          <w:lang w:val="en-US"/>
        </w:rPr>
      </w:pPr>
      <w:r w:rsidRPr="00C97B6C">
        <w:rPr>
          <w:snapToGrid/>
          <w:sz w:val="24"/>
          <w:szCs w:val="24"/>
        </w:rPr>
        <w:t>References from nuclear project beneficiaries</w:t>
      </w:r>
    </w:p>
    <w:p w14:paraId="4F6FADC2" w14:textId="117678E3" w:rsidR="00046CA7" w:rsidRPr="00C97B6C" w:rsidRDefault="00046CA7" w:rsidP="00AB4072">
      <w:pPr>
        <w:numPr>
          <w:ilvl w:val="1"/>
          <w:numId w:val="21"/>
        </w:numPr>
        <w:spacing w:after="0"/>
        <w:jc w:val="left"/>
        <w:rPr>
          <w:snapToGrid/>
          <w:sz w:val="24"/>
          <w:szCs w:val="24"/>
          <w:lang w:val="en-US"/>
        </w:rPr>
      </w:pPr>
      <w:r w:rsidRPr="00C97B6C">
        <w:rPr>
          <w:snapToGrid/>
          <w:sz w:val="24"/>
          <w:szCs w:val="24"/>
        </w:rPr>
        <w:t>Languages: Romanian and/or Russian required; English Advantage</w:t>
      </w:r>
    </w:p>
    <w:p w14:paraId="366E3C11" w14:textId="77777777" w:rsidR="008403EF" w:rsidRPr="00C97B6C" w:rsidRDefault="008403EF" w:rsidP="008403EF">
      <w:pPr>
        <w:spacing w:before="100" w:beforeAutospacing="1" w:after="100" w:afterAutospacing="1"/>
        <w:ind w:left="720"/>
        <w:jc w:val="left"/>
        <w:rPr>
          <w:snapToGrid/>
          <w:sz w:val="24"/>
          <w:szCs w:val="24"/>
          <w:lang w:val="en-US"/>
        </w:rPr>
      </w:pPr>
      <w:r w:rsidRPr="00C97B6C">
        <w:rPr>
          <w:b/>
          <w:bCs/>
          <w:snapToGrid/>
          <w:sz w:val="24"/>
          <w:szCs w:val="24"/>
        </w:rPr>
        <w:t>Construction Manager/Site Manager (Nuclear Construction Experience)</w:t>
      </w:r>
    </w:p>
    <w:p w14:paraId="0C4D21ED" w14:textId="1E6E7E33" w:rsidR="008403EF" w:rsidRPr="00C97B6C" w:rsidRDefault="008403EF" w:rsidP="00AB4072">
      <w:pPr>
        <w:numPr>
          <w:ilvl w:val="1"/>
          <w:numId w:val="21"/>
        </w:numPr>
        <w:spacing w:after="0"/>
        <w:ind w:left="1434" w:hanging="357"/>
        <w:jc w:val="left"/>
        <w:rPr>
          <w:snapToGrid/>
          <w:sz w:val="24"/>
          <w:szCs w:val="24"/>
          <w:lang w:val="en-US"/>
        </w:rPr>
      </w:pPr>
      <w:r w:rsidRPr="00C97B6C">
        <w:rPr>
          <w:snapToGrid/>
          <w:sz w:val="24"/>
          <w:szCs w:val="24"/>
        </w:rPr>
        <w:t>Technical and professional attestation certificate</w:t>
      </w:r>
    </w:p>
    <w:p w14:paraId="74D9C966" w14:textId="02819BB3" w:rsidR="008403EF" w:rsidRPr="00C97B6C" w:rsidRDefault="008403EF" w:rsidP="00AB4072">
      <w:pPr>
        <w:numPr>
          <w:ilvl w:val="1"/>
          <w:numId w:val="21"/>
        </w:numPr>
        <w:spacing w:after="0"/>
        <w:ind w:left="1434" w:hanging="357"/>
        <w:jc w:val="left"/>
        <w:rPr>
          <w:snapToGrid/>
          <w:sz w:val="24"/>
          <w:szCs w:val="24"/>
          <w:lang w:val="en-US"/>
        </w:rPr>
      </w:pPr>
      <w:r w:rsidRPr="00C97B6C">
        <w:rPr>
          <w:snapToGrid/>
          <w:sz w:val="24"/>
          <w:szCs w:val="24"/>
        </w:rPr>
        <w:t>Minimum 5 years of experience in the construction of nuclear/radiological facilities</w:t>
      </w:r>
    </w:p>
    <w:p w14:paraId="22C54536" w14:textId="6AE7A516" w:rsidR="008403EF" w:rsidRPr="00C97B6C" w:rsidRDefault="008403EF" w:rsidP="00AB4072">
      <w:pPr>
        <w:numPr>
          <w:ilvl w:val="1"/>
          <w:numId w:val="21"/>
        </w:numPr>
        <w:spacing w:after="0"/>
        <w:ind w:left="1434" w:hanging="357"/>
        <w:jc w:val="left"/>
        <w:rPr>
          <w:snapToGrid/>
          <w:sz w:val="24"/>
          <w:szCs w:val="24"/>
          <w:lang w:val="en-US"/>
        </w:rPr>
      </w:pPr>
      <w:r w:rsidRPr="00C97B6C">
        <w:rPr>
          <w:snapToGrid/>
          <w:sz w:val="24"/>
          <w:szCs w:val="24"/>
        </w:rPr>
        <w:t>Documented experience in the safety requirements of nuclear facilities</w:t>
      </w:r>
    </w:p>
    <w:p w14:paraId="123DE460" w14:textId="5AEB830B" w:rsidR="008403EF" w:rsidRPr="00C97B6C" w:rsidRDefault="008403EF" w:rsidP="00AB4072">
      <w:pPr>
        <w:numPr>
          <w:ilvl w:val="1"/>
          <w:numId w:val="21"/>
        </w:numPr>
        <w:spacing w:after="0"/>
        <w:ind w:left="1434" w:hanging="357"/>
        <w:jc w:val="left"/>
        <w:rPr>
          <w:snapToGrid/>
          <w:sz w:val="24"/>
          <w:szCs w:val="24"/>
          <w:lang w:val="en-US"/>
        </w:rPr>
      </w:pPr>
      <w:r w:rsidRPr="00C97B6C">
        <w:rPr>
          <w:snapToGrid/>
          <w:sz w:val="24"/>
          <w:szCs w:val="24"/>
        </w:rPr>
        <w:t>Technical certificate for the supervision of nuclear constructions</w:t>
      </w:r>
    </w:p>
    <w:p w14:paraId="367F947F" w14:textId="77777777" w:rsidR="008403EF" w:rsidRPr="00C97B6C" w:rsidRDefault="008403EF" w:rsidP="008403EF">
      <w:pPr>
        <w:spacing w:before="100" w:beforeAutospacing="1" w:after="100" w:afterAutospacing="1"/>
        <w:ind w:left="720"/>
        <w:jc w:val="left"/>
        <w:rPr>
          <w:snapToGrid/>
          <w:sz w:val="24"/>
          <w:szCs w:val="24"/>
          <w:lang w:val="en-US"/>
        </w:rPr>
      </w:pPr>
      <w:r w:rsidRPr="00C97B6C">
        <w:rPr>
          <w:b/>
          <w:bCs/>
          <w:snapToGrid/>
          <w:sz w:val="24"/>
          <w:szCs w:val="24"/>
        </w:rPr>
        <w:t>General Designer (Nuclear Permit Required)</w:t>
      </w:r>
    </w:p>
    <w:p w14:paraId="7DC2926B" w14:textId="2C69DB94" w:rsidR="008403EF" w:rsidRPr="006724F1" w:rsidRDefault="008403EF" w:rsidP="00AB4072">
      <w:pPr>
        <w:numPr>
          <w:ilvl w:val="1"/>
          <w:numId w:val="21"/>
        </w:numPr>
        <w:spacing w:after="0"/>
        <w:jc w:val="left"/>
        <w:rPr>
          <w:snapToGrid/>
          <w:szCs w:val="22"/>
          <w:lang w:val="en-US"/>
        </w:rPr>
      </w:pPr>
      <w:r w:rsidRPr="006724F1">
        <w:rPr>
          <w:snapToGrid/>
          <w:szCs w:val="22"/>
        </w:rPr>
        <w:t>S</w:t>
      </w:r>
      <w:r w:rsidR="00241AB1">
        <w:rPr>
          <w:snapToGrid/>
          <w:szCs w:val="22"/>
        </w:rPr>
        <w:t>uperior category</w:t>
      </w:r>
      <w:r w:rsidRPr="006724F1">
        <w:rPr>
          <w:snapToGrid/>
          <w:szCs w:val="22"/>
        </w:rPr>
        <w:t xml:space="preserve"> specialist with Nuclear Facilities Design Permit</w:t>
      </w:r>
    </w:p>
    <w:p w14:paraId="32D6F7E1" w14:textId="7CC974A2" w:rsidR="008403EF" w:rsidRPr="006724F1" w:rsidRDefault="008403EF" w:rsidP="00AB4072">
      <w:pPr>
        <w:numPr>
          <w:ilvl w:val="1"/>
          <w:numId w:val="21"/>
        </w:numPr>
        <w:spacing w:after="0"/>
        <w:jc w:val="left"/>
        <w:rPr>
          <w:snapToGrid/>
          <w:szCs w:val="22"/>
          <w:lang w:val="en-US"/>
        </w:rPr>
      </w:pPr>
      <w:r w:rsidRPr="006724F1">
        <w:rPr>
          <w:snapToGrid/>
          <w:szCs w:val="22"/>
        </w:rPr>
        <w:t>Minimum 5 years of experience in the design of nuclear facilities</w:t>
      </w:r>
    </w:p>
    <w:p w14:paraId="57A93301" w14:textId="505A51A8" w:rsidR="008403EF" w:rsidRPr="006724F1" w:rsidRDefault="008403EF" w:rsidP="006724F1">
      <w:pPr>
        <w:spacing w:after="0"/>
        <w:ind w:left="720" w:firstLine="360"/>
        <w:jc w:val="left"/>
        <w:rPr>
          <w:snapToGrid/>
          <w:szCs w:val="22"/>
        </w:rPr>
      </w:pPr>
      <w:r w:rsidRPr="006724F1">
        <w:rPr>
          <w:snapToGrid/>
          <w:szCs w:val="22"/>
          <w:lang w:val="en-US"/>
        </w:rPr>
        <w:t xml:space="preserve">-     </w:t>
      </w:r>
      <w:r w:rsidRPr="006724F1">
        <w:rPr>
          <w:snapToGrid/>
          <w:szCs w:val="22"/>
        </w:rPr>
        <w:t>Valid nuclear design permit from the national authority</w:t>
      </w:r>
    </w:p>
    <w:p w14:paraId="76FE717F" w14:textId="5260DA3E" w:rsidR="008403EF" w:rsidRPr="006724F1" w:rsidRDefault="008403EF" w:rsidP="006724F1">
      <w:pPr>
        <w:spacing w:after="0"/>
        <w:ind w:left="720" w:firstLine="360"/>
        <w:jc w:val="left"/>
        <w:rPr>
          <w:snapToGrid/>
          <w:szCs w:val="22"/>
          <w:lang w:val="en-US"/>
        </w:rPr>
      </w:pPr>
      <w:r w:rsidRPr="006724F1">
        <w:rPr>
          <w:snapToGrid/>
          <w:szCs w:val="22"/>
          <w:lang w:val="en-US"/>
        </w:rPr>
        <w:t xml:space="preserve">- </w:t>
      </w:r>
      <w:r w:rsidR="006724F1" w:rsidRPr="006724F1">
        <w:rPr>
          <w:snapToGrid/>
          <w:szCs w:val="22"/>
          <w:lang w:val="en-US"/>
        </w:rPr>
        <w:t xml:space="preserve">    </w:t>
      </w:r>
      <w:r w:rsidRPr="006724F1">
        <w:rPr>
          <w:snapToGrid/>
          <w:szCs w:val="22"/>
        </w:rPr>
        <w:t>Experience in integrating with existing nuclear infrastructure</w:t>
      </w:r>
    </w:p>
    <w:p w14:paraId="405E1383" w14:textId="68A15A1B" w:rsidR="006724F1" w:rsidRPr="006724F1" w:rsidRDefault="006724F1" w:rsidP="006724F1">
      <w:pPr>
        <w:spacing w:after="0"/>
        <w:ind w:left="720" w:firstLine="360"/>
        <w:jc w:val="left"/>
        <w:rPr>
          <w:snapToGrid/>
          <w:szCs w:val="22"/>
          <w:lang w:val="en-US"/>
        </w:rPr>
      </w:pPr>
      <w:r w:rsidRPr="006724F1">
        <w:rPr>
          <w:snapToGrid/>
          <w:szCs w:val="22"/>
          <w:lang w:val="en-US"/>
        </w:rPr>
        <w:t xml:space="preserve">-     </w:t>
      </w:r>
      <w:r w:rsidRPr="006724F1">
        <w:rPr>
          <w:snapToGrid/>
          <w:szCs w:val="22"/>
        </w:rPr>
        <w:t>Experience with Moldovan building regulations (</w:t>
      </w:r>
      <w:proofErr w:type="spellStart"/>
      <w:r w:rsidRPr="006724F1">
        <w:rPr>
          <w:snapToGrid/>
          <w:szCs w:val="22"/>
        </w:rPr>
        <w:t>SNiP</w:t>
      </w:r>
      <w:proofErr w:type="spellEnd"/>
      <w:r w:rsidRPr="006724F1">
        <w:rPr>
          <w:snapToGrid/>
          <w:szCs w:val="22"/>
        </w:rPr>
        <w:t>, NCM, CP) preferred</w:t>
      </w:r>
    </w:p>
    <w:p w14:paraId="24DCFCE2" w14:textId="69B713D3" w:rsidR="00046CA7" w:rsidRDefault="006724F1" w:rsidP="006724F1">
      <w:pPr>
        <w:spacing w:before="100" w:beforeAutospacing="1" w:after="100" w:afterAutospacing="1"/>
        <w:jc w:val="left"/>
        <w:rPr>
          <w:b/>
          <w:bCs/>
          <w:snapToGrid/>
          <w:sz w:val="24"/>
          <w:szCs w:val="24"/>
        </w:rPr>
      </w:pPr>
      <w:r w:rsidRPr="00C97B6C">
        <w:rPr>
          <w:b/>
          <w:bCs/>
          <w:snapToGrid/>
          <w:sz w:val="24"/>
          <w:szCs w:val="24"/>
        </w:rPr>
        <w:t>Radiological Safety Officer (mandatory for the nuclear facility)</w:t>
      </w:r>
    </w:p>
    <w:p w14:paraId="2A54466D" w14:textId="6FBAD4AB"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RSO certified by the national authority (NARNRA or equivalent)</w:t>
      </w:r>
    </w:p>
    <w:p w14:paraId="5DE7E923" w14:textId="56D2D128"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Minimum 3 years of experience in nuclear installations</w:t>
      </w:r>
    </w:p>
    <w:p w14:paraId="28B82019" w14:textId="0CE53410" w:rsidR="006724F1" w:rsidRDefault="006724F1" w:rsidP="006724F1">
      <w:pPr>
        <w:spacing w:after="0"/>
        <w:ind w:left="720"/>
        <w:jc w:val="left"/>
        <w:rPr>
          <w:snapToGrid/>
          <w:sz w:val="24"/>
          <w:szCs w:val="24"/>
        </w:rPr>
      </w:pPr>
      <w:r w:rsidRPr="006724F1">
        <w:rPr>
          <w:snapToGrid/>
          <w:sz w:val="24"/>
          <w:szCs w:val="24"/>
          <w:lang w:val="en-US"/>
        </w:rPr>
        <w:lastRenderedPageBreak/>
        <w:t xml:space="preserve">     -   </w:t>
      </w:r>
      <w:r w:rsidRPr="00C97B6C">
        <w:rPr>
          <w:snapToGrid/>
          <w:sz w:val="24"/>
          <w:szCs w:val="24"/>
        </w:rPr>
        <w:t>Current Radiation Protection Training Certification</w:t>
      </w:r>
    </w:p>
    <w:p w14:paraId="6564A5D8" w14:textId="4AB8CD21"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Nuclear Incident Emergency Response Certification</w:t>
      </w:r>
    </w:p>
    <w:p w14:paraId="2EA24953" w14:textId="77777777" w:rsidR="006724F1" w:rsidRPr="00C97B6C" w:rsidRDefault="006724F1" w:rsidP="006724F1">
      <w:pPr>
        <w:spacing w:after="0"/>
        <w:ind w:left="720"/>
        <w:jc w:val="left"/>
        <w:rPr>
          <w:snapToGrid/>
          <w:sz w:val="24"/>
          <w:szCs w:val="24"/>
          <w:lang w:val="en-US"/>
        </w:rPr>
      </w:pPr>
    </w:p>
    <w:p w14:paraId="16B9ECC5" w14:textId="75BCFFE7" w:rsidR="006724F1" w:rsidRDefault="006724F1" w:rsidP="006724F1">
      <w:pPr>
        <w:spacing w:before="100" w:beforeAutospacing="1" w:after="100" w:afterAutospacing="1"/>
        <w:ind w:left="0" w:firstLine="720"/>
        <w:jc w:val="left"/>
        <w:rPr>
          <w:b/>
          <w:bCs/>
          <w:snapToGrid/>
          <w:sz w:val="24"/>
          <w:szCs w:val="24"/>
        </w:rPr>
      </w:pPr>
      <w:r w:rsidRPr="00C97B6C">
        <w:rPr>
          <w:b/>
          <w:bCs/>
          <w:snapToGrid/>
          <w:sz w:val="24"/>
          <w:szCs w:val="24"/>
        </w:rPr>
        <w:t>Quality Manager (QA/QC Experience)</w:t>
      </w:r>
    </w:p>
    <w:p w14:paraId="6D76B86E" w14:textId="500B0C46" w:rsidR="006724F1" w:rsidRDefault="006724F1" w:rsidP="006724F1">
      <w:pPr>
        <w:spacing w:after="0"/>
        <w:ind w:left="720"/>
        <w:jc w:val="left"/>
        <w:rPr>
          <w:snapToGrid/>
          <w:sz w:val="24"/>
          <w:szCs w:val="24"/>
        </w:rPr>
      </w:pPr>
      <w:r w:rsidRPr="00B4301A">
        <w:rPr>
          <w:snapToGrid/>
          <w:sz w:val="24"/>
          <w:szCs w:val="24"/>
          <w:lang w:val="en-US"/>
        </w:rPr>
        <w:t xml:space="preserve">    -   </w:t>
      </w:r>
      <w:r w:rsidRPr="00C97B6C">
        <w:rPr>
          <w:snapToGrid/>
          <w:sz w:val="24"/>
          <w:szCs w:val="24"/>
        </w:rPr>
        <w:t>ISO 9001 Lead Auditor Qualification</w:t>
      </w:r>
    </w:p>
    <w:p w14:paraId="723FE318" w14:textId="54EA87E6"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Minimum 5 years quality management facilities</w:t>
      </w:r>
    </w:p>
    <w:p w14:paraId="4514B722" w14:textId="4BACAD64"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Experience with QA/QC programs</w:t>
      </w:r>
    </w:p>
    <w:p w14:paraId="761F8765" w14:textId="669915EE" w:rsidR="006724F1" w:rsidRPr="00C97B6C" w:rsidRDefault="006724F1" w:rsidP="006724F1">
      <w:pPr>
        <w:spacing w:after="0"/>
        <w:ind w:left="720"/>
        <w:jc w:val="left"/>
        <w:rPr>
          <w:snapToGrid/>
          <w:sz w:val="24"/>
          <w:szCs w:val="24"/>
          <w:lang w:val="en-US"/>
        </w:rPr>
      </w:pPr>
      <w:r w:rsidRPr="006724F1">
        <w:rPr>
          <w:snapToGrid/>
          <w:sz w:val="24"/>
          <w:szCs w:val="24"/>
          <w:lang w:val="en-US"/>
        </w:rPr>
        <w:t xml:space="preserve">    -   </w:t>
      </w:r>
      <w:r w:rsidRPr="00C97B6C">
        <w:rPr>
          <w:snapToGrid/>
          <w:sz w:val="24"/>
          <w:szCs w:val="24"/>
        </w:rPr>
        <w:t>Knowledge of quality standards and procedures</w:t>
      </w:r>
    </w:p>
    <w:p w14:paraId="3A84A953" w14:textId="16948406" w:rsidR="006724F1" w:rsidRDefault="006724F1" w:rsidP="006724F1">
      <w:pPr>
        <w:spacing w:before="100" w:beforeAutospacing="1" w:after="100" w:afterAutospacing="1"/>
        <w:ind w:left="720"/>
        <w:jc w:val="left"/>
        <w:rPr>
          <w:b/>
          <w:bCs/>
          <w:snapToGrid/>
          <w:sz w:val="24"/>
          <w:szCs w:val="24"/>
        </w:rPr>
      </w:pPr>
      <w:r w:rsidRPr="00C97B6C">
        <w:rPr>
          <w:b/>
          <w:bCs/>
          <w:snapToGrid/>
          <w:sz w:val="24"/>
          <w:szCs w:val="24"/>
        </w:rPr>
        <w:t>Civil/Industrial Construction Specialist</w:t>
      </w:r>
    </w:p>
    <w:p w14:paraId="5A999526" w14:textId="141D4B29"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Certified specialist with experience in Civil/Industrial Constructions</w:t>
      </w:r>
    </w:p>
    <w:p w14:paraId="6FEA0FC0" w14:textId="5CA1C349" w:rsidR="006724F1" w:rsidRDefault="006724F1" w:rsidP="006724F1">
      <w:pPr>
        <w:spacing w:after="0"/>
        <w:ind w:left="720"/>
        <w:jc w:val="left"/>
        <w:rPr>
          <w:snapToGrid/>
          <w:sz w:val="24"/>
          <w:szCs w:val="24"/>
        </w:rPr>
      </w:pPr>
      <w:r w:rsidRPr="006724F1">
        <w:rPr>
          <w:snapToGrid/>
          <w:sz w:val="24"/>
          <w:szCs w:val="24"/>
          <w:lang w:val="en-US"/>
        </w:rPr>
        <w:t xml:space="preserve">   -   </w:t>
      </w:r>
      <w:r w:rsidRPr="00C97B6C">
        <w:rPr>
          <w:snapToGrid/>
          <w:sz w:val="24"/>
          <w:szCs w:val="24"/>
        </w:rPr>
        <w:t>Minimum 5 years of civil construction installation</w:t>
      </w:r>
    </w:p>
    <w:p w14:paraId="4DDB28D0" w14:textId="26A6BA0A" w:rsidR="006724F1" w:rsidRDefault="006724F1" w:rsidP="006724F1">
      <w:pPr>
        <w:spacing w:after="0"/>
        <w:ind w:left="720"/>
        <w:jc w:val="left"/>
        <w:rPr>
          <w:snapToGrid/>
          <w:sz w:val="24"/>
          <w:szCs w:val="24"/>
        </w:rPr>
      </w:pPr>
      <w:r w:rsidRPr="00B4301A">
        <w:rPr>
          <w:snapToGrid/>
          <w:sz w:val="24"/>
          <w:szCs w:val="24"/>
          <w:lang w:val="en-US"/>
        </w:rPr>
        <w:t xml:space="preserve">   -  </w:t>
      </w:r>
      <w:r w:rsidR="00245216" w:rsidRPr="00B4301A">
        <w:rPr>
          <w:snapToGrid/>
          <w:sz w:val="24"/>
          <w:szCs w:val="24"/>
          <w:lang w:val="en-US"/>
        </w:rPr>
        <w:t xml:space="preserve"> </w:t>
      </w:r>
      <w:r w:rsidRPr="00C97B6C">
        <w:rPr>
          <w:snapToGrid/>
          <w:sz w:val="24"/>
          <w:szCs w:val="24"/>
        </w:rPr>
        <w:t>Experience in building standards</w:t>
      </w:r>
    </w:p>
    <w:p w14:paraId="0F6701F9" w14:textId="4BE7CA5C" w:rsidR="006724F1" w:rsidRDefault="006724F1" w:rsidP="006724F1">
      <w:pPr>
        <w:spacing w:before="100" w:beforeAutospacing="1" w:after="100" w:afterAutospacing="1"/>
        <w:ind w:left="0" w:firstLine="720"/>
        <w:jc w:val="left"/>
        <w:rPr>
          <w:b/>
          <w:bCs/>
          <w:snapToGrid/>
          <w:sz w:val="24"/>
          <w:szCs w:val="24"/>
        </w:rPr>
      </w:pPr>
      <w:r w:rsidRPr="00C97B6C">
        <w:rPr>
          <w:b/>
          <w:bCs/>
          <w:snapToGrid/>
          <w:sz w:val="24"/>
          <w:szCs w:val="24"/>
        </w:rPr>
        <w:t>Electrical Systems Specialist</w:t>
      </w:r>
    </w:p>
    <w:p w14:paraId="1C13FD92" w14:textId="653BC927" w:rsidR="00245216" w:rsidRDefault="00245216" w:rsidP="00245216">
      <w:pPr>
        <w:spacing w:after="0"/>
        <w:ind w:left="720"/>
        <w:jc w:val="left"/>
        <w:rPr>
          <w:snapToGrid/>
          <w:sz w:val="24"/>
          <w:szCs w:val="24"/>
        </w:rPr>
      </w:pPr>
      <w:r w:rsidRPr="00245216">
        <w:rPr>
          <w:b/>
          <w:bCs/>
          <w:snapToGrid/>
          <w:sz w:val="24"/>
          <w:szCs w:val="24"/>
          <w:lang w:val="en-US"/>
        </w:rPr>
        <w:t xml:space="preserve">   -  </w:t>
      </w:r>
      <w:r w:rsidRPr="00C97B6C">
        <w:rPr>
          <w:snapToGrid/>
          <w:sz w:val="24"/>
          <w:szCs w:val="24"/>
        </w:rPr>
        <w:t>Certified specialist with experience in Electrical Systems</w:t>
      </w:r>
    </w:p>
    <w:p w14:paraId="550C1CF3" w14:textId="381BC08F" w:rsidR="00245216" w:rsidRDefault="00245216" w:rsidP="00245216">
      <w:pPr>
        <w:spacing w:after="0"/>
        <w:ind w:left="720"/>
        <w:jc w:val="left"/>
        <w:rPr>
          <w:snapToGrid/>
          <w:sz w:val="24"/>
          <w:szCs w:val="24"/>
        </w:rPr>
      </w:pPr>
      <w:r w:rsidRPr="00245216">
        <w:rPr>
          <w:b/>
          <w:bCs/>
          <w:snapToGrid/>
          <w:sz w:val="24"/>
          <w:szCs w:val="24"/>
          <w:lang w:val="en-US"/>
        </w:rPr>
        <w:t xml:space="preserve">   -</w:t>
      </w:r>
      <w:r w:rsidRPr="00245216">
        <w:rPr>
          <w:snapToGrid/>
          <w:sz w:val="24"/>
          <w:szCs w:val="24"/>
          <w:lang w:val="en-US"/>
        </w:rPr>
        <w:t xml:space="preserve"> </w:t>
      </w:r>
      <w:r w:rsidRPr="00B4301A">
        <w:rPr>
          <w:snapToGrid/>
          <w:sz w:val="24"/>
          <w:szCs w:val="24"/>
          <w:lang w:val="en-US"/>
        </w:rPr>
        <w:t xml:space="preserve"> </w:t>
      </w:r>
      <w:r w:rsidRPr="00C97B6C">
        <w:rPr>
          <w:snapToGrid/>
          <w:sz w:val="24"/>
          <w:szCs w:val="24"/>
        </w:rPr>
        <w:t>Minimum 5 years electrical installations facilities</w:t>
      </w:r>
    </w:p>
    <w:p w14:paraId="0BCFAFCE" w14:textId="6C1E1827" w:rsidR="00245216" w:rsidRPr="00C97B6C" w:rsidRDefault="00245216" w:rsidP="00245216">
      <w:pPr>
        <w:spacing w:after="0"/>
        <w:ind w:left="720"/>
        <w:jc w:val="left"/>
        <w:rPr>
          <w:snapToGrid/>
          <w:sz w:val="24"/>
          <w:szCs w:val="24"/>
          <w:lang w:val="en-US"/>
        </w:rPr>
      </w:pPr>
      <w:r w:rsidRPr="00245216">
        <w:rPr>
          <w:b/>
          <w:bCs/>
          <w:snapToGrid/>
          <w:sz w:val="24"/>
          <w:szCs w:val="24"/>
          <w:lang w:val="en-US"/>
        </w:rPr>
        <w:t xml:space="preserve">   -</w:t>
      </w:r>
      <w:r w:rsidRPr="00245216">
        <w:rPr>
          <w:snapToGrid/>
          <w:sz w:val="24"/>
          <w:szCs w:val="24"/>
          <w:lang w:val="en-US"/>
        </w:rPr>
        <w:t xml:space="preserve">  </w:t>
      </w:r>
      <w:r w:rsidRPr="00C97B6C">
        <w:rPr>
          <w:snapToGrid/>
          <w:sz w:val="24"/>
          <w:szCs w:val="24"/>
        </w:rPr>
        <w:t>Experience electrical safety standards</w:t>
      </w:r>
    </w:p>
    <w:p w14:paraId="1BB70BB0" w14:textId="6F44268E" w:rsidR="00245216" w:rsidRPr="00245216" w:rsidRDefault="00245216" w:rsidP="00245216">
      <w:pPr>
        <w:spacing w:before="100" w:beforeAutospacing="1" w:after="100" w:afterAutospacing="1"/>
        <w:ind w:left="720"/>
        <w:jc w:val="left"/>
        <w:rPr>
          <w:snapToGrid/>
          <w:sz w:val="24"/>
          <w:szCs w:val="24"/>
          <w:lang w:val="en-US"/>
        </w:rPr>
      </w:pPr>
      <w:r w:rsidRPr="00C97B6C">
        <w:rPr>
          <w:b/>
          <w:bCs/>
          <w:snapToGrid/>
          <w:sz w:val="24"/>
          <w:szCs w:val="24"/>
        </w:rPr>
        <w:t>Certified Electricians (HV and LV)</w:t>
      </w:r>
    </w:p>
    <w:p w14:paraId="0AFD4E92" w14:textId="0D869EFD" w:rsidR="00245216" w:rsidRDefault="00245216" w:rsidP="00245216">
      <w:pPr>
        <w:spacing w:after="0"/>
        <w:ind w:left="720"/>
        <w:jc w:val="left"/>
        <w:rPr>
          <w:snapToGrid/>
          <w:sz w:val="24"/>
          <w:szCs w:val="24"/>
        </w:rPr>
      </w:pPr>
      <w:r w:rsidRPr="00B4301A">
        <w:rPr>
          <w:snapToGrid/>
          <w:sz w:val="24"/>
          <w:szCs w:val="24"/>
          <w:lang w:val="en-US"/>
        </w:rPr>
        <w:t xml:space="preserve">   -  </w:t>
      </w:r>
      <w:r w:rsidRPr="00C97B6C">
        <w:rPr>
          <w:snapToGrid/>
          <w:sz w:val="24"/>
          <w:szCs w:val="24"/>
        </w:rPr>
        <w:t>Electrical Facility Certification</w:t>
      </w:r>
    </w:p>
    <w:p w14:paraId="7B47D91D" w14:textId="196A0E4E" w:rsidR="00245216" w:rsidRPr="00C97B6C" w:rsidRDefault="00245216" w:rsidP="00245216">
      <w:pPr>
        <w:spacing w:after="0"/>
        <w:ind w:left="720"/>
        <w:jc w:val="left"/>
        <w:rPr>
          <w:snapToGrid/>
          <w:sz w:val="24"/>
          <w:szCs w:val="24"/>
          <w:lang w:val="en-US"/>
        </w:rPr>
      </w:pPr>
      <w:r w:rsidRPr="00245216">
        <w:rPr>
          <w:snapToGrid/>
          <w:sz w:val="24"/>
          <w:szCs w:val="24"/>
          <w:lang w:val="en-US"/>
        </w:rPr>
        <w:t xml:space="preserve">   -  </w:t>
      </w:r>
      <w:r w:rsidRPr="00C97B6C">
        <w:rPr>
          <w:snapToGrid/>
          <w:sz w:val="24"/>
          <w:szCs w:val="24"/>
        </w:rPr>
        <w:t>Minimum 3 years of experience</w:t>
      </w:r>
    </w:p>
    <w:p w14:paraId="4AC28958" w14:textId="241BC0B9" w:rsidR="00245216" w:rsidRPr="00245216" w:rsidRDefault="00245216" w:rsidP="00245216">
      <w:pPr>
        <w:spacing w:after="0"/>
        <w:ind w:left="720"/>
        <w:jc w:val="left"/>
        <w:rPr>
          <w:snapToGrid/>
          <w:sz w:val="24"/>
          <w:szCs w:val="24"/>
        </w:rPr>
      </w:pPr>
      <w:r w:rsidRPr="00245216">
        <w:rPr>
          <w:snapToGrid/>
          <w:sz w:val="24"/>
          <w:szCs w:val="24"/>
          <w:lang w:val="en-US"/>
        </w:rPr>
        <w:t xml:space="preserve">   - </w:t>
      </w:r>
      <w:r w:rsidRPr="00B4301A">
        <w:rPr>
          <w:snapToGrid/>
          <w:sz w:val="24"/>
          <w:szCs w:val="24"/>
          <w:lang w:val="en-US"/>
        </w:rPr>
        <w:t xml:space="preserve"> </w:t>
      </w:r>
      <w:r w:rsidRPr="00C97B6C">
        <w:rPr>
          <w:snapToGrid/>
          <w:sz w:val="24"/>
          <w:szCs w:val="24"/>
        </w:rPr>
        <w:t>Expertise in electrical safety protocols</w:t>
      </w:r>
    </w:p>
    <w:p w14:paraId="1C44EFDE" w14:textId="77777777" w:rsidR="00245216" w:rsidRDefault="00245216" w:rsidP="00245216">
      <w:pPr>
        <w:spacing w:after="0"/>
        <w:ind w:left="720"/>
        <w:jc w:val="left"/>
        <w:rPr>
          <w:b/>
          <w:bCs/>
          <w:snapToGrid/>
          <w:sz w:val="24"/>
          <w:szCs w:val="24"/>
          <w:lang w:val="en-US"/>
        </w:rPr>
      </w:pPr>
    </w:p>
    <w:p w14:paraId="5F744A91" w14:textId="1C653D99" w:rsidR="00245216" w:rsidRDefault="00245216" w:rsidP="00245216">
      <w:pPr>
        <w:spacing w:after="0"/>
        <w:ind w:left="720"/>
        <w:jc w:val="left"/>
        <w:rPr>
          <w:b/>
          <w:bCs/>
          <w:snapToGrid/>
          <w:sz w:val="24"/>
          <w:szCs w:val="24"/>
        </w:rPr>
      </w:pPr>
      <w:r w:rsidRPr="00245216">
        <w:rPr>
          <w:b/>
          <w:bCs/>
          <w:snapToGrid/>
          <w:sz w:val="24"/>
          <w:szCs w:val="24"/>
          <w:lang w:val="en-US"/>
        </w:rPr>
        <w:t xml:space="preserve"> </w:t>
      </w:r>
      <w:r w:rsidRPr="00C97B6C">
        <w:rPr>
          <w:b/>
          <w:bCs/>
          <w:snapToGrid/>
          <w:sz w:val="24"/>
          <w:szCs w:val="24"/>
        </w:rPr>
        <w:t>Instrument Specialist (nuclear monitoring required)</w:t>
      </w:r>
    </w:p>
    <w:p w14:paraId="55C043FE" w14:textId="3DBBF913" w:rsidR="00245216" w:rsidRDefault="00245216" w:rsidP="00245216">
      <w:pPr>
        <w:spacing w:after="0"/>
        <w:ind w:left="720"/>
        <w:jc w:val="left"/>
        <w:rPr>
          <w:snapToGrid/>
          <w:sz w:val="24"/>
          <w:szCs w:val="24"/>
        </w:rPr>
      </w:pPr>
      <w:r w:rsidRPr="00245216">
        <w:rPr>
          <w:snapToGrid/>
          <w:sz w:val="24"/>
          <w:szCs w:val="24"/>
          <w:lang w:val="en-US"/>
        </w:rPr>
        <w:t xml:space="preserve">  -  </w:t>
      </w:r>
      <w:r w:rsidRPr="00C97B6C">
        <w:rPr>
          <w:snapToGrid/>
          <w:sz w:val="24"/>
          <w:szCs w:val="24"/>
        </w:rPr>
        <w:t>S</w:t>
      </w:r>
      <w:r w:rsidR="00241AB1">
        <w:rPr>
          <w:snapToGrid/>
          <w:sz w:val="24"/>
          <w:szCs w:val="24"/>
        </w:rPr>
        <w:t xml:space="preserve">uperior </w:t>
      </w:r>
      <w:r w:rsidRPr="00C97B6C">
        <w:rPr>
          <w:snapToGrid/>
          <w:sz w:val="24"/>
          <w:szCs w:val="24"/>
        </w:rPr>
        <w:t>category specialist in nuclear monitoring systems</w:t>
      </w:r>
    </w:p>
    <w:p w14:paraId="55FE3285" w14:textId="06D2EC75" w:rsidR="00245216" w:rsidRDefault="00245216" w:rsidP="00245216">
      <w:pPr>
        <w:spacing w:after="0"/>
        <w:ind w:left="720"/>
        <w:jc w:val="left"/>
        <w:rPr>
          <w:snapToGrid/>
          <w:sz w:val="24"/>
          <w:szCs w:val="24"/>
        </w:rPr>
      </w:pPr>
      <w:r w:rsidRPr="00245216">
        <w:rPr>
          <w:snapToGrid/>
          <w:sz w:val="24"/>
          <w:szCs w:val="24"/>
          <w:lang w:val="en-US"/>
        </w:rPr>
        <w:t xml:space="preserve">  -  </w:t>
      </w:r>
      <w:r w:rsidRPr="00C97B6C">
        <w:rPr>
          <w:snapToGrid/>
          <w:sz w:val="24"/>
          <w:szCs w:val="24"/>
        </w:rPr>
        <w:t>Minimum 5 years of experience in nuclear instrumentation</w:t>
      </w:r>
    </w:p>
    <w:p w14:paraId="4FF8D6AE" w14:textId="72F8D5BE" w:rsidR="00245216" w:rsidRDefault="00245216" w:rsidP="00245216">
      <w:pPr>
        <w:spacing w:after="0"/>
        <w:ind w:left="720"/>
        <w:jc w:val="left"/>
        <w:rPr>
          <w:snapToGrid/>
          <w:sz w:val="24"/>
          <w:szCs w:val="24"/>
        </w:rPr>
      </w:pPr>
      <w:r w:rsidRPr="00B4301A">
        <w:rPr>
          <w:snapToGrid/>
          <w:sz w:val="24"/>
          <w:szCs w:val="24"/>
          <w:lang w:val="en-US"/>
        </w:rPr>
        <w:t xml:space="preserve">  -  </w:t>
      </w:r>
      <w:r w:rsidRPr="00C97B6C">
        <w:rPr>
          <w:snapToGrid/>
          <w:sz w:val="24"/>
          <w:szCs w:val="24"/>
        </w:rPr>
        <w:t>Radiological monitoring equipment expertise</w:t>
      </w:r>
    </w:p>
    <w:p w14:paraId="4F2CDEF2" w14:textId="0771CCC0" w:rsidR="00245216" w:rsidRDefault="00245216" w:rsidP="00245216">
      <w:pPr>
        <w:spacing w:after="0"/>
        <w:ind w:left="720"/>
        <w:jc w:val="left"/>
        <w:rPr>
          <w:snapToGrid/>
          <w:sz w:val="24"/>
          <w:szCs w:val="24"/>
          <w:lang w:val="en-US"/>
        </w:rPr>
      </w:pPr>
    </w:p>
    <w:p w14:paraId="33C88544" w14:textId="4C2D6EB4" w:rsidR="00245216" w:rsidRPr="00C97B6C" w:rsidRDefault="00245216" w:rsidP="00245216">
      <w:pPr>
        <w:spacing w:after="0"/>
        <w:ind w:left="720"/>
        <w:jc w:val="left"/>
        <w:rPr>
          <w:snapToGrid/>
          <w:sz w:val="24"/>
          <w:szCs w:val="24"/>
          <w:lang w:val="en-US"/>
        </w:rPr>
      </w:pPr>
      <w:r w:rsidRPr="00C97B6C">
        <w:rPr>
          <w:b/>
          <w:bCs/>
          <w:snapToGrid/>
          <w:sz w:val="24"/>
          <w:szCs w:val="24"/>
        </w:rPr>
        <w:t>Additional specialist as required for project needs</w:t>
      </w:r>
    </w:p>
    <w:p w14:paraId="05FB08A2" w14:textId="77777777" w:rsidR="00245216" w:rsidRPr="00C97B6C" w:rsidRDefault="00245216" w:rsidP="00245216">
      <w:pPr>
        <w:spacing w:before="100" w:beforeAutospacing="1" w:after="100" w:afterAutospacing="1"/>
        <w:ind w:left="720"/>
        <w:jc w:val="left"/>
        <w:rPr>
          <w:snapToGrid/>
          <w:sz w:val="24"/>
          <w:szCs w:val="24"/>
          <w:lang w:val="en-US"/>
        </w:rPr>
      </w:pPr>
      <w:r w:rsidRPr="00C97B6C">
        <w:rPr>
          <w:b/>
          <w:bCs/>
          <w:snapToGrid/>
          <w:sz w:val="24"/>
          <w:szCs w:val="24"/>
        </w:rPr>
        <w:t>OPTIONAL SPECIALIST POSITIONS (minimum 5 additional positions from the following):</w:t>
      </w:r>
    </w:p>
    <w:p w14:paraId="78C680E1" w14:textId="79267186" w:rsidR="00245216" w:rsidRDefault="00245216" w:rsidP="009937CB">
      <w:pPr>
        <w:spacing w:after="0"/>
        <w:ind w:left="720"/>
        <w:jc w:val="left"/>
        <w:rPr>
          <w:snapToGrid/>
          <w:sz w:val="24"/>
          <w:szCs w:val="24"/>
        </w:rPr>
      </w:pPr>
      <w:r w:rsidRPr="00B4301A">
        <w:rPr>
          <w:snapToGrid/>
          <w:sz w:val="24"/>
          <w:szCs w:val="24"/>
          <w:lang w:val="en-US"/>
        </w:rPr>
        <w:t xml:space="preserve"> -  </w:t>
      </w:r>
      <w:r w:rsidRPr="00C97B6C">
        <w:rPr>
          <w:snapToGrid/>
          <w:sz w:val="24"/>
          <w:szCs w:val="24"/>
        </w:rPr>
        <w:t>Road Construction Specialist</w:t>
      </w:r>
    </w:p>
    <w:p w14:paraId="21D8B27E" w14:textId="03FB0654" w:rsidR="00245216" w:rsidRDefault="00245216" w:rsidP="009937CB">
      <w:pPr>
        <w:spacing w:after="0"/>
        <w:ind w:left="720"/>
        <w:jc w:val="left"/>
        <w:rPr>
          <w:snapToGrid/>
          <w:sz w:val="24"/>
          <w:szCs w:val="24"/>
        </w:rPr>
      </w:pPr>
      <w:r w:rsidRPr="00B4301A">
        <w:rPr>
          <w:snapToGrid/>
          <w:sz w:val="24"/>
          <w:szCs w:val="24"/>
          <w:lang w:val="en-US"/>
        </w:rPr>
        <w:t xml:space="preserve"> -  </w:t>
      </w:r>
      <w:r w:rsidRPr="00C97B6C">
        <w:rPr>
          <w:snapToGrid/>
          <w:sz w:val="24"/>
          <w:szCs w:val="24"/>
        </w:rPr>
        <w:t>Water/Sewerage Systems Specialist</w:t>
      </w:r>
    </w:p>
    <w:p w14:paraId="6E57FDAA" w14:textId="0AAC2923" w:rsidR="00245216" w:rsidRDefault="009937CB" w:rsidP="009937CB">
      <w:pPr>
        <w:spacing w:after="0"/>
        <w:ind w:left="720"/>
        <w:jc w:val="left"/>
        <w:rPr>
          <w:snapToGrid/>
          <w:sz w:val="24"/>
          <w:szCs w:val="24"/>
        </w:rPr>
      </w:pPr>
      <w:r w:rsidRPr="00B4301A">
        <w:rPr>
          <w:snapToGrid/>
          <w:sz w:val="24"/>
          <w:szCs w:val="24"/>
          <w:lang w:val="en-US"/>
        </w:rPr>
        <w:t xml:space="preserve"> </w:t>
      </w:r>
      <w:r w:rsidR="00245216" w:rsidRPr="00B4301A">
        <w:rPr>
          <w:snapToGrid/>
          <w:sz w:val="24"/>
          <w:szCs w:val="24"/>
          <w:lang w:val="en-US"/>
        </w:rPr>
        <w:t xml:space="preserve">- </w:t>
      </w:r>
      <w:r w:rsidRPr="00B4301A">
        <w:rPr>
          <w:snapToGrid/>
          <w:sz w:val="24"/>
          <w:szCs w:val="24"/>
          <w:lang w:val="en-US"/>
        </w:rPr>
        <w:t xml:space="preserve"> </w:t>
      </w:r>
      <w:r w:rsidR="00245216" w:rsidRPr="00C97B6C">
        <w:rPr>
          <w:snapToGrid/>
          <w:sz w:val="24"/>
          <w:szCs w:val="24"/>
        </w:rPr>
        <w:t>Earthworks Specialist</w:t>
      </w:r>
    </w:p>
    <w:p w14:paraId="2A97FADC" w14:textId="1A2175C7" w:rsidR="009937CB" w:rsidRDefault="009937CB" w:rsidP="009937CB">
      <w:pPr>
        <w:spacing w:after="0"/>
        <w:jc w:val="left"/>
        <w:rPr>
          <w:snapToGrid/>
          <w:sz w:val="24"/>
          <w:szCs w:val="24"/>
        </w:rPr>
      </w:pPr>
      <w:r w:rsidRPr="00B4301A">
        <w:rPr>
          <w:snapToGrid/>
          <w:sz w:val="24"/>
          <w:szCs w:val="24"/>
          <w:lang w:val="en-US"/>
        </w:rPr>
        <w:t xml:space="preserve">   -  </w:t>
      </w:r>
      <w:r w:rsidRPr="00C97B6C">
        <w:rPr>
          <w:snapToGrid/>
          <w:sz w:val="24"/>
          <w:szCs w:val="24"/>
        </w:rPr>
        <w:t>Telecommunications Specialist</w:t>
      </w:r>
    </w:p>
    <w:p w14:paraId="4FAD84D4" w14:textId="41C3B37F" w:rsidR="009937CB" w:rsidRPr="00C97B6C" w:rsidRDefault="009937CB" w:rsidP="009937CB">
      <w:pPr>
        <w:spacing w:after="0"/>
        <w:ind w:left="720"/>
        <w:jc w:val="left"/>
        <w:rPr>
          <w:snapToGrid/>
          <w:sz w:val="24"/>
          <w:szCs w:val="24"/>
          <w:lang w:val="en-US"/>
        </w:rPr>
      </w:pPr>
      <w:r w:rsidRPr="00B4301A">
        <w:rPr>
          <w:snapToGrid/>
          <w:sz w:val="24"/>
          <w:szCs w:val="24"/>
          <w:lang w:val="en-US"/>
        </w:rPr>
        <w:t xml:space="preserve">-   </w:t>
      </w:r>
      <w:r w:rsidRPr="00C97B6C">
        <w:rPr>
          <w:snapToGrid/>
          <w:sz w:val="24"/>
          <w:szCs w:val="24"/>
        </w:rPr>
        <w:t>IT/Network Specialist</w:t>
      </w:r>
    </w:p>
    <w:p w14:paraId="5A6E7402" w14:textId="5A65610B" w:rsidR="009937CB" w:rsidRDefault="009937CB" w:rsidP="009937CB">
      <w:pPr>
        <w:spacing w:after="0"/>
        <w:ind w:left="0" w:firstLine="720"/>
        <w:jc w:val="left"/>
        <w:rPr>
          <w:b/>
          <w:bCs/>
          <w:snapToGrid/>
          <w:sz w:val="24"/>
          <w:szCs w:val="24"/>
        </w:rPr>
      </w:pPr>
      <w:r w:rsidRPr="00C97B6C">
        <w:rPr>
          <w:b/>
          <w:bCs/>
          <w:snapToGrid/>
          <w:sz w:val="24"/>
          <w:szCs w:val="24"/>
        </w:rPr>
        <w:t>Note:</w:t>
      </w:r>
    </w:p>
    <w:p w14:paraId="358F4B11" w14:textId="04C1869B" w:rsidR="009937CB" w:rsidRDefault="009937CB" w:rsidP="009937CB">
      <w:pPr>
        <w:spacing w:after="0"/>
        <w:ind w:left="720"/>
        <w:jc w:val="left"/>
        <w:rPr>
          <w:snapToGrid/>
          <w:sz w:val="24"/>
          <w:szCs w:val="24"/>
        </w:rPr>
      </w:pPr>
      <w:r w:rsidRPr="009937CB">
        <w:rPr>
          <w:snapToGrid/>
          <w:sz w:val="24"/>
          <w:szCs w:val="24"/>
          <w:lang w:val="en-US"/>
        </w:rPr>
        <w:t xml:space="preserve">-  </w:t>
      </w:r>
      <w:r w:rsidRPr="00C97B6C">
        <w:rPr>
          <w:snapToGrid/>
          <w:sz w:val="24"/>
          <w:szCs w:val="24"/>
        </w:rPr>
        <w:t>All CVs must include specific project references with customer contact details</w:t>
      </w:r>
    </w:p>
    <w:p w14:paraId="2EA09920" w14:textId="634C3650" w:rsidR="009937CB" w:rsidRDefault="009937CB" w:rsidP="009937CB">
      <w:pPr>
        <w:spacing w:after="0"/>
        <w:ind w:left="720"/>
        <w:jc w:val="left"/>
        <w:rPr>
          <w:snapToGrid/>
          <w:sz w:val="24"/>
          <w:szCs w:val="24"/>
        </w:rPr>
      </w:pPr>
      <w:r w:rsidRPr="009937CB">
        <w:rPr>
          <w:snapToGrid/>
          <w:sz w:val="24"/>
          <w:szCs w:val="24"/>
          <w:lang w:val="en-US"/>
        </w:rPr>
        <w:t xml:space="preserve">-  </w:t>
      </w:r>
      <w:r w:rsidRPr="00C97B6C">
        <w:rPr>
          <w:snapToGrid/>
          <w:sz w:val="24"/>
          <w:szCs w:val="24"/>
        </w:rPr>
        <w:t>Key personnel must be available for a minimum of 50% of the duration of the project</w:t>
      </w:r>
    </w:p>
    <w:p w14:paraId="71D270F5" w14:textId="09115E99" w:rsidR="009937CB" w:rsidRDefault="009937CB" w:rsidP="009937CB">
      <w:pPr>
        <w:spacing w:after="0"/>
        <w:ind w:left="720"/>
        <w:jc w:val="left"/>
        <w:rPr>
          <w:snapToGrid/>
          <w:sz w:val="24"/>
          <w:szCs w:val="24"/>
        </w:rPr>
      </w:pPr>
      <w:r w:rsidRPr="009937CB">
        <w:rPr>
          <w:snapToGrid/>
          <w:sz w:val="24"/>
          <w:szCs w:val="24"/>
          <w:lang w:val="en-US"/>
        </w:rPr>
        <w:t xml:space="preserve">-  </w:t>
      </w:r>
      <w:r w:rsidRPr="00C97B6C">
        <w:rPr>
          <w:snapToGrid/>
          <w:sz w:val="24"/>
          <w:szCs w:val="24"/>
        </w:rPr>
        <w:t>For consortia, staff may come from different member organisations</w:t>
      </w:r>
    </w:p>
    <w:p w14:paraId="4477367D" w14:textId="1D22DA4A" w:rsidR="009937CB" w:rsidRPr="009937CB" w:rsidRDefault="009937CB" w:rsidP="009937CB">
      <w:pPr>
        <w:spacing w:after="0"/>
        <w:ind w:left="720"/>
        <w:jc w:val="left"/>
        <w:rPr>
          <w:snapToGrid/>
          <w:sz w:val="24"/>
          <w:szCs w:val="24"/>
          <w:lang w:val="en-US"/>
        </w:rPr>
      </w:pPr>
      <w:r w:rsidRPr="009937CB">
        <w:rPr>
          <w:snapToGrid/>
          <w:sz w:val="24"/>
          <w:szCs w:val="24"/>
          <w:lang w:val="en-US"/>
        </w:rPr>
        <w:t xml:space="preserve">-  </w:t>
      </w:r>
      <w:r w:rsidRPr="009937CB">
        <w:rPr>
          <w:bCs/>
          <w:snapToGrid/>
          <w:sz w:val="24"/>
          <w:szCs w:val="24"/>
        </w:rPr>
        <w:t xml:space="preserve">All personnel must meet the requirements for access to the controlled area </w:t>
      </w:r>
    </w:p>
    <w:p w14:paraId="3EEF24FA" w14:textId="3AB54826" w:rsidR="009937CB" w:rsidRPr="009F206F" w:rsidRDefault="009F206F" w:rsidP="009937CB">
      <w:pPr>
        <w:spacing w:before="100" w:beforeAutospacing="1" w:after="100" w:afterAutospacing="1"/>
        <w:ind w:left="720"/>
        <w:jc w:val="left"/>
        <w:rPr>
          <w:snapToGrid/>
          <w:sz w:val="24"/>
          <w:szCs w:val="24"/>
          <w:lang w:val="en-US"/>
        </w:rPr>
      </w:pPr>
      <w:r w:rsidRPr="00C97B6C">
        <w:rPr>
          <w:b/>
          <w:bCs/>
          <w:snapToGrid/>
          <w:sz w:val="24"/>
          <w:szCs w:val="24"/>
        </w:rPr>
        <w:t>Controlled Area Personnel Requirements</w:t>
      </w:r>
    </w:p>
    <w:p w14:paraId="260DC0F8" w14:textId="77777777" w:rsidR="009F206F" w:rsidRPr="00C97B6C" w:rsidRDefault="009F206F" w:rsidP="009F206F">
      <w:pPr>
        <w:spacing w:before="100" w:beforeAutospacing="1" w:after="100" w:afterAutospacing="1"/>
        <w:ind w:left="0" w:firstLine="720"/>
        <w:jc w:val="left"/>
        <w:rPr>
          <w:snapToGrid/>
          <w:sz w:val="24"/>
          <w:szCs w:val="24"/>
          <w:lang w:val="en-US"/>
        </w:rPr>
      </w:pPr>
      <w:r w:rsidRPr="00C97B6C">
        <w:rPr>
          <w:b/>
          <w:bCs/>
          <w:snapToGrid/>
          <w:sz w:val="24"/>
          <w:szCs w:val="24"/>
        </w:rPr>
        <w:t>MANDATORY REQUIREMENTS FOR ALL CONTRACT STAFF</w:t>
      </w:r>
    </w:p>
    <w:p w14:paraId="78B0A4D6" w14:textId="77777777" w:rsidR="009F206F" w:rsidRPr="00C97B6C" w:rsidRDefault="009F206F" w:rsidP="009F206F">
      <w:pPr>
        <w:spacing w:before="100" w:beforeAutospacing="1" w:after="100" w:afterAutospacing="1"/>
        <w:ind w:left="720"/>
        <w:jc w:val="left"/>
        <w:rPr>
          <w:snapToGrid/>
          <w:sz w:val="24"/>
          <w:szCs w:val="24"/>
          <w:lang w:val="en-US"/>
        </w:rPr>
      </w:pPr>
      <w:r w:rsidRPr="00C97B6C">
        <w:rPr>
          <w:snapToGrid/>
          <w:sz w:val="24"/>
          <w:szCs w:val="24"/>
        </w:rPr>
        <w:t>All personnel (employees, subcontractors, consultants, experts) who will access the controlled area during the execution of the contract must comply with the following requirements:</w:t>
      </w:r>
    </w:p>
    <w:p w14:paraId="7DCC951E" w14:textId="0349BE3C" w:rsidR="009937CB" w:rsidRPr="009937CB" w:rsidRDefault="009937CB" w:rsidP="009937CB">
      <w:pPr>
        <w:spacing w:before="100" w:beforeAutospacing="1" w:after="100" w:afterAutospacing="1"/>
        <w:ind w:left="720"/>
        <w:jc w:val="left"/>
        <w:rPr>
          <w:snapToGrid/>
          <w:sz w:val="24"/>
          <w:szCs w:val="24"/>
          <w:lang w:val="en-US"/>
        </w:rPr>
      </w:pPr>
    </w:p>
    <w:p w14:paraId="0F558FE0" w14:textId="2F712DFA" w:rsidR="009937CB" w:rsidRPr="009937CB" w:rsidRDefault="009F206F" w:rsidP="009937CB">
      <w:pPr>
        <w:spacing w:before="100" w:beforeAutospacing="1" w:after="100" w:afterAutospacing="1"/>
        <w:ind w:left="720"/>
        <w:jc w:val="left"/>
        <w:rPr>
          <w:snapToGrid/>
          <w:sz w:val="24"/>
          <w:szCs w:val="24"/>
          <w:lang w:val="en-US"/>
        </w:rPr>
      </w:pPr>
      <w:r w:rsidRPr="00C97B6C">
        <w:rPr>
          <w:b/>
          <w:bCs/>
          <w:snapToGrid/>
          <w:sz w:val="24"/>
          <w:szCs w:val="24"/>
        </w:rPr>
        <w:lastRenderedPageBreak/>
        <w:t>Pre-mobilization health and safety requirements</w:t>
      </w:r>
    </w:p>
    <w:p w14:paraId="7E48C78C" w14:textId="5370B1DB" w:rsidR="009937CB" w:rsidRDefault="009F206F" w:rsidP="009937CB">
      <w:pPr>
        <w:spacing w:before="100" w:beforeAutospacing="1" w:after="100" w:afterAutospacing="1"/>
        <w:ind w:left="0" w:firstLine="720"/>
        <w:jc w:val="left"/>
        <w:rPr>
          <w:b/>
          <w:bCs/>
          <w:snapToGrid/>
          <w:sz w:val="24"/>
          <w:szCs w:val="24"/>
        </w:rPr>
      </w:pPr>
      <w:r w:rsidRPr="00C97B6C">
        <w:rPr>
          <w:b/>
          <w:bCs/>
          <w:snapToGrid/>
          <w:sz w:val="24"/>
          <w:szCs w:val="24"/>
        </w:rPr>
        <w:t>Criminal record certificate:</w:t>
      </w:r>
    </w:p>
    <w:p w14:paraId="52375A9B" w14:textId="54958277"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Valid criminal record certificate from the country of origin</w:t>
      </w:r>
    </w:p>
    <w:p w14:paraId="0EDA5342" w14:textId="2E201A7A"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Dated within 6 months prior to the contract start date</w:t>
      </w:r>
    </w:p>
    <w:p w14:paraId="68C2C58F" w14:textId="7E714E15"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Must be renewed if it expires during the performance of the contract</w:t>
      </w:r>
    </w:p>
    <w:p w14:paraId="76BAF930" w14:textId="7203260E"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Must prove the absence of a criminal record</w:t>
      </w:r>
    </w:p>
    <w:p w14:paraId="2563F0D5" w14:textId="7871A59B" w:rsidR="009F206F" w:rsidRDefault="009F206F" w:rsidP="009F206F">
      <w:pPr>
        <w:spacing w:after="0"/>
        <w:jc w:val="left"/>
        <w:rPr>
          <w:b/>
          <w:bCs/>
          <w:snapToGrid/>
          <w:sz w:val="24"/>
          <w:szCs w:val="24"/>
        </w:rPr>
      </w:pPr>
      <w:r>
        <w:rPr>
          <w:snapToGrid/>
          <w:sz w:val="24"/>
          <w:szCs w:val="24"/>
          <w:lang w:val="en-US"/>
        </w:rPr>
        <w:t xml:space="preserve"> </w:t>
      </w:r>
      <w:r w:rsidRPr="00C97B6C">
        <w:rPr>
          <w:b/>
          <w:bCs/>
          <w:snapToGrid/>
          <w:sz w:val="24"/>
          <w:szCs w:val="24"/>
        </w:rPr>
        <w:t>Age Requirement:</w:t>
      </w:r>
    </w:p>
    <w:p w14:paraId="4CDF3318" w14:textId="7D3AE3D0"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All staff must be 18 years of age or older</w:t>
      </w:r>
    </w:p>
    <w:p w14:paraId="319094C8" w14:textId="323D08D3" w:rsidR="009F206F" w:rsidRPr="009F206F" w:rsidRDefault="009F206F" w:rsidP="00AB4072">
      <w:pPr>
        <w:numPr>
          <w:ilvl w:val="1"/>
          <w:numId w:val="21"/>
        </w:numPr>
        <w:spacing w:after="0"/>
        <w:ind w:left="1434" w:hanging="357"/>
        <w:jc w:val="left"/>
        <w:rPr>
          <w:snapToGrid/>
          <w:sz w:val="24"/>
          <w:szCs w:val="24"/>
          <w:lang w:val="en-US"/>
        </w:rPr>
      </w:pPr>
      <w:r w:rsidRPr="00C97B6C">
        <w:rPr>
          <w:snapToGrid/>
          <w:sz w:val="24"/>
          <w:szCs w:val="24"/>
        </w:rPr>
        <w:t>Birth certificates or passport copies required for verification</w:t>
      </w:r>
    </w:p>
    <w:p w14:paraId="6A88491D" w14:textId="0EC76ADC" w:rsidR="009F206F" w:rsidRDefault="009F206F" w:rsidP="009F206F">
      <w:pPr>
        <w:spacing w:after="0"/>
        <w:jc w:val="left"/>
        <w:rPr>
          <w:b/>
          <w:bCs/>
          <w:snapToGrid/>
          <w:sz w:val="24"/>
          <w:szCs w:val="24"/>
        </w:rPr>
      </w:pPr>
      <w:r w:rsidRPr="00C97B6C">
        <w:rPr>
          <w:b/>
          <w:bCs/>
          <w:snapToGrid/>
          <w:sz w:val="24"/>
          <w:szCs w:val="24"/>
        </w:rPr>
        <w:t>Restriction of pregnancy and breastfeeding:</w:t>
      </w:r>
    </w:p>
    <w:p w14:paraId="3AC602CC" w14:textId="4D521B9E"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Female staff must declare pregnancy before entering the controlled area</w:t>
      </w:r>
    </w:p>
    <w:p w14:paraId="5AB18081" w14:textId="6AF4CF56"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 xml:space="preserve">Pregnant women are </w:t>
      </w:r>
      <w:r w:rsidRPr="00C97B6C">
        <w:rPr>
          <w:b/>
          <w:bCs/>
          <w:snapToGrid/>
          <w:sz w:val="24"/>
          <w:szCs w:val="24"/>
        </w:rPr>
        <w:t>STRICTLY FORBIDDEN</w:t>
      </w:r>
      <w:r w:rsidRPr="00C97B6C">
        <w:rPr>
          <w:snapToGrid/>
          <w:sz w:val="24"/>
          <w:szCs w:val="24"/>
        </w:rPr>
        <w:t xml:space="preserve"> to access the controlled area</w:t>
      </w:r>
    </w:p>
    <w:p w14:paraId="6F16809A" w14:textId="61B1A118"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 xml:space="preserve">Breastfeeding women are </w:t>
      </w:r>
      <w:r w:rsidRPr="00C97B6C">
        <w:rPr>
          <w:b/>
          <w:bCs/>
          <w:snapToGrid/>
          <w:sz w:val="24"/>
          <w:szCs w:val="24"/>
        </w:rPr>
        <w:t>STRICTLY FORBIDDEN</w:t>
      </w:r>
      <w:r w:rsidRPr="00C97B6C">
        <w:rPr>
          <w:snapToGrid/>
          <w:sz w:val="24"/>
          <w:szCs w:val="24"/>
        </w:rPr>
        <w:t xml:space="preserve"> to access the controlled area</w:t>
      </w:r>
    </w:p>
    <w:p w14:paraId="441B1148" w14:textId="67FE5A10" w:rsidR="009F206F" w:rsidRPr="00C97B6C" w:rsidRDefault="009F206F" w:rsidP="00AB4072">
      <w:pPr>
        <w:numPr>
          <w:ilvl w:val="1"/>
          <w:numId w:val="21"/>
        </w:numPr>
        <w:spacing w:after="0"/>
        <w:ind w:left="1434" w:hanging="357"/>
        <w:jc w:val="left"/>
        <w:rPr>
          <w:snapToGrid/>
          <w:sz w:val="24"/>
          <w:szCs w:val="24"/>
          <w:lang w:val="en-US"/>
        </w:rPr>
      </w:pPr>
      <w:r w:rsidRPr="00C97B6C">
        <w:rPr>
          <w:snapToGrid/>
          <w:sz w:val="24"/>
          <w:szCs w:val="24"/>
        </w:rPr>
        <w:t>Monthly declarations required for female staff of childbearing age</w:t>
      </w:r>
    </w:p>
    <w:p w14:paraId="4B9E45E9" w14:textId="7764B934" w:rsidR="009F206F" w:rsidRPr="009F206F" w:rsidRDefault="009F206F" w:rsidP="00AB4072">
      <w:pPr>
        <w:numPr>
          <w:ilvl w:val="1"/>
          <w:numId w:val="21"/>
        </w:numPr>
        <w:spacing w:after="0"/>
        <w:ind w:left="1434" w:hanging="357"/>
        <w:jc w:val="left"/>
        <w:rPr>
          <w:snapToGrid/>
          <w:sz w:val="24"/>
          <w:szCs w:val="24"/>
          <w:lang w:val="en-US"/>
        </w:rPr>
      </w:pPr>
      <w:r w:rsidRPr="00C97B6C">
        <w:rPr>
          <w:snapToGrid/>
          <w:sz w:val="24"/>
          <w:szCs w:val="24"/>
        </w:rPr>
        <w:t>Immediate notification required if the pregnancy occurs during the contract</w:t>
      </w:r>
    </w:p>
    <w:p w14:paraId="359BC7F9" w14:textId="0548F1FF" w:rsidR="009F206F" w:rsidRDefault="009F206F" w:rsidP="009F206F">
      <w:pPr>
        <w:spacing w:before="100" w:beforeAutospacing="1" w:after="100" w:afterAutospacing="1"/>
        <w:jc w:val="left"/>
        <w:rPr>
          <w:b/>
          <w:bCs/>
          <w:snapToGrid/>
          <w:sz w:val="24"/>
          <w:szCs w:val="24"/>
        </w:rPr>
      </w:pPr>
      <w:r w:rsidRPr="00C97B6C">
        <w:rPr>
          <w:b/>
          <w:bCs/>
          <w:snapToGrid/>
          <w:sz w:val="24"/>
          <w:szCs w:val="24"/>
        </w:rPr>
        <w:t>Medical Fitness Requirements:</w:t>
      </w:r>
    </w:p>
    <w:p w14:paraId="2E0BAC7E" w14:textId="10E52BDA" w:rsidR="00376734" w:rsidRDefault="00376734" w:rsidP="00376734">
      <w:pPr>
        <w:spacing w:before="100" w:beforeAutospacing="1" w:after="100" w:afterAutospacing="1"/>
        <w:jc w:val="left"/>
        <w:rPr>
          <w:snapToGrid/>
          <w:sz w:val="24"/>
          <w:szCs w:val="24"/>
        </w:rPr>
      </w:pPr>
      <w:r w:rsidRPr="00C97B6C">
        <w:rPr>
          <w:snapToGrid/>
          <w:sz w:val="24"/>
          <w:szCs w:val="24"/>
        </w:rPr>
        <w:t xml:space="preserve">Personnel with the following conditions </w:t>
      </w:r>
      <w:r w:rsidRPr="00C97B6C">
        <w:rPr>
          <w:b/>
          <w:bCs/>
          <w:snapToGrid/>
          <w:sz w:val="24"/>
          <w:szCs w:val="24"/>
        </w:rPr>
        <w:t>MUST</w:t>
      </w:r>
      <w:r w:rsidRPr="00C97B6C">
        <w:rPr>
          <w:snapToGrid/>
          <w:sz w:val="24"/>
          <w:szCs w:val="24"/>
        </w:rPr>
        <w:t xml:space="preserve"> obtain medical approval prior to access to the controlled area:</w:t>
      </w:r>
    </w:p>
    <w:p w14:paraId="143C2E55" w14:textId="17C24DB3"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Cardiovascular diseases (heart disease, hypertension, arrhythmia)</w:t>
      </w:r>
    </w:p>
    <w:p w14:paraId="658A953B" w14:textId="716862F2"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Neurological disorders (epilepsy, seizures, neurological disorders)</w:t>
      </w:r>
    </w:p>
    <w:p w14:paraId="016A242C" w14:textId="3073F0F9"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Respiratory diseases (asthma, COPD, chronic bronchitis)</w:t>
      </w:r>
    </w:p>
    <w:p w14:paraId="1E526EFD" w14:textId="2DC6BE5B"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Severe allergies requiring emergency treatment</w:t>
      </w:r>
    </w:p>
    <w:p w14:paraId="4CE4019E" w14:textId="6BD502C1"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Metal implants or medical devices (pacemakers, prostheses, implants)</w:t>
      </w:r>
    </w:p>
    <w:p w14:paraId="1C454C7D" w14:textId="39FD6B76"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Diabetes requiring insulin</w:t>
      </w:r>
    </w:p>
    <w:p w14:paraId="73A94DF0" w14:textId="60F3E5AA"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Any condition that affects consciousness or mobility</w:t>
      </w:r>
    </w:p>
    <w:p w14:paraId="5D338BB0" w14:textId="1D82C0CC" w:rsidR="00376734" w:rsidRDefault="00376734" w:rsidP="00376734">
      <w:pPr>
        <w:spacing w:before="100" w:beforeAutospacing="1" w:after="100" w:afterAutospacing="1"/>
        <w:ind w:left="720"/>
        <w:jc w:val="left"/>
        <w:rPr>
          <w:b/>
          <w:bCs/>
          <w:snapToGrid/>
          <w:sz w:val="24"/>
          <w:szCs w:val="24"/>
        </w:rPr>
      </w:pPr>
      <w:r w:rsidRPr="00C97B6C">
        <w:rPr>
          <w:b/>
          <w:bCs/>
          <w:snapToGrid/>
          <w:sz w:val="24"/>
          <w:szCs w:val="24"/>
        </w:rPr>
        <w:t>The medical approval must certify:</w:t>
      </w:r>
    </w:p>
    <w:p w14:paraId="48C81435" w14:textId="06542CB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Aptitude for work in the radiological controlled area</w:t>
      </w:r>
    </w:p>
    <w:p w14:paraId="058BEDD3" w14:textId="5B09B68A"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Aptitude for wearing protective equipment and dosimeter</w:t>
      </w:r>
    </w:p>
    <w:p w14:paraId="64BDA135" w14:textId="3433BA6B"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Radiological risk awareness</w:t>
      </w:r>
    </w:p>
    <w:p w14:paraId="7B4CBBFB" w14:textId="1797D7CF"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No contraindications for work in the controlled area</w:t>
      </w:r>
    </w:p>
    <w:p w14:paraId="3C2B0E21" w14:textId="47D5545F" w:rsidR="00376734" w:rsidRDefault="00376734" w:rsidP="00376734">
      <w:pPr>
        <w:spacing w:before="100" w:beforeAutospacing="1" w:after="100" w:afterAutospacing="1"/>
        <w:jc w:val="left"/>
        <w:rPr>
          <w:b/>
          <w:bCs/>
          <w:snapToGrid/>
          <w:sz w:val="24"/>
          <w:szCs w:val="24"/>
        </w:rPr>
      </w:pPr>
      <w:r w:rsidRPr="00C97B6C">
        <w:rPr>
          <w:b/>
          <w:bCs/>
          <w:snapToGrid/>
          <w:sz w:val="24"/>
          <w:szCs w:val="24"/>
        </w:rPr>
        <w:t>Declaration of medicines:</w:t>
      </w:r>
    </w:p>
    <w:p w14:paraId="516B624E" w14:textId="42DA15E6" w:rsidR="00376734" w:rsidRPr="00C97B6C" w:rsidRDefault="00376734" w:rsidP="00AB4072">
      <w:pPr>
        <w:numPr>
          <w:ilvl w:val="1"/>
          <w:numId w:val="21"/>
        </w:numPr>
        <w:spacing w:after="0"/>
        <w:ind w:hanging="357"/>
        <w:jc w:val="left"/>
        <w:rPr>
          <w:snapToGrid/>
          <w:sz w:val="24"/>
          <w:szCs w:val="24"/>
          <w:lang w:val="en-US"/>
        </w:rPr>
      </w:pPr>
      <w:r w:rsidRPr="00C97B6C">
        <w:rPr>
          <w:snapToGrid/>
          <w:sz w:val="24"/>
          <w:szCs w:val="24"/>
        </w:rPr>
        <w:t>All staff must declare medicines that may affect:</w:t>
      </w:r>
    </w:p>
    <w:p w14:paraId="658370D9" w14:textId="66FCD28E" w:rsidR="00376734" w:rsidRPr="00C97B6C" w:rsidRDefault="00376734" w:rsidP="00AB4072">
      <w:pPr>
        <w:numPr>
          <w:ilvl w:val="0"/>
          <w:numId w:val="21"/>
        </w:numPr>
        <w:spacing w:after="0"/>
        <w:ind w:hanging="357"/>
        <w:jc w:val="left"/>
        <w:rPr>
          <w:snapToGrid/>
          <w:sz w:val="24"/>
          <w:szCs w:val="24"/>
          <w:lang w:val="en-US"/>
        </w:rPr>
      </w:pPr>
      <w:r w:rsidRPr="00C97B6C">
        <w:rPr>
          <w:snapToGrid/>
          <w:sz w:val="24"/>
          <w:szCs w:val="24"/>
        </w:rPr>
        <w:t>Vigilance or awareness</w:t>
      </w:r>
    </w:p>
    <w:p w14:paraId="3C49BFDC" w14:textId="0DA4BA5B" w:rsidR="00376734" w:rsidRPr="00C97B6C" w:rsidRDefault="00376734" w:rsidP="00AB4072">
      <w:pPr>
        <w:numPr>
          <w:ilvl w:val="0"/>
          <w:numId w:val="21"/>
        </w:numPr>
        <w:spacing w:after="0"/>
        <w:ind w:hanging="357"/>
        <w:jc w:val="left"/>
        <w:rPr>
          <w:snapToGrid/>
          <w:sz w:val="24"/>
          <w:szCs w:val="24"/>
          <w:lang w:val="en-US"/>
        </w:rPr>
      </w:pPr>
      <w:r w:rsidRPr="00C97B6C">
        <w:rPr>
          <w:snapToGrid/>
          <w:sz w:val="24"/>
          <w:szCs w:val="24"/>
        </w:rPr>
        <w:t>Physical coordination</w:t>
      </w:r>
    </w:p>
    <w:p w14:paraId="77D66DA7" w14:textId="180F8A47" w:rsidR="00376734" w:rsidRPr="00376734" w:rsidRDefault="00376734" w:rsidP="00AB4072">
      <w:pPr>
        <w:numPr>
          <w:ilvl w:val="0"/>
          <w:numId w:val="21"/>
        </w:numPr>
        <w:spacing w:after="0"/>
        <w:ind w:hanging="357"/>
        <w:jc w:val="left"/>
        <w:rPr>
          <w:snapToGrid/>
          <w:sz w:val="24"/>
          <w:szCs w:val="24"/>
          <w:lang w:val="en-US"/>
        </w:rPr>
      </w:pPr>
      <w:r w:rsidRPr="00C97B6C">
        <w:rPr>
          <w:snapToGrid/>
          <w:sz w:val="24"/>
          <w:szCs w:val="24"/>
        </w:rPr>
        <w:t>Ability to respond to emergency instructions</w:t>
      </w:r>
    </w:p>
    <w:p w14:paraId="270BEAC8" w14:textId="3DFF7DBD" w:rsidR="00376734" w:rsidRPr="00C97B6C" w:rsidRDefault="00376734" w:rsidP="00AB4072">
      <w:pPr>
        <w:numPr>
          <w:ilvl w:val="1"/>
          <w:numId w:val="21"/>
        </w:numPr>
        <w:spacing w:after="0"/>
        <w:jc w:val="left"/>
        <w:rPr>
          <w:snapToGrid/>
          <w:sz w:val="24"/>
          <w:szCs w:val="24"/>
          <w:lang w:val="en-US"/>
        </w:rPr>
      </w:pPr>
      <w:r w:rsidRPr="00C97B6C">
        <w:rPr>
          <w:snapToGrid/>
          <w:sz w:val="24"/>
          <w:szCs w:val="24"/>
        </w:rPr>
        <w:t>Monthly updates required if medications change</w:t>
      </w:r>
    </w:p>
    <w:p w14:paraId="27388FAD" w14:textId="1A86780E" w:rsidR="00376734" w:rsidRDefault="00376734" w:rsidP="00376734">
      <w:pPr>
        <w:spacing w:after="0"/>
        <w:jc w:val="left"/>
        <w:rPr>
          <w:b/>
          <w:bCs/>
          <w:snapToGrid/>
          <w:sz w:val="24"/>
          <w:szCs w:val="24"/>
        </w:rPr>
      </w:pPr>
      <w:r w:rsidRPr="00C97B6C">
        <w:rPr>
          <w:b/>
          <w:bCs/>
          <w:snapToGrid/>
          <w:sz w:val="24"/>
          <w:szCs w:val="24"/>
        </w:rPr>
        <w:t>Radiological Safety Training and Certification</w:t>
      </w:r>
      <w:r>
        <w:rPr>
          <w:b/>
          <w:bCs/>
          <w:snapToGrid/>
          <w:sz w:val="24"/>
          <w:szCs w:val="24"/>
        </w:rPr>
        <w:t>:</w:t>
      </w:r>
    </w:p>
    <w:p w14:paraId="05B30380" w14:textId="77777777" w:rsidR="00376734" w:rsidRPr="00C97B6C" w:rsidRDefault="00376734" w:rsidP="00376734">
      <w:pPr>
        <w:spacing w:after="0"/>
        <w:ind w:left="0" w:firstLine="567"/>
        <w:jc w:val="left"/>
        <w:rPr>
          <w:snapToGrid/>
          <w:sz w:val="24"/>
          <w:szCs w:val="24"/>
          <w:lang w:val="en-US"/>
        </w:rPr>
      </w:pPr>
      <w:r w:rsidRPr="00C97B6C">
        <w:rPr>
          <w:b/>
          <w:bCs/>
          <w:snapToGrid/>
          <w:sz w:val="24"/>
          <w:szCs w:val="24"/>
        </w:rPr>
        <w:t>Mandatory for ALL Staff:</w:t>
      </w:r>
    </w:p>
    <w:p w14:paraId="27675947" w14:textId="42D8B6FC" w:rsidR="00376734" w:rsidRDefault="00376734" w:rsidP="00376734">
      <w:pPr>
        <w:spacing w:before="100" w:beforeAutospacing="1" w:after="100" w:afterAutospacing="1"/>
        <w:jc w:val="left"/>
        <w:rPr>
          <w:b/>
          <w:bCs/>
          <w:snapToGrid/>
          <w:sz w:val="24"/>
          <w:szCs w:val="24"/>
        </w:rPr>
      </w:pPr>
      <w:r w:rsidRPr="00C97B6C">
        <w:rPr>
          <w:b/>
          <w:bCs/>
          <w:snapToGrid/>
          <w:sz w:val="24"/>
          <w:szCs w:val="24"/>
        </w:rPr>
        <w:t>Radiation Protection Training:</w:t>
      </w:r>
    </w:p>
    <w:p w14:paraId="2B291122" w14:textId="7777777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Completed prior to access to the controlled area</w:t>
      </w:r>
    </w:p>
    <w:p w14:paraId="7A59BA1F" w14:textId="7777777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Certified by NARNRA or recognized authority</w:t>
      </w:r>
    </w:p>
    <w:p w14:paraId="3DF38F65" w14:textId="7777777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Minimum 8 hours of initial training</w:t>
      </w:r>
    </w:p>
    <w:p w14:paraId="41374971" w14:textId="7777777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Annual refresher training (minimum 4 hours)</w:t>
      </w:r>
    </w:p>
    <w:p w14:paraId="5BBC03FC" w14:textId="77777777" w:rsidR="00376734" w:rsidRPr="00C97B6C" w:rsidRDefault="00376734" w:rsidP="00AB4072">
      <w:pPr>
        <w:numPr>
          <w:ilvl w:val="1"/>
          <w:numId w:val="21"/>
        </w:numPr>
        <w:spacing w:after="0"/>
        <w:ind w:left="1434" w:hanging="357"/>
        <w:jc w:val="left"/>
        <w:rPr>
          <w:snapToGrid/>
          <w:sz w:val="24"/>
          <w:szCs w:val="24"/>
          <w:lang w:val="en-US"/>
        </w:rPr>
      </w:pPr>
      <w:r w:rsidRPr="00C97B6C">
        <w:rPr>
          <w:snapToGrid/>
          <w:sz w:val="24"/>
          <w:szCs w:val="24"/>
        </w:rPr>
        <w:t>Training certificates must be valid for the entire duration of the contract</w:t>
      </w:r>
    </w:p>
    <w:p w14:paraId="774D1464" w14:textId="77777777" w:rsidR="00121CB8" w:rsidRDefault="00121CB8" w:rsidP="00376734">
      <w:pPr>
        <w:spacing w:before="100" w:beforeAutospacing="1" w:after="100" w:afterAutospacing="1"/>
        <w:jc w:val="left"/>
        <w:rPr>
          <w:b/>
          <w:bCs/>
          <w:snapToGrid/>
          <w:sz w:val="24"/>
          <w:szCs w:val="24"/>
        </w:rPr>
      </w:pPr>
    </w:p>
    <w:p w14:paraId="30DA84D7" w14:textId="63144686" w:rsidR="00376734" w:rsidRDefault="00376734" w:rsidP="00376734">
      <w:pPr>
        <w:spacing w:before="100" w:beforeAutospacing="1" w:after="100" w:afterAutospacing="1"/>
        <w:jc w:val="left"/>
        <w:rPr>
          <w:b/>
          <w:bCs/>
          <w:snapToGrid/>
          <w:sz w:val="24"/>
          <w:szCs w:val="24"/>
        </w:rPr>
      </w:pPr>
      <w:r w:rsidRPr="00C97B6C">
        <w:rPr>
          <w:b/>
          <w:bCs/>
          <w:snapToGrid/>
          <w:sz w:val="24"/>
          <w:szCs w:val="24"/>
        </w:rPr>
        <w:lastRenderedPageBreak/>
        <w:t>Induction site-specific safety:</w:t>
      </w:r>
    </w:p>
    <w:p w14:paraId="2399A252"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Provided by the IGSU before the first access to the controlled area</w:t>
      </w:r>
    </w:p>
    <w:p w14:paraId="02153FCE"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Covers facility-specific hazards and procedures</w:t>
      </w:r>
    </w:p>
    <w:p w14:paraId="4329827D"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Emergency response procedures</w:t>
      </w:r>
    </w:p>
    <w:p w14:paraId="052FB50D"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Dosimetry Requirements</w:t>
      </w:r>
    </w:p>
    <w:p w14:paraId="719CA725"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Certificate of completion required</w:t>
      </w:r>
    </w:p>
    <w:p w14:paraId="2B932293" w14:textId="46A22FDA" w:rsidR="00121CB8" w:rsidRDefault="00121CB8" w:rsidP="00121CB8">
      <w:pPr>
        <w:spacing w:before="100" w:beforeAutospacing="1" w:after="100" w:afterAutospacing="1"/>
        <w:jc w:val="left"/>
        <w:rPr>
          <w:b/>
          <w:bCs/>
          <w:snapToGrid/>
          <w:sz w:val="24"/>
          <w:szCs w:val="24"/>
        </w:rPr>
      </w:pPr>
      <w:r w:rsidRPr="00C97B6C">
        <w:rPr>
          <w:b/>
          <w:bCs/>
          <w:snapToGrid/>
          <w:sz w:val="24"/>
          <w:szCs w:val="24"/>
        </w:rPr>
        <w:t>Dosimetry Requirements:</w:t>
      </w:r>
    </w:p>
    <w:p w14:paraId="7ED90123"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All staff must wear individual dosimeters</w:t>
      </w:r>
    </w:p>
    <w:p w14:paraId="353CE003"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Provided by ANSP/ANRANR approved service</w:t>
      </w:r>
    </w:p>
    <w:p w14:paraId="423D48E4"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Continuous monitoring throughout the duration of the contract</w:t>
      </w:r>
    </w:p>
    <w:p w14:paraId="52949DE4"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Required monthly dosimetry reports</w:t>
      </w:r>
    </w:p>
    <w:p w14:paraId="26A4D3B8"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Immediate notification if dose limits are close</w:t>
      </w:r>
    </w:p>
    <w:p w14:paraId="4B0338BD" w14:textId="77777777" w:rsidR="00121CB8" w:rsidRPr="00C97B6C" w:rsidRDefault="00121CB8" w:rsidP="00121CB8">
      <w:pPr>
        <w:spacing w:after="0"/>
        <w:jc w:val="left"/>
        <w:rPr>
          <w:snapToGrid/>
          <w:sz w:val="24"/>
          <w:szCs w:val="24"/>
          <w:lang w:val="en-US"/>
        </w:rPr>
      </w:pPr>
      <w:r w:rsidRPr="00C97B6C">
        <w:rPr>
          <w:b/>
          <w:bCs/>
          <w:snapToGrid/>
          <w:sz w:val="24"/>
          <w:szCs w:val="24"/>
        </w:rPr>
        <w:t>Additional requirements for Key Personnel:</w:t>
      </w:r>
    </w:p>
    <w:p w14:paraId="55A498CE" w14:textId="354C7C03" w:rsidR="00121CB8" w:rsidRDefault="00121CB8" w:rsidP="00121CB8">
      <w:pPr>
        <w:spacing w:after="0"/>
        <w:jc w:val="left"/>
        <w:rPr>
          <w:b/>
          <w:bCs/>
          <w:snapToGrid/>
          <w:sz w:val="24"/>
          <w:szCs w:val="24"/>
        </w:rPr>
      </w:pPr>
      <w:r w:rsidRPr="00C97B6C">
        <w:rPr>
          <w:b/>
          <w:bCs/>
          <w:snapToGrid/>
          <w:sz w:val="24"/>
          <w:szCs w:val="24"/>
        </w:rPr>
        <w:t>Radiological Safety Officer:</w:t>
      </w:r>
    </w:p>
    <w:p w14:paraId="0AEE0B6A" w14:textId="7E45359C"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NARNRA certification (current and valid)</w:t>
      </w:r>
    </w:p>
    <w:p w14:paraId="245C48B7" w14:textId="7AE738D9"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Minimum 40 hours of radiation protection training</w:t>
      </w:r>
    </w:p>
    <w:p w14:paraId="36108CD9" w14:textId="4E7E2B6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Emergency Response Certification</w:t>
      </w:r>
    </w:p>
    <w:p w14:paraId="011F1361" w14:textId="4C13C616"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Authority to stop work if safety concerns arise</w:t>
      </w:r>
    </w:p>
    <w:p w14:paraId="7E8BB619" w14:textId="50D5D438" w:rsidR="00121CB8" w:rsidRDefault="00121CB8" w:rsidP="00121CB8">
      <w:pPr>
        <w:spacing w:before="100" w:beforeAutospacing="1" w:after="100" w:afterAutospacing="1"/>
        <w:jc w:val="left"/>
        <w:rPr>
          <w:b/>
          <w:bCs/>
          <w:snapToGrid/>
          <w:sz w:val="24"/>
          <w:szCs w:val="24"/>
        </w:rPr>
      </w:pPr>
      <w:r w:rsidRPr="00C97B6C">
        <w:rPr>
          <w:b/>
          <w:bCs/>
          <w:snapToGrid/>
          <w:sz w:val="24"/>
          <w:szCs w:val="24"/>
        </w:rPr>
        <w:t>Project Manager and Construction Manager:</w:t>
      </w:r>
    </w:p>
    <w:p w14:paraId="5B6BA77F" w14:textId="19A7DF65"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Radiation Protection Awareness Training (minimum 16 hours)</w:t>
      </w:r>
    </w:p>
    <w:p w14:paraId="0C6AAC87" w14:textId="4D737675"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Understanding ALARA Principles</w:t>
      </w:r>
    </w:p>
    <w:p w14:paraId="7316922F" w14:textId="26A373A2"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Authority to enforce safety procedures</w:t>
      </w:r>
    </w:p>
    <w:p w14:paraId="2F24DED9" w14:textId="3485E62D" w:rsidR="00121CB8" w:rsidRDefault="00121CB8" w:rsidP="00121CB8">
      <w:pPr>
        <w:spacing w:before="100" w:beforeAutospacing="1" w:after="100" w:afterAutospacing="1"/>
        <w:jc w:val="left"/>
        <w:rPr>
          <w:b/>
          <w:bCs/>
          <w:snapToGrid/>
          <w:sz w:val="24"/>
          <w:szCs w:val="24"/>
        </w:rPr>
      </w:pPr>
      <w:r w:rsidRPr="00C97B6C">
        <w:rPr>
          <w:b/>
          <w:bCs/>
          <w:snapToGrid/>
          <w:sz w:val="24"/>
          <w:szCs w:val="24"/>
        </w:rPr>
        <w:t>All supervisors:</w:t>
      </w:r>
    </w:p>
    <w:p w14:paraId="0013BE42" w14:textId="67930506"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Radiation protection awareness training (minimum 8 hours)</w:t>
      </w:r>
    </w:p>
    <w:p w14:paraId="1643E999" w14:textId="11AFCCB4"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Ability to recognize radiological hazards</w:t>
      </w:r>
    </w:p>
    <w:p w14:paraId="299E53E2" w14:textId="5C3E02D6"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Emergency response training</w:t>
      </w:r>
    </w:p>
    <w:p w14:paraId="0FDC20CC" w14:textId="2D1F0628" w:rsidR="00121CB8" w:rsidRDefault="00121CB8" w:rsidP="00121CB8">
      <w:pPr>
        <w:spacing w:after="0"/>
        <w:jc w:val="left"/>
        <w:rPr>
          <w:b/>
          <w:bCs/>
          <w:snapToGrid/>
          <w:sz w:val="24"/>
          <w:szCs w:val="24"/>
        </w:rPr>
      </w:pPr>
      <w:r w:rsidRPr="00C97B6C">
        <w:rPr>
          <w:b/>
          <w:bCs/>
          <w:snapToGrid/>
          <w:sz w:val="24"/>
          <w:szCs w:val="24"/>
        </w:rPr>
        <w:t>Health surveillance program</w:t>
      </w:r>
    </w:p>
    <w:p w14:paraId="68BBA2D8" w14:textId="77777777" w:rsidR="00121CB8" w:rsidRPr="00C97B6C" w:rsidRDefault="00121CB8" w:rsidP="00121CB8">
      <w:pPr>
        <w:spacing w:after="0"/>
        <w:ind w:left="0" w:firstLine="567"/>
        <w:jc w:val="left"/>
        <w:rPr>
          <w:snapToGrid/>
          <w:sz w:val="24"/>
          <w:szCs w:val="24"/>
          <w:lang w:val="en-US"/>
        </w:rPr>
      </w:pPr>
      <w:r w:rsidRPr="00C97B6C">
        <w:rPr>
          <w:b/>
          <w:bCs/>
          <w:snapToGrid/>
          <w:sz w:val="24"/>
          <w:szCs w:val="24"/>
        </w:rPr>
        <w:t>Mandatory medical examinations:</w:t>
      </w:r>
    </w:p>
    <w:p w14:paraId="4EEBB171" w14:textId="4303136B" w:rsidR="00121CB8" w:rsidRDefault="00121CB8" w:rsidP="00121CB8">
      <w:pPr>
        <w:spacing w:before="100" w:beforeAutospacing="1" w:after="100" w:afterAutospacing="1"/>
        <w:jc w:val="left"/>
        <w:rPr>
          <w:b/>
          <w:bCs/>
          <w:snapToGrid/>
          <w:sz w:val="24"/>
          <w:szCs w:val="24"/>
        </w:rPr>
      </w:pPr>
      <w:r w:rsidRPr="00C97B6C">
        <w:rPr>
          <w:b/>
          <w:bCs/>
          <w:snapToGrid/>
          <w:sz w:val="24"/>
          <w:szCs w:val="24"/>
        </w:rPr>
        <w:t>Pre-employment medical examination:</w:t>
      </w:r>
    </w:p>
    <w:p w14:paraId="6AB0A669"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Before the first access to the controlled area</w:t>
      </w:r>
    </w:p>
    <w:p w14:paraId="41BE497D" w14:textId="77777777" w:rsidR="00121CB8" w:rsidRPr="00C97B6C" w:rsidRDefault="00121CB8" w:rsidP="00AB4072">
      <w:pPr>
        <w:numPr>
          <w:ilvl w:val="1"/>
          <w:numId w:val="21"/>
        </w:numPr>
        <w:spacing w:after="0"/>
        <w:ind w:left="1434" w:hanging="357"/>
        <w:jc w:val="left"/>
        <w:rPr>
          <w:snapToGrid/>
          <w:sz w:val="24"/>
          <w:szCs w:val="24"/>
          <w:lang w:val="en-US"/>
        </w:rPr>
      </w:pPr>
      <w:r w:rsidRPr="00C97B6C">
        <w:rPr>
          <w:snapToGrid/>
          <w:sz w:val="24"/>
          <w:szCs w:val="24"/>
        </w:rPr>
        <w:t>Performed by occupational medicine doctor</w:t>
      </w:r>
    </w:p>
    <w:p w14:paraId="34703827" w14:textId="4EEE5AB9" w:rsidR="00121CB8" w:rsidRDefault="00121CB8" w:rsidP="00610F86">
      <w:pPr>
        <w:spacing w:before="100" w:beforeAutospacing="1" w:after="100" w:afterAutospacing="1"/>
        <w:ind w:left="924" w:firstLine="153"/>
        <w:jc w:val="left"/>
        <w:rPr>
          <w:b/>
          <w:snapToGrid/>
          <w:sz w:val="24"/>
          <w:szCs w:val="24"/>
        </w:rPr>
      </w:pPr>
      <w:r w:rsidRPr="00121CB8">
        <w:rPr>
          <w:b/>
          <w:snapToGrid/>
          <w:sz w:val="24"/>
          <w:szCs w:val="24"/>
        </w:rPr>
        <w:t>Include:</w:t>
      </w:r>
    </w:p>
    <w:p w14:paraId="5D4F4E69" w14:textId="77777777" w:rsidR="00121CB8" w:rsidRPr="00C97B6C" w:rsidRDefault="00121CB8" w:rsidP="00AB4072">
      <w:pPr>
        <w:numPr>
          <w:ilvl w:val="2"/>
          <w:numId w:val="21"/>
        </w:numPr>
        <w:spacing w:after="0"/>
        <w:ind w:left="2154" w:hanging="357"/>
        <w:jc w:val="left"/>
        <w:rPr>
          <w:snapToGrid/>
          <w:sz w:val="24"/>
          <w:szCs w:val="24"/>
          <w:lang w:val="en-US"/>
        </w:rPr>
      </w:pPr>
      <w:r w:rsidRPr="00C97B6C">
        <w:rPr>
          <w:snapToGrid/>
          <w:sz w:val="24"/>
          <w:szCs w:val="24"/>
        </w:rPr>
        <w:t>Complete medical history</w:t>
      </w:r>
    </w:p>
    <w:p w14:paraId="6B7A6338" w14:textId="77777777" w:rsidR="00610F86" w:rsidRPr="00C97B6C" w:rsidRDefault="00610F86" w:rsidP="00AB4072">
      <w:pPr>
        <w:numPr>
          <w:ilvl w:val="2"/>
          <w:numId w:val="21"/>
        </w:numPr>
        <w:spacing w:after="0"/>
        <w:ind w:left="2154" w:hanging="357"/>
        <w:jc w:val="left"/>
        <w:rPr>
          <w:snapToGrid/>
          <w:sz w:val="24"/>
          <w:szCs w:val="24"/>
          <w:lang w:val="en-US"/>
        </w:rPr>
      </w:pPr>
      <w:r w:rsidRPr="00C97B6C">
        <w:rPr>
          <w:snapToGrid/>
          <w:sz w:val="24"/>
          <w:szCs w:val="24"/>
        </w:rPr>
        <w:t>Physical exam</w:t>
      </w:r>
    </w:p>
    <w:p w14:paraId="60040979" w14:textId="77777777" w:rsidR="00610F86" w:rsidRPr="00C97B6C" w:rsidRDefault="00610F86" w:rsidP="00AB4072">
      <w:pPr>
        <w:numPr>
          <w:ilvl w:val="2"/>
          <w:numId w:val="21"/>
        </w:numPr>
        <w:spacing w:after="0"/>
        <w:ind w:left="2154" w:hanging="357"/>
        <w:jc w:val="left"/>
        <w:rPr>
          <w:snapToGrid/>
          <w:sz w:val="24"/>
          <w:szCs w:val="24"/>
          <w:lang w:val="en-US"/>
        </w:rPr>
      </w:pPr>
      <w:r w:rsidRPr="00C97B6C">
        <w:rPr>
          <w:snapToGrid/>
          <w:sz w:val="24"/>
          <w:szCs w:val="24"/>
        </w:rPr>
        <w:t>Blood tests (complete blood count)</w:t>
      </w:r>
    </w:p>
    <w:p w14:paraId="15EC4944" w14:textId="77777777" w:rsidR="00610F86" w:rsidRPr="00C97B6C" w:rsidRDefault="00610F86" w:rsidP="00AB4072">
      <w:pPr>
        <w:numPr>
          <w:ilvl w:val="2"/>
          <w:numId w:val="21"/>
        </w:numPr>
        <w:spacing w:after="0"/>
        <w:ind w:left="2154" w:hanging="357"/>
        <w:jc w:val="left"/>
        <w:rPr>
          <w:snapToGrid/>
          <w:sz w:val="24"/>
          <w:szCs w:val="24"/>
          <w:lang w:val="en-US"/>
        </w:rPr>
      </w:pPr>
      <w:r w:rsidRPr="00C97B6C">
        <w:rPr>
          <w:snapToGrid/>
          <w:sz w:val="24"/>
          <w:szCs w:val="24"/>
        </w:rPr>
        <w:t>Chest X-ray (if indicated)</w:t>
      </w:r>
    </w:p>
    <w:p w14:paraId="24C3752B" w14:textId="7B2E97F7" w:rsidR="00610F86" w:rsidRPr="00610F86" w:rsidRDefault="00610F86" w:rsidP="00AB4072">
      <w:pPr>
        <w:numPr>
          <w:ilvl w:val="2"/>
          <w:numId w:val="21"/>
        </w:numPr>
        <w:spacing w:after="0"/>
        <w:ind w:left="2154" w:hanging="357"/>
        <w:jc w:val="left"/>
        <w:rPr>
          <w:snapToGrid/>
          <w:sz w:val="24"/>
          <w:szCs w:val="24"/>
          <w:lang w:val="en-US"/>
        </w:rPr>
      </w:pPr>
      <w:r w:rsidRPr="00C97B6C">
        <w:rPr>
          <w:snapToGrid/>
          <w:sz w:val="24"/>
          <w:szCs w:val="24"/>
        </w:rPr>
        <w:t>Psychological aptitude assessment</w:t>
      </w:r>
    </w:p>
    <w:p w14:paraId="5B3E1B48" w14:textId="77777777" w:rsidR="00610F86" w:rsidRPr="00C97B6C" w:rsidRDefault="00610F86" w:rsidP="00AB4072">
      <w:pPr>
        <w:numPr>
          <w:ilvl w:val="1"/>
          <w:numId w:val="21"/>
        </w:numPr>
        <w:spacing w:after="0"/>
        <w:jc w:val="left"/>
        <w:rPr>
          <w:snapToGrid/>
          <w:sz w:val="24"/>
          <w:szCs w:val="24"/>
          <w:lang w:val="en-US"/>
        </w:rPr>
      </w:pPr>
      <w:r w:rsidRPr="00C97B6C">
        <w:rPr>
          <w:snapToGrid/>
          <w:sz w:val="24"/>
          <w:szCs w:val="24"/>
        </w:rPr>
        <w:t>Certificate of medical fitness required</w:t>
      </w:r>
    </w:p>
    <w:p w14:paraId="792CA4CD" w14:textId="40BB4B1A" w:rsidR="00610F86" w:rsidRDefault="00610F86" w:rsidP="00610F86">
      <w:pPr>
        <w:spacing w:before="100" w:beforeAutospacing="1" w:after="100" w:afterAutospacing="1"/>
        <w:jc w:val="left"/>
        <w:rPr>
          <w:b/>
          <w:bCs/>
          <w:snapToGrid/>
          <w:sz w:val="24"/>
          <w:szCs w:val="24"/>
        </w:rPr>
      </w:pPr>
      <w:r w:rsidRPr="00C97B6C">
        <w:rPr>
          <w:b/>
          <w:bCs/>
          <w:snapToGrid/>
          <w:sz w:val="24"/>
          <w:szCs w:val="24"/>
        </w:rPr>
        <w:t>Periodic medical examinations:</w:t>
      </w:r>
    </w:p>
    <w:p w14:paraId="4B42E228"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Every 12 months during the performance of the contract</w:t>
      </w:r>
    </w:p>
    <w:p w14:paraId="5227A647"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The same field as the pre-employment exam</w:t>
      </w:r>
    </w:p>
    <w:p w14:paraId="13ED095B"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Additional tests in case of increased radiological exposure</w:t>
      </w:r>
    </w:p>
    <w:p w14:paraId="3BE39E27"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Renewal of the required aptitude certificate</w:t>
      </w:r>
    </w:p>
    <w:p w14:paraId="73735BD4" w14:textId="2B96BA5F" w:rsidR="00610F86" w:rsidRDefault="00610F86" w:rsidP="00610F86">
      <w:pPr>
        <w:spacing w:before="100" w:beforeAutospacing="1" w:after="100" w:afterAutospacing="1"/>
        <w:jc w:val="left"/>
        <w:rPr>
          <w:b/>
          <w:bCs/>
          <w:snapToGrid/>
          <w:sz w:val="24"/>
          <w:szCs w:val="24"/>
        </w:rPr>
      </w:pPr>
      <w:r w:rsidRPr="00C97B6C">
        <w:rPr>
          <w:b/>
          <w:bCs/>
          <w:snapToGrid/>
          <w:sz w:val="24"/>
          <w:szCs w:val="24"/>
        </w:rPr>
        <w:t>Exit Medical Examination:</w:t>
      </w:r>
    </w:p>
    <w:p w14:paraId="0CE8D23E"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At the end of the contract or the departure of the staff</w:t>
      </w:r>
    </w:p>
    <w:p w14:paraId="6B60E4FA"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Document final health status</w:t>
      </w:r>
    </w:p>
    <w:p w14:paraId="6C4EC41E" w14:textId="416C6459" w:rsidR="00610F86" w:rsidRPr="00610F86" w:rsidRDefault="00610F86" w:rsidP="00AB4072">
      <w:pPr>
        <w:numPr>
          <w:ilvl w:val="1"/>
          <w:numId w:val="21"/>
        </w:numPr>
        <w:spacing w:after="0"/>
        <w:ind w:left="1434" w:hanging="357"/>
        <w:jc w:val="left"/>
        <w:rPr>
          <w:snapToGrid/>
          <w:sz w:val="24"/>
          <w:szCs w:val="24"/>
          <w:lang w:val="en-US"/>
        </w:rPr>
      </w:pPr>
      <w:r w:rsidRPr="00C97B6C">
        <w:rPr>
          <w:snapToGrid/>
          <w:sz w:val="24"/>
          <w:szCs w:val="24"/>
        </w:rPr>
        <w:lastRenderedPageBreak/>
        <w:t>Required for staff records</w:t>
      </w:r>
    </w:p>
    <w:p w14:paraId="58828830" w14:textId="22AF7946" w:rsidR="00610F86" w:rsidRDefault="00610F86" w:rsidP="00610F86">
      <w:pPr>
        <w:spacing w:before="100" w:beforeAutospacing="1" w:after="100" w:afterAutospacing="1"/>
        <w:ind w:left="720"/>
        <w:jc w:val="left"/>
        <w:rPr>
          <w:b/>
          <w:bCs/>
          <w:snapToGrid/>
          <w:sz w:val="24"/>
          <w:szCs w:val="24"/>
        </w:rPr>
      </w:pPr>
      <w:r w:rsidRPr="00C97B6C">
        <w:rPr>
          <w:b/>
          <w:bCs/>
          <w:snapToGrid/>
          <w:sz w:val="24"/>
          <w:szCs w:val="24"/>
        </w:rPr>
        <w:t>Medical files:</w:t>
      </w:r>
    </w:p>
    <w:p w14:paraId="0B00E669" w14:textId="3DD983BF"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The contractor must keep medical records confidential</w:t>
      </w:r>
    </w:p>
    <w:p w14:paraId="02E07B27" w14:textId="0AF24C12"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Dossiers must be available to authorities upon request</w:t>
      </w:r>
    </w:p>
    <w:p w14:paraId="68F4D02C" w14:textId="785AD9BD"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Files kept for at least 30 years after the end of the exposure</w:t>
      </w:r>
    </w:p>
    <w:p w14:paraId="14FE74C9" w14:textId="00D30350" w:rsidR="00610F86" w:rsidRPr="00C97B6C" w:rsidRDefault="00610F86" w:rsidP="00610F86">
      <w:pPr>
        <w:spacing w:after="0"/>
        <w:jc w:val="left"/>
        <w:rPr>
          <w:snapToGrid/>
          <w:sz w:val="24"/>
          <w:szCs w:val="24"/>
          <w:lang w:val="en-US"/>
        </w:rPr>
      </w:pPr>
      <w:r>
        <w:rPr>
          <w:b/>
          <w:bCs/>
          <w:snapToGrid/>
          <w:sz w:val="24"/>
          <w:szCs w:val="24"/>
        </w:rPr>
        <w:t xml:space="preserve"> </w:t>
      </w:r>
      <w:r w:rsidRPr="00C97B6C">
        <w:rPr>
          <w:b/>
          <w:bCs/>
          <w:snapToGrid/>
          <w:sz w:val="24"/>
          <w:szCs w:val="24"/>
        </w:rPr>
        <w:t>Dosimetry and radiological monitoring</w:t>
      </w:r>
    </w:p>
    <w:p w14:paraId="483D94E5" w14:textId="27C4192F" w:rsidR="00610F86" w:rsidRPr="00C97B6C" w:rsidRDefault="00610F86" w:rsidP="00610F86">
      <w:pPr>
        <w:spacing w:after="0"/>
        <w:ind w:left="0" w:firstLine="567"/>
        <w:jc w:val="left"/>
        <w:rPr>
          <w:snapToGrid/>
          <w:sz w:val="24"/>
          <w:szCs w:val="24"/>
          <w:lang w:val="en-US"/>
        </w:rPr>
      </w:pPr>
      <w:r>
        <w:rPr>
          <w:b/>
          <w:bCs/>
          <w:snapToGrid/>
          <w:sz w:val="24"/>
          <w:szCs w:val="24"/>
        </w:rPr>
        <w:t xml:space="preserve"> </w:t>
      </w:r>
      <w:r w:rsidRPr="00C97B6C">
        <w:rPr>
          <w:b/>
          <w:bCs/>
          <w:snapToGrid/>
          <w:sz w:val="24"/>
          <w:szCs w:val="24"/>
        </w:rPr>
        <w:t>Personal dosimetry:</w:t>
      </w:r>
    </w:p>
    <w:p w14:paraId="084A3EBD" w14:textId="23559C9F" w:rsidR="00610F86" w:rsidRDefault="00610F86" w:rsidP="00610F86">
      <w:pPr>
        <w:spacing w:before="100" w:beforeAutospacing="1" w:after="100" w:afterAutospacing="1"/>
        <w:jc w:val="left"/>
        <w:rPr>
          <w:b/>
          <w:bCs/>
          <w:snapToGrid/>
          <w:sz w:val="24"/>
          <w:szCs w:val="24"/>
        </w:rPr>
      </w:pPr>
      <w:r w:rsidRPr="00C97B6C">
        <w:rPr>
          <w:b/>
          <w:bCs/>
          <w:snapToGrid/>
          <w:sz w:val="24"/>
          <w:szCs w:val="24"/>
        </w:rPr>
        <w:t>Individual dosimeters:</w:t>
      </w:r>
    </w:p>
    <w:p w14:paraId="190E49CC" w14:textId="77777777" w:rsidR="00610F86" w:rsidRPr="00C97B6C" w:rsidRDefault="00610F86" w:rsidP="00AB4072">
      <w:pPr>
        <w:numPr>
          <w:ilvl w:val="1"/>
          <w:numId w:val="21"/>
        </w:numPr>
        <w:spacing w:after="0"/>
        <w:ind w:left="1434" w:hanging="357"/>
        <w:jc w:val="left"/>
        <w:rPr>
          <w:snapToGrid/>
          <w:sz w:val="24"/>
          <w:szCs w:val="24"/>
          <w:lang w:val="en-US"/>
        </w:rPr>
      </w:pPr>
      <w:proofErr w:type="spellStart"/>
      <w:r w:rsidRPr="00C97B6C">
        <w:rPr>
          <w:snapToGrid/>
          <w:sz w:val="24"/>
          <w:szCs w:val="24"/>
        </w:rPr>
        <w:t>Thermoluminescent</w:t>
      </w:r>
      <w:proofErr w:type="spellEnd"/>
      <w:r w:rsidRPr="00C97B6C">
        <w:rPr>
          <w:snapToGrid/>
          <w:sz w:val="24"/>
          <w:szCs w:val="24"/>
        </w:rPr>
        <w:t xml:space="preserve"> dosimeters (TLDs) or electronic personal dosimeters (EPDs)</w:t>
      </w:r>
    </w:p>
    <w:p w14:paraId="16A2BDBE"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Issued by ANSP/ANRANR approved service</w:t>
      </w:r>
    </w:p>
    <w:p w14:paraId="05E92A49"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Worn at all times in the controlled area</w:t>
      </w:r>
    </w:p>
    <w:p w14:paraId="12ECBADD"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Calibrated and checked quarterly</w:t>
      </w:r>
    </w:p>
    <w:p w14:paraId="309D2F26"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Monthly revised results</w:t>
      </w:r>
    </w:p>
    <w:p w14:paraId="654D62D9" w14:textId="64D5F8D2" w:rsidR="00610F86" w:rsidRDefault="00610F86" w:rsidP="00610F86">
      <w:pPr>
        <w:spacing w:before="100" w:beforeAutospacing="1" w:after="100" w:afterAutospacing="1"/>
        <w:jc w:val="left"/>
        <w:rPr>
          <w:b/>
          <w:bCs/>
          <w:snapToGrid/>
          <w:sz w:val="24"/>
          <w:szCs w:val="24"/>
        </w:rPr>
      </w:pPr>
      <w:r w:rsidRPr="00C97B6C">
        <w:rPr>
          <w:b/>
          <w:bCs/>
          <w:snapToGrid/>
          <w:sz w:val="24"/>
          <w:szCs w:val="24"/>
        </w:rPr>
        <w:t>Dose limits (according to NARNRA regulations):</w:t>
      </w:r>
    </w:p>
    <w:p w14:paraId="1995E18F"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Annual effective dose limit: 20 mSv</w:t>
      </w:r>
    </w:p>
    <w:p w14:paraId="2359571A"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Quarterly investigation level: 5 mSv</w:t>
      </w:r>
    </w:p>
    <w:p w14:paraId="0707EC53"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Monthly Action Level: 2 mSv</w:t>
      </w:r>
    </w:p>
    <w:p w14:paraId="1EAE0F07"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Immediate suspension of work if the limits are close</w:t>
      </w:r>
    </w:p>
    <w:p w14:paraId="787DEB34" w14:textId="11B52A52" w:rsidR="00610F86" w:rsidRDefault="00610F86" w:rsidP="00610F86">
      <w:pPr>
        <w:spacing w:before="100" w:beforeAutospacing="1" w:after="100" w:afterAutospacing="1"/>
        <w:jc w:val="left"/>
        <w:rPr>
          <w:b/>
          <w:bCs/>
          <w:snapToGrid/>
          <w:sz w:val="24"/>
          <w:szCs w:val="24"/>
        </w:rPr>
      </w:pPr>
      <w:r w:rsidRPr="00C97B6C">
        <w:rPr>
          <w:b/>
          <w:bCs/>
          <w:snapToGrid/>
          <w:sz w:val="24"/>
          <w:szCs w:val="24"/>
        </w:rPr>
        <w:t>Dose Recording:</w:t>
      </w:r>
    </w:p>
    <w:p w14:paraId="1FD8CB04"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Individual dose records maintained</w:t>
      </w:r>
    </w:p>
    <w:p w14:paraId="6D71AEF9"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Monthly reports to ANSP/ANRANR</w:t>
      </w:r>
    </w:p>
    <w:p w14:paraId="2163DA63" w14:textId="77777777"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Immediate notification of unusual exposures</w:t>
      </w:r>
    </w:p>
    <w:p w14:paraId="20DDC370" w14:textId="26A89653" w:rsidR="00610F86" w:rsidRPr="00610F86" w:rsidRDefault="00610F86" w:rsidP="00AB4072">
      <w:pPr>
        <w:numPr>
          <w:ilvl w:val="1"/>
          <w:numId w:val="21"/>
        </w:numPr>
        <w:spacing w:after="0"/>
        <w:ind w:left="1434" w:hanging="357"/>
        <w:jc w:val="left"/>
        <w:rPr>
          <w:snapToGrid/>
          <w:sz w:val="24"/>
          <w:szCs w:val="24"/>
          <w:lang w:val="en-US"/>
        </w:rPr>
      </w:pPr>
      <w:r w:rsidRPr="00C97B6C">
        <w:rPr>
          <w:snapToGrid/>
          <w:sz w:val="24"/>
          <w:szCs w:val="24"/>
        </w:rPr>
        <w:t>Annual dose summary for each worker</w:t>
      </w:r>
    </w:p>
    <w:p w14:paraId="79B2A04C" w14:textId="54BC86A8" w:rsidR="00610F86" w:rsidRDefault="00610F86" w:rsidP="00610F86">
      <w:pPr>
        <w:spacing w:before="100" w:beforeAutospacing="1" w:after="100" w:afterAutospacing="1"/>
        <w:jc w:val="left"/>
        <w:rPr>
          <w:b/>
          <w:bCs/>
          <w:snapToGrid/>
          <w:sz w:val="24"/>
          <w:szCs w:val="24"/>
        </w:rPr>
      </w:pPr>
      <w:r w:rsidRPr="00C97B6C">
        <w:rPr>
          <w:b/>
          <w:bCs/>
          <w:snapToGrid/>
          <w:sz w:val="24"/>
          <w:szCs w:val="24"/>
        </w:rPr>
        <w:t>Area monitoring:</w:t>
      </w:r>
    </w:p>
    <w:p w14:paraId="65DFB055" w14:textId="3D5B711A"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Radiation surveys before each work shift</w:t>
      </w:r>
    </w:p>
    <w:p w14:paraId="6AFC3B79" w14:textId="17B569CF"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Continuous monitoring during high-risk activities</w:t>
      </w:r>
    </w:p>
    <w:p w14:paraId="5BCE3630" w14:textId="0CB29F63"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Contamination monitoring at the exits of the controlled area</w:t>
      </w:r>
    </w:p>
    <w:p w14:paraId="012AD2D7" w14:textId="676D5D51" w:rsidR="00610F86" w:rsidRPr="00C97B6C" w:rsidRDefault="00610F86" w:rsidP="00AB4072">
      <w:pPr>
        <w:numPr>
          <w:ilvl w:val="1"/>
          <w:numId w:val="21"/>
        </w:numPr>
        <w:spacing w:after="0"/>
        <w:ind w:left="1434" w:hanging="357"/>
        <w:jc w:val="left"/>
        <w:rPr>
          <w:snapToGrid/>
          <w:sz w:val="24"/>
          <w:szCs w:val="24"/>
          <w:lang w:val="en-US"/>
        </w:rPr>
      </w:pPr>
      <w:r w:rsidRPr="00C97B6C">
        <w:rPr>
          <w:snapToGrid/>
          <w:sz w:val="24"/>
          <w:szCs w:val="24"/>
        </w:rPr>
        <w:t>Environmental monitoring program</w:t>
      </w:r>
    </w:p>
    <w:p w14:paraId="5F86CF65" w14:textId="313E78B5" w:rsidR="00610F86" w:rsidRPr="00C97B6C" w:rsidRDefault="00F61A9B" w:rsidP="00F61A9B">
      <w:pPr>
        <w:spacing w:after="0"/>
        <w:jc w:val="left"/>
        <w:rPr>
          <w:snapToGrid/>
          <w:sz w:val="24"/>
          <w:szCs w:val="24"/>
          <w:lang w:val="en-US"/>
        </w:rPr>
      </w:pPr>
      <w:r w:rsidRPr="00C97B6C">
        <w:rPr>
          <w:b/>
          <w:bCs/>
          <w:snapToGrid/>
          <w:sz w:val="24"/>
          <w:szCs w:val="24"/>
        </w:rPr>
        <w:t>Emergency Preparedness</w:t>
      </w:r>
    </w:p>
    <w:p w14:paraId="31FDD67C" w14:textId="77777777" w:rsidR="00F61A9B" w:rsidRPr="00C97B6C" w:rsidRDefault="00F61A9B" w:rsidP="00F61A9B">
      <w:pPr>
        <w:spacing w:after="0"/>
        <w:ind w:left="0" w:firstLine="567"/>
        <w:jc w:val="left"/>
        <w:rPr>
          <w:snapToGrid/>
          <w:sz w:val="24"/>
          <w:szCs w:val="24"/>
          <w:lang w:val="en-US"/>
        </w:rPr>
      </w:pPr>
      <w:r w:rsidRPr="00C97B6C">
        <w:rPr>
          <w:b/>
          <w:bCs/>
          <w:snapToGrid/>
          <w:sz w:val="24"/>
          <w:szCs w:val="24"/>
        </w:rPr>
        <w:t>All staff must:</w:t>
      </w:r>
    </w:p>
    <w:p w14:paraId="6F3C0906" w14:textId="520E7CC0" w:rsidR="00F61A9B" w:rsidRDefault="00F61A9B" w:rsidP="00F61A9B">
      <w:pPr>
        <w:spacing w:after="0"/>
        <w:jc w:val="left"/>
        <w:rPr>
          <w:b/>
          <w:bCs/>
          <w:snapToGrid/>
          <w:sz w:val="24"/>
          <w:szCs w:val="24"/>
        </w:rPr>
      </w:pPr>
      <w:r w:rsidRPr="00C97B6C">
        <w:rPr>
          <w:b/>
          <w:bCs/>
          <w:snapToGrid/>
          <w:sz w:val="24"/>
          <w:szCs w:val="24"/>
        </w:rPr>
        <w:t>Know the emergency procedures:</w:t>
      </w:r>
    </w:p>
    <w:p w14:paraId="296C1C46" w14:textId="77777777" w:rsidR="00F61A9B" w:rsidRPr="00C97B6C" w:rsidRDefault="00F61A9B" w:rsidP="00AB4072">
      <w:pPr>
        <w:numPr>
          <w:ilvl w:val="1"/>
          <w:numId w:val="21"/>
        </w:numPr>
        <w:spacing w:after="0"/>
        <w:ind w:left="1434" w:hanging="357"/>
        <w:jc w:val="left"/>
        <w:rPr>
          <w:snapToGrid/>
          <w:sz w:val="24"/>
          <w:szCs w:val="24"/>
          <w:lang w:val="en-US"/>
        </w:rPr>
      </w:pPr>
      <w:r w:rsidRPr="00C97B6C">
        <w:rPr>
          <w:snapToGrid/>
          <w:sz w:val="24"/>
          <w:szCs w:val="24"/>
        </w:rPr>
        <w:t>Escape routes and assembly points</w:t>
      </w:r>
    </w:p>
    <w:p w14:paraId="3AEDE64B"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Alarm signals and meanings</w:t>
      </w:r>
    </w:p>
    <w:p w14:paraId="2BA01A82"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Emergency Contact Numbers</w:t>
      </w:r>
    </w:p>
    <w:p w14:paraId="177600D9"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Emergency equipment locations</w:t>
      </w:r>
    </w:p>
    <w:p w14:paraId="222F734F" w14:textId="116750E1" w:rsidR="00E6400D" w:rsidRDefault="00E6400D" w:rsidP="00E6400D">
      <w:pPr>
        <w:spacing w:before="100" w:beforeAutospacing="1" w:after="100" w:afterAutospacing="1"/>
        <w:jc w:val="left"/>
        <w:rPr>
          <w:b/>
          <w:bCs/>
          <w:snapToGrid/>
          <w:sz w:val="24"/>
          <w:szCs w:val="24"/>
        </w:rPr>
      </w:pPr>
      <w:r w:rsidRPr="00C97B6C">
        <w:rPr>
          <w:b/>
          <w:bCs/>
          <w:snapToGrid/>
          <w:sz w:val="24"/>
          <w:szCs w:val="24"/>
        </w:rPr>
        <w:t>Participate in emergency exercises:</w:t>
      </w:r>
    </w:p>
    <w:p w14:paraId="6CEC8505"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Minimum quarterly exercises</w:t>
      </w:r>
    </w:p>
    <w:p w14:paraId="56B43288"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Evacuation procedures</w:t>
      </w:r>
    </w:p>
    <w:p w14:paraId="52FBE945"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Radiological emergency response</w:t>
      </w:r>
    </w:p>
    <w:p w14:paraId="5CBEE022"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Medical Emergency Response</w:t>
      </w:r>
    </w:p>
    <w:p w14:paraId="49A0F63E" w14:textId="3F13898E" w:rsidR="00E6400D" w:rsidRDefault="00E6400D" w:rsidP="00E6400D">
      <w:pPr>
        <w:spacing w:before="100" w:beforeAutospacing="1" w:after="100" w:afterAutospacing="1"/>
        <w:jc w:val="left"/>
        <w:rPr>
          <w:b/>
          <w:bCs/>
          <w:snapToGrid/>
          <w:sz w:val="24"/>
          <w:szCs w:val="24"/>
        </w:rPr>
      </w:pPr>
      <w:r w:rsidRPr="00C97B6C">
        <w:rPr>
          <w:b/>
          <w:bCs/>
          <w:snapToGrid/>
          <w:sz w:val="24"/>
          <w:szCs w:val="24"/>
        </w:rPr>
        <w:t>To have emergency training:</w:t>
      </w:r>
    </w:p>
    <w:p w14:paraId="300BB25C"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First aid certification (minimum 2 personnel per site)</w:t>
      </w:r>
    </w:p>
    <w:p w14:paraId="0FDFA86A"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Radiation Emergency Response</w:t>
      </w:r>
    </w:p>
    <w:p w14:paraId="20EB177F"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Use of emergency equipment</w:t>
      </w:r>
    </w:p>
    <w:p w14:paraId="3F4D7C11" w14:textId="77777777"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Communication procedures</w:t>
      </w:r>
    </w:p>
    <w:p w14:paraId="67E548FF" w14:textId="2694BFD1" w:rsidR="00E6400D" w:rsidRDefault="00E6400D" w:rsidP="00E6400D">
      <w:pPr>
        <w:spacing w:before="100" w:beforeAutospacing="1" w:after="100" w:afterAutospacing="1"/>
        <w:jc w:val="left"/>
        <w:rPr>
          <w:b/>
          <w:bCs/>
          <w:snapToGrid/>
          <w:sz w:val="24"/>
          <w:szCs w:val="24"/>
        </w:rPr>
      </w:pPr>
      <w:r w:rsidRPr="00C97B6C">
        <w:rPr>
          <w:b/>
          <w:bCs/>
          <w:snapToGrid/>
          <w:sz w:val="24"/>
          <w:szCs w:val="24"/>
        </w:rPr>
        <w:t>Prohibited conduct in the controlled area</w:t>
      </w:r>
    </w:p>
    <w:p w14:paraId="4B893DA6" w14:textId="6B0EE816" w:rsidR="00E6400D" w:rsidRDefault="00E6400D" w:rsidP="00E6400D">
      <w:pPr>
        <w:spacing w:before="100" w:beforeAutospacing="1" w:after="100" w:afterAutospacing="1"/>
        <w:ind w:left="0" w:firstLine="567"/>
        <w:jc w:val="left"/>
        <w:rPr>
          <w:b/>
          <w:bCs/>
          <w:snapToGrid/>
          <w:sz w:val="24"/>
          <w:szCs w:val="24"/>
        </w:rPr>
      </w:pPr>
      <w:r w:rsidRPr="00C97B6C">
        <w:rPr>
          <w:b/>
          <w:bCs/>
          <w:snapToGrid/>
          <w:sz w:val="24"/>
          <w:szCs w:val="24"/>
        </w:rPr>
        <w:lastRenderedPageBreak/>
        <w:t>STRICTLY FORBIDDEN for all staff:</w:t>
      </w:r>
    </w:p>
    <w:p w14:paraId="016343AE" w14:textId="615358B9"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Eating, drinking, or smoking in the controlled area</w:t>
      </w:r>
    </w:p>
    <w:p w14:paraId="19C6B45E" w14:textId="01FF054C"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Applying cosmetics or handling contact lenses</w:t>
      </w:r>
    </w:p>
    <w:p w14:paraId="183210A9" w14:textId="7FD61CB9"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Storage of food, beverages or tobacco products</w:t>
      </w:r>
    </w:p>
    <w:p w14:paraId="5AD96CDD" w14:textId="1B479684"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 xml:space="preserve">Wearing </w:t>
      </w:r>
      <w:proofErr w:type="spellStart"/>
      <w:r w:rsidRPr="00C97B6C">
        <w:rPr>
          <w:snapToGrid/>
          <w:sz w:val="24"/>
          <w:szCs w:val="24"/>
        </w:rPr>
        <w:t>jewelry</w:t>
      </w:r>
      <w:proofErr w:type="spellEnd"/>
      <w:r w:rsidRPr="00C97B6C">
        <w:rPr>
          <w:snapToGrid/>
          <w:sz w:val="24"/>
          <w:szCs w:val="24"/>
        </w:rPr>
        <w:t>, watches, or rings (except wedding ring)</w:t>
      </w:r>
    </w:p>
    <w:p w14:paraId="79D66355" w14:textId="57BEAAAB"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Use of personal electronic devices (phones, cameras, etc.)</w:t>
      </w:r>
    </w:p>
    <w:p w14:paraId="2F81B992" w14:textId="29187A98"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Removing protective equipment without authorization</w:t>
      </w:r>
    </w:p>
    <w:p w14:paraId="18706ED4" w14:textId="2D14E9DC"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Entering unauthorized areas</w:t>
      </w:r>
    </w:p>
    <w:p w14:paraId="7353735F" w14:textId="6AB5EDC5"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Bypassing safety devices or alarms</w:t>
      </w:r>
    </w:p>
    <w:p w14:paraId="33255485" w14:textId="4E5EC21C"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Deactivating or removing dosimeters</w:t>
      </w:r>
    </w:p>
    <w:p w14:paraId="357B7DAF" w14:textId="178F0D4C"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Removal of contaminated materials or equipment</w:t>
      </w:r>
    </w:p>
    <w:p w14:paraId="078ABD4A" w14:textId="708C8424" w:rsidR="00E6400D" w:rsidRDefault="00E6400D" w:rsidP="00E6400D">
      <w:pPr>
        <w:spacing w:before="100" w:beforeAutospacing="1" w:after="100" w:afterAutospacing="1"/>
        <w:jc w:val="left"/>
        <w:rPr>
          <w:b/>
          <w:bCs/>
          <w:snapToGrid/>
          <w:sz w:val="24"/>
          <w:szCs w:val="24"/>
        </w:rPr>
      </w:pPr>
      <w:r w:rsidRPr="00C97B6C">
        <w:rPr>
          <w:b/>
          <w:bCs/>
          <w:snapToGrid/>
          <w:sz w:val="24"/>
          <w:szCs w:val="24"/>
        </w:rPr>
        <w:t>Violations Lead to:</w:t>
      </w:r>
    </w:p>
    <w:p w14:paraId="457ADD91" w14:textId="18069C8C"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Immediate removal from the controlled area</w:t>
      </w:r>
    </w:p>
    <w:p w14:paraId="1789724C" w14:textId="331CA070"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Disciplinary action</w:t>
      </w:r>
    </w:p>
    <w:p w14:paraId="7DFDAD0C" w14:textId="2CCA8098"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Possible termination of the contract</w:t>
      </w:r>
    </w:p>
    <w:p w14:paraId="6B96176E" w14:textId="5C63761A" w:rsidR="00E6400D" w:rsidRPr="00C97B6C" w:rsidRDefault="00E6400D" w:rsidP="00AB4072">
      <w:pPr>
        <w:numPr>
          <w:ilvl w:val="1"/>
          <w:numId w:val="21"/>
        </w:numPr>
        <w:spacing w:after="0"/>
        <w:ind w:left="1434" w:hanging="357"/>
        <w:jc w:val="left"/>
        <w:rPr>
          <w:snapToGrid/>
          <w:sz w:val="24"/>
          <w:szCs w:val="24"/>
          <w:lang w:val="en-US"/>
        </w:rPr>
      </w:pPr>
      <w:r w:rsidRPr="00C97B6C">
        <w:rPr>
          <w:snapToGrid/>
          <w:sz w:val="24"/>
          <w:szCs w:val="24"/>
        </w:rPr>
        <w:t>Prosecution if applicable</w:t>
      </w:r>
    </w:p>
    <w:p w14:paraId="59B64520" w14:textId="1947C95A" w:rsidR="00E6400D" w:rsidRPr="00C97B6C" w:rsidRDefault="00B16CE3" w:rsidP="00B16CE3">
      <w:pPr>
        <w:spacing w:after="0"/>
        <w:jc w:val="left"/>
        <w:rPr>
          <w:snapToGrid/>
          <w:sz w:val="24"/>
          <w:szCs w:val="24"/>
          <w:lang w:val="en-US"/>
        </w:rPr>
      </w:pPr>
      <w:r w:rsidRPr="00C97B6C">
        <w:rPr>
          <w:b/>
          <w:bCs/>
          <w:snapToGrid/>
          <w:sz w:val="24"/>
          <w:szCs w:val="24"/>
        </w:rPr>
        <w:t>Documentation requirements</w:t>
      </w:r>
    </w:p>
    <w:p w14:paraId="03CD5796" w14:textId="77777777" w:rsidR="00B16CE3" w:rsidRPr="00C97B6C" w:rsidRDefault="00B16CE3" w:rsidP="00B16CE3">
      <w:pPr>
        <w:spacing w:after="0"/>
        <w:ind w:left="0" w:firstLine="567"/>
        <w:jc w:val="left"/>
        <w:rPr>
          <w:snapToGrid/>
          <w:sz w:val="24"/>
          <w:szCs w:val="24"/>
          <w:lang w:val="en-US"/>
        </w:rPr>
      </w:pPr>
      <w:r w:rsidRPr="00C97B6C">
        <w:rPr>
          <w:b/>
          <w:bCs/>
          <w:snapToGrid/>
          <w:sz w:val="24"/>
          <w:szCs w:val="24"/>
        </w:rPr>
        <w:t>The contractor must provide:</w:t>
      </w:r>
    </w:p>
    <w:p w14:paraId="7501B07A" w14:textId="168169F8" w:rsidR="00B16CE3" w:rsidRDefault="00B16CE3" w:rsidP="00B16CE3">
      <w:pPr>
        <w:spacing w:after="0"/>
        <w:jc w:val="left"/>
        <w:rPr>
          <w:b/>
          <w:bCs/>
          <w:snapToGrid/>
          <w:sz w:val="24"/>
          <w:szCs w:val="24"/>
        </w:rPr>
      </w:pPr>
      <w:r w:rsidRPr="00C97B6C">
        <w:rPr>
          <w:b/>
          <w:bCs/>
          <w:snapToGrid/>
          <w:sz w:val="24"/>
          <w:szCs w:val="24"/>
        </w:rPr>
        <w:t>Personal database:</w:t>
      </w:r>
    </w:p>
    <w:p w14:paraId="51CF5F6A"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Full list of all personnel accessing the controlled area</w:t>
      </w:r>
    </w:p>
    <w:p w14:paraId="6D86D517"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Updated weekly</w:t>
      </w:r>
    </w:p>
    <w:p w14:paraId="52829099"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Includes: name, position, training status, medical status, dosimetry status</w:t>
      </w:r>
    </w:p>
    <w:p w14:paraId="1A86A578" w14:textId="3A86A5D7" w:rsidR="00B16CE3" w:rsidRDefault="00B16CE3" w:rsidP="00B16CE3">
      <w:pPr>
        <w:spacing w:before="100" w:beforeAutospacing="1" w:after="100" w:afterAutospacing="1"/>
        <w:jc w:val="left"/>
        <w:rPr>
          <w:b/>
          <w:bCs/>
          <w:snapToGrid/>
          <w:sz w:val="24"/>
          <w:szCs w:val="24"/>
        </w:rPr>
      </w:pPr>
      <w:r w:rsidRPr="00C97B6C">
        <w:rPr>
          <w:b/>
          <w:bCs/>
          <w:snapToGrid/>
          <w:sz w:val="24"/>
          <w:szCs w:val="24"/>
        </w:rPr>
        <w:t>Training files:</w:t>
      </w:r>
    </w:p>
    <w:p w14:paraId="4B9F15E5"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Certificates for all necessary training</w:t>
      </w:r>
    </w:p>
    <w:p w14:paraId="7BF7BE2D"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Training attendance files</w:t>
      </w:r>
    </w:p>
    <w:p w14:paraId="5AEDCDC4"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Proficiency assessments</w:t>
      </w:r>
    </w:p>
    <w:p w14:paraId="2831A76B"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Refresher Training Program</w:t>
      </w:r>
    </w:p>
    <w:p w14:paraId="1725B7D3" w14:textId="1D09D7EC" w:rsidR="00B16CE3" w:rsidRDefault="00B16CE3" w:rsidP="00B16CE3">
      <w:pPr>
        <w:spacing w:before="100" w:beforeAutospacing="1" w:after="100" w:afterAutospacing="1"/>
        <w:jc w:val="left"/>
        <w:rPr>
          <w:b/>
          <w:bCs/>
          <w:snapToGrid/>
          <w:sz w:val="24"/>
          <w:szCs w:val="24"/>
        </w:rPr>
      </w:pPr>
      <w:r w:rsidRPr="00C97B6C">
        <w:rPr>
          <w:b/>
          <w:bCs/>
          <w:snapToGrid/>
          <w:sz w:val="24"/>
          <w:szCs w:val="24"/>
        </w:rPr>
        <w:t>Medical certificates:</w:t>
      </w:r>
    </w:p>
    <w:p w14:paraId="1243F6B7"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Pre-employment aptitude certificates</w:t>
      </w:r>
    </w:p>
    <w:p w14:paraId="7A05C0EF"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Periodic exam certificates</w:t>
      </w:r>
    </w:p>
    <w:p w14:paraId="0625218A"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Medical approvals for special conditions</w:t>
      </w:r>
    </w:p>
    <w:p w14:paraId="44260FC0"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Privacy maintained according to the law</w:t>
      </w:r>
    </w:p>
    <w:p w14:paraId="4B155F02" w14:textId="0DEAB3E9" w:rsidR="00B16CE3" w:rsidRDefault="00B16CE3" w:rsidP="00B16CE3">
      <w:pPr>
        <w:spacing w:before="100" w:beforeAutospacing="1" w:after="100" w:afterAutospacing="1"/>
        <w:jc w:val="left"/>
        <w:rPr>
          <w:b/>
          <w:bCs/>
          <w:snapToGrid/>
          <w:sz w:val="24"/>
          <w:szCs w:val="24"/>
        </w:rPr>
      </w:pPr>
      <w:r w:rsidRPr="00C97B6C">
        <w:rPr>
          <w:b/>
          <w:bCs/>
          <w:snapToGrid/>
          <w:sz w:val="24"/>
          <w:szCs w:val="24"/>
        </w:rPr>
        <w:t>Dosimetry files:</w:t>
      </w:r>
    </w:p>
    <w:p w14:paraId="5FEA827E"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Individual dose dose-files</w:t>
      </w:r>
    </w:p>
    <w:p w14:paraId="399C51BB"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Monthly dosimetry reports</w:t>
      </w:r>
    </w:p>
    <w:p w14:paraId="1DDC8BA3"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Cumulative dose summaries</w:t>
      </w:r>
    </w:p>
    <w:p w14:paraId="7665415D"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Investigation reports for unusual exposures</w:t>
      </w:r>
    </w:p>
    <w:p w14:paraId="1E7B9ACF" w14:textId="06EEBB3D" w:rsidR="00B16CE3" w:rsidRDefault="00B16CE3" w:rsidP="00B16CE3">
      <w:pPr>
        <w:spacing w:before="100" w:beforeAutospacing="1" w:after="100" w:afterAutospacing="1"/>
        <w:jc w:val="left"/>
        <w:rPr>
          <w:b/>
          <w:bCs/>
          <w:snapToGrid/>
          <w:sz w:val="24"/>
          <w:szCs w:val="24"/>
        </w:rPr>
      </w:pPr>
      <w:r w:rsidRPr="00C97B6C">
        <w:rPr>
          <w:b/>
          <w:bCs/>
          <w:snapToGrid/>
          <w:sz w:val="24"/>
          <w:szCs w:val="24"/>
        </w:rPr>
        <w:t>Incident Reports:</w:t>
      </w:r>
    </w:p>
    <w:p w14:paraId="0C99255A"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Any safety incidents or near misses</w:t>
      </w:r>
    </w:p>
    <w:p w14:paraId="69C6BE4E"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Any medical emergencies</w:t>
      </w:r>
    </w:p>
    <w:p w14:paraId="238280BA"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Any radiation protection concerns</w:t>
      </w:r>
    </w:p>
    <w:p w14:paraId="4596BA06"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Corrective actions taken</w:t>
      </w:r>
    </w:p>
    <w:p w14:paraId="0F91C3F1" w14:textId="1AC2FDC5" w:rsidR="00B16CE3" w:rsidRDefault="00B16CE3" w:rsidP="00B16CE3">
      <w:pPr>
        <w:spacing w:after="0"/>
        <w:jc w:val="left"/>
        <w:rPr>
          <w:b/>
          <w:bCs/>
          <w:snapToGrid/>
          <w:sz w:val="24"/>
          <w:szCs w:val="24"/>
        </w:rPr>
      </w:pPr>
      <w:r w:rsidRPr="00C97B6C">
        <w:rPr>
          <w:b/>
          <w:bCs/>
          <w:snapToGrid/>
          <w:sz w:val="24"/>
          <w:szCs w:val="24"/>
        </w:rPr>
        <w:t>Personnel Replacement</w:t>
      </w:r>
    </w:p>
    <w:p w14:paraId="31983AAA" w14:textId="77777777" w:rsidR="00B16CE3" w:rsidRPr="00C97B6C" w:rsidRDefault="00B16CE3" w:rsidP="00B16CE3">
      <w:pPr>
        <w:spacing w:after="0"/>
        <w:ind w:left="0" w:firstLine="567"/>
        <w:jc w:val="left"/>
        <w:rPr>
          <w:snapToGrid/>
          <w:sz w:val="24"/>
          <w:szCs w:val="24"/>
          <w:lang w:val="en-US"/>
        </w:rPr>
      </w:pPr>
      <w:r w:rsidRPr="00C97B6C">
        <w:rPr>
          <w:snapToGrid/>
          <w:sz w:val="24"/>
          <w:szCs w:val="24"/>
        </w:rPr>
        <w:t>If staff need to be replaced during the performance of the contract:</w:t>
      </w:r>
    </w:p>
    <w:p w14:paraId="40D09ABB" w14:textId="53CF5F2A" w:rsidR="00B16CE3" w:rsidRDefault="00B16CE3" w:rsidP="00B16CE3">
      <w:pPr>
        <w:spacing w:after="0"/>
        <w:jc w:val="left"/>
        <w:rPr>
          <w:snapToGrid/>
          <w:sz w:val="24"/>
          <w:szCs w:val="24"/>
        </w:rPr>
      </w:pPr>
      <w:r w:rsidRPr="00B16CE3">
        <w:rPr>
          <w:bCs/>
          <w:snapToGrid/>
          <w:sz w:val="24"/>
          <w:szCs w:val="24"/>
        </w:rPr>
        <w:t>Replacement personnel must meet ALL requirements</w:t>
      </w:r>
      <w:r w:rsidRPr="00C97B6C">
        <w:rPr>
          <w:snapToGrid/>
          <w:sz w:val="24"/>
          <w:szCs w:val="24"/>
        </w:rPr>
        <w:t xml:space="preserve"> of the original personnel</w:t>
      </w:r>
    </w:p>
    <w:p w14:paraId="3519406E" w14:textId="77777777" w:rsidR="00B16CE3" w:rsidRDefault="00B16CE3" w:rsidP="00B16CE3">
      <w:pPr>
        <w:spacing w:before="100" w:beforeAutospacing="1" w:after="100" w:afterAutospacing="1"/>
        <w:jc w:val="left"/>
        <w:rPr>
          <w:b/>
          <w:bCs/>
          <w:snapToGrid/>
          <w:sz w:val="24"/>
          <w:szCs w:val="24"/>
        </w:rPr>
      </w:pPr>
    </w:p>
    <w:p w14:paraId="63203B2E" w14:textId="77777777" w:rsidR="00B16CE3" w:rsidRDefault="00B16CE3" w:rsidP="00B16CE3">
      <w:pPr>
        <w:spacing w:before="100" w:beforeAutospacing="1" w:after="100" w:afterAutospacing="1"/>
        <w:jc w:val="left"/>
        <w:rPr>
          <w:b/>
          <w:bCs/>
          <w:snapToGrid/>
          <w:sz w:val="24"/>
          <w:szCs w:val="24"/>
        </w:rPr>
      </w:pPr>
    </w:p>
    <w:p w14:paraId="4118032F" w14:textId="668B3963" w:rsidR="00B16CE3" w:rsidRDefault="00B16CE3" w:rsidP="00B16CE3">
      <w:pPr>
        <w:spacing w:before="100" w:beforeAutospacing="1" w:after="100" w:afterAutospacing="1"/>
        <w:jc w:val="left"/>
        <w:rPr>
          <w:b/>
          <w:bCs/>
          <w:snapToGrid/>
          <w:sz w:val="24"/>
          <w:szCs w:val="24"/>
        </w:rPr>
      </w:pPr>
      <w:r w:rsidRPr="00C97B6C">
        <w:rPr>
          <w:b/>
          <w:bCs/>
          <w:snapToGrid/>
          <w:sz w:val="24"/>
          <w:szCs w:val="24"/>
        </w:rPr>
        <w:lastRenderedPageBreak/>
        <w:t>The pre-mobilization process must be completed:</w:t>
      </w:r>
    </w:p>
    <w:p w14:paraId="417CA36B"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Criminal record check</w:t>
      </w:r>
    </w:p>
    <w:p w14:paraId="4C5F1607"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Medical examination and approval</w:t>
      </w:r>
    </w:p>
    <w:p w14:paraId="13AB0FD8"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Radiation Protection Training</w:t>
      </w:r>
    </w:p>
    <w:p w14:paraId="1CF655CE"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Site-specific induction</w:t>
      </w:r>
    </w:p>
    <w:p w14:paraId="781B8636" w14:textId="77777777" w:rsidR="00B16CE3" w:rsidRPr="00C97B6C" w:rsidRDefault="00B16CE3" w:rsidP="00AB4072">
      <w:pPr>
        <w:numPr>
          <w:ilvl w:val="1"/>
          <w:numId w:val="21"/>
        </w:numPr>
        <w:spacing w:after="0"/>
        <w:ind w:left="1434" w:hanging="357"/>
        <w:jc w:val="left"/>
        <w:rPr>
          <w:snapToGrid/>
          <w:sz w:val="24"/>
          <w:szCs w:val="24"/>
          <w:lang w:val="en-US"/>
        </w:rPr>
      </w:pPr>
      <w:r w:rsidRPr="00C97B6C">
        <w:rPr>
          <w:snapToGrid/>
          <w:sz w:val="24"/>
          <w:szCs w:val="24"/>
        </w:rPr>
        <w:t>Dosimetry issuance</w:t>
      </w:r>
    </w:p>
    <w:p w14:paraId="672CEA77" w14:textId="412BC91F" w:rsidR="0034647B" w:rsidRDefault="0034647B" w:rsidP="0034647B">
      <w:pPr>
        <w:spacing w:after="0"/>
        <w:jc w:val="left"/>
        <w:rPr>
          <w:snapToGrid/>
          <w:sz w:val="24"/>
          <w:szCs w:val="24"/>
        </w:rPr>
      </w:pPr>
      <w:r w:rsidRPr="00C97B6C">
        <w:rPr>
          <w:b/>
          <w:bCs/>
          <w:snapToGrid/>
          <w:sz w:val="24"/>
          <w:szCs w:val="24"/>
        </w:rPr>
        <w:t>Minimum notice period:</w:t>
      </w:r>
      <w:r w:rsidRPr="00C97B6C">
        <w:rPr>
          <w:snapToGrid/>
          <w:sz w:val="24"/>
          <w:szCs w:val="24"/>
        </w:rPr>
        <w:t xml:space="preserve"> 30 days before replacement</w:t>
      </w:r>
    </w:p>
    <w:p w14:paraId="7D50DF81" w14:textId="77777777" w:rsidR="0034647B" w:rsidRPr="00C97B6C" w:rsidRDefault="0034647B" w:rsidP="0034647B">
      <w:pPr>
        <w:spacing w:after="0"/>
        <w:jc w:val="left"/>
        <w:rPr>
          <w:snapToGrid/>
          <w:sz w:val="24"/>
          <w:szCs w:val="24"/>
          <w:lang w:val="en-US"/>
        </w:rPr>
      </w:pPr>
      <w:r w:rsidRPr="0034647B">
        <w:rPr>
          <w:bCs/>
          <w:snapToGrid/>
          <w:sz w:val="24"/>
          <w:szCs w:val="24"/>
        </w:rPr>
        <w:t>Contracting authority approval required</w:t>
      </w:r>
      <w:r w:rsidRPr="00C97B6C">
        <w:rPr>
          <w:snapToGrid/>
          <w:sz w:val="24"/>
          <w:szCs w:val="24"/>
        </w:rPr>
        <w:t xml:space="preserve"> before new personnel start</w:t>
      </w:r>
    </w:p>
    <w:p w14:paraId="0A248BDF" w14:textId="77777777" w:rsidR="0034647B" w:rsidRPr="00C97B6C" w:rsidRDefault="0034647B" w:rsidP="0034647B">
      <w:pPr>
        <w:spacing w:after="0"/>
        <w:jc w:val="left"/>
        <w:rPr>
          <w:snapToGrid/>
          <w:sz w:val="24"/>
          <w:szCs w:val="24"/>
          <w:lang w:val="en-US"/>
        </w:rPr>
      </w:pPr>
      <w:r w:rsidRPr="0034647B">
        <w:rPr>
          <w:bCs/>
          <w:snapToGrid/>
          <w:sz w:val="24"/>
          <w:szCs w:val="24"/>
        </w:rPr>
        <w:t>No unapproved personnel work</w:t>
      </w:r>
      <w:r w:rsidRPr="00C97B6C">
        <w:rPr>
          <w:snapToGrid/>
          <w:sz w:val="24"/>
          <w:szCs w:val="24"/>
        </w:rPr>
        <w:t xml:space="preserve"> in the controlled area</w:t>
      </w:r>
    </w:p>
    <w:p w14:paraId="47CF87B2" w14:textId="5599EFF2" w:rsidR="0034647B" w:rsidRPr="00C97B6C" w:rsidRDefault="0034647B" w:rsidP="0034647B">
      <w:pPr>
        <w:spacing w:before="100" w:beforeAutospacing="1" w:after="100" w:afterAutospacing="1"/>
        <w:jc w:val="left"/>
        <w:rPr>
          <w:snapToGrid/>
          <w:sz w:val="24"/>
          <w:szCs w:val="24"/>
          <w:lang w:val="en-US"/>
        </w:rPr>
      </w:pPr>
      <w:r w:rsidRPr="00C97B6C">
        <w:rPr>
          <w:b/>
          <w:bCs/>
          <w:snapToGrid/>
          <w:sz w:val="24"/>
          <w:szCs w:val="24"/>
        </w:rPr>
        <w:t>Consequences of non-compliance</w:t>
      </w:r>
    </w:p>
    <w:p w14:paraId="7E3326FA" w14:textId="0B6B50F1" w:rsidR="0034647B" w:rsidRDefault="0034647B" w:rsidP="0034647B">
      <w:pPr>
        <w:spacing w:before="100" w:beforeAutospacing="1" w:after="100" w:afterAutospacing="1"/>
        <w:jc w:val="left"/>
        <w:rPr>
          <w:b/>
          <w:bCs/>
          <w:snapToGrid/>
          <w:sz w:val="24"/>
          <w:szCs w:val="24"/>
        </w:rPr>
      </w:pPr>
      <w:r w:rsidRPr="00C97B6C">
        <w:rPr>
          <w:b/>
          <w:bCs/>
          <w:snapToGrid/>
          <w:sz w:val="24"/>
          <w:szCs w:val="24"/>
        </w:rPr>
        <w:t>Failure to comply with the requirements for the personnel of the controlled area will result in:</w:t>
      </w:r>
    </w:p>
    <w:p w14:paraId="182F8448" w14:textId="7DC6B411"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Immediate suspension of works</w:t>
      </w:r>
      <w:r w:rsidRPr="00C97B6C">
        <w:rPr>
          <w:snapToGrid/>
          <w:sz w:val="24"/>
          <w:szCs w:val="24"/>
        </w:rPr>
        <w:t xml:space="preserve"> in the controlled area</w:t>
      </w:r>
    </w:p>
    <w:p w14:paraId="213BFC4C" w14:textId="059DB8D2"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Removal of non-compliant personnel</w:t>
      </w:r>
      <w:r w:rsidRPr="00C97B6C">
        <w:rPr>
          <w:snapToGrid/>
          <w:sz w:val="24"/>
          <w:szCs w:val="24"/>
        </w:rPr>
        <w:t xml:space="preserve"> from the site</w:t>
      </w:r>
    </w:p>
    <w:p w14:paraId="28EC5765" w14:textId="4A3E496F"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Contractual penalties</w:t>
      </w:r>
      <w:r w:rsidRPr="00C97B6C">
        <w:rPr>
          <w:snapToGrid/>
          <w:sz w:val="24"/>
          <w:szCs w:val="24"/>
        </w:rPr>
        <w:t xml:space="preserve"> according to the Special Conditions</w:t>
      </w:r>
    </w:p>
    <w:p w14:paraId="138493DB" w14:textId="7968B254"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Possible termination of contract</w:t>
      </w:r>
      <w:r w:rsidRPr="00C97B6C">
        <w:rPr>
          <w:snapToGrid/>
          <w:sz w:val="24"/>
          <w:szCs w:val="24"/>
        </w:rPr>
        <w:t xml:space="preserve"> for repeated violations</w:t>
      </w:r>
    </w:p>
    <w:p w14:paraId="28DA8CAF" w14:textId="4008B0BB"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Legal liability</w:t>
      </w:r>
      <w:r w:rsidRPr="00C97B6C">
        <w:rPr>
          <w:snapToGrid/>
          <w:sz w:val="24"/>
          <w:szCs w:val="24"/>
        </w:rPr>
        <w:t xml:space="preserve"> for health and safety violations</w:t>
      </w:r>
    </w:p>
    <w:p w14:paraId="0B2A6D3E" w14:textId="201C7918"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Notification to NARNRA</w:t>
      </w:r>
      <w:r w:rsidRPr="00C97B6C">
        <w:rPr>
          <w:snapToGrid/>
          <w:sz w:val="24"/>
          <w:szCs w:val="24"/>
        </w:rPr>
        <w:t xml:space="preserve"> and Other Authorities</w:t>
      </w:r>
    </w:p>
    <w:p w14:paraId="5E2E8A61" w14:textId="63F90C6B" w:rsidR="0034647B" w:rsidRPr="00C97B6C" w:rsidRDefault="0034647B" w:rsidP="00AB4072">
      <w:pPr>
        <w:numPr>
          <w:ilvl w:val="1"/>
          <w:numId w:val="21"/>
        </w:numPr>
        <w:spacing w:after="0"/>
        <w:ind w:left="1434" w:hanging="357"/>
        <w:jc w:val="left"/>
        <w:rPr>
          <w:snapToGrid/>
          <w:sz w:val="24"/>
          <w:szCs w:val="24"/>
          <w:lang w:val="en-US"/>
        </w:rPr>
      </w:pPr>
      <w:r w:rsidRPr="0034647B">
        <w:rPr>
          <w:bCs/>
          <w:snapToGrid/>
          <w:sz w:val="24"/>
          <w:szCs w:val="24"/>
        </w:rPr>
        <w:t>Possible criminal prosecution</w:t>
      </w:r>
      <w:r w:rsidRPr="00C97B6C">
        <w:rPr>
          <w:snapToGrid/>
          <w:sz w:val="24"/>
          <w:szCs w:val="24"/>
        </w:rPr>
        <w:t xml:space="preserve"> under Moldovan law</w:t>
      </w:r>
    </w:p>
    <w:p w14:paraId="2F0CD471" w14:textId="12D9E0AE" w:rsidR="0034647B" w:rsidRPr="00C97B6C" w:rsidRDefault="0034647B" w:rsidP="0034647B">
      <w:pPr>
        <w:spacing w:before="100" w:beforeAutospacing="1" w:after="100" w:afterAutospacing="1"/>
        <w:jc w:val="left"/>
        <w:rPr>
          <w:snapToGrid/>
          <w:sz w:val="24"/>
          <w:szCs w:val="24"/>
          <w:lang w:val="en-US"/>
        </w:rPr>
      </w:pPr>
      <w:r w:rsidRPr="00C97B6C">
        <w:rPr>
          <w:b/>
          <w:bCs/>
          <w:snapToGrid/>
          <w:sz w:val="24"/>
          <w:szCs w:val="24"/>
        </w:rPr>
        <w:t>Contractor responsibilities</w:t>
      </w:r>
    </w:p>
    <w:p w14:paraId="2AA6FA2B" w14:textId="62D81FDC" w:rsidR="0034647B" w:rsidRDefault="0034647B" w:rsidP="0034647B">
      <w:pPr>
        <w:spacing w:before="100" w:beforeAutospacing="1" w:after="100" w:afterAutospacing="1"/>
        <w:ind w:left="0" w:firstLine="567"/>
        <w:jc w:val="left"/>
        <w:rPr>
          <w:b/>
          <w:bCs/>
          <w:snapToGrid/>
          <w:sz w:val="24"/>
          <w:szCs w:val="24"/>
        </w:rPr>
      </w:pPr>
      <w:r w:rsidRPr="00C97B6C">
        <w:rPr>
          <w:b/>
          <w:bCs/>
          <w:snapToGrid/>
          <w:sz w:val="24"/>
          <w:szCs w:val="24"/>
        </w:rPr>
        <w:t>The Contractor is fully responsible for:</w:t>
      </w:r>
    </w:p>
    <w:p w14:paraId="7075FBBF" w14:textId="26DAAFC4"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Ensuring that all personnel meet the requirements</w:t>
      </w:r>
      <w:r w:rsidRPr="0034647B">
        <w:rPr>
          <w:snapToGrid/>
          <w:sz w:val="24"/>
          <w:szCs w:val="24"/>
        </w:rPr>
        <w:t xml:space="preserve"> prior to access to the controlled area</w:t>
      </w:r>
    </w:p>
    <w:p w14:paraId="4196CCA1" w14:textId="7D55F275"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Keeping all necessary documentation</w:t>
      </w:r>
      <w:r w:rsidRPr="0034647B">
        <w:rPr>
          <w:snapToGrid/>
          <w:sz w:val="24"/>
          <w:szCs w:val="24"/>
        </w:rPr>
        <w:t xml:space="preserve"> up-to-date and accessible</w:t>
      </w:r>
    </w:p>
    <w:p w14:paraId="6954C753" w14:textId="25FB554F"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Implementation of the health surveillance program</w:t>
      </w:r>
      <w:r w:rsidRPr="0034647B">
        <w:rPr>
          <w:snapToGrid/>
          <w:sz w:val="24"/>
          <w:szCs w:val="24"/>
        </w:rPr>
        <w:t xml:space="preserve"> according to the requirements</w:t>
      </w:r>
    </w:p>
    <w:p w14:paraId="67F9F0AF" w14:textId="30046971"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Providing radiation protection training</w:t>
      </w:r>
      <w:r w:rsidRPr="0034647B">
        <w:rPr>
          <w:snapToGrid/>
          <w:sz w:val="24"/>
          <w:szCs w:val="24"/>
        </w:rPr>
        <w:t xml:space="preserve"> and refresher training</w:t>
      </w:r>
    </w:p>
    <w:p w14:paraId="2D588DBE" w14:textId="4ADCBBFA"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Issuance and management of dosimeters</w:t>
      </w:r>
      <w:r w:rsidRPr="0034647B">
        <w:rPr>
          <w:snapToGrid/>
          <w:sz w:val="24"/>
          <w:szCs w:val="24"/>
        </w:rPr>
        <w:t xml:space="preserve"> through approved service</w:t>
      </w:r>
    </w:p>
    <w:p w14:paraId="39098CC8" w14:textId="4CBAC987"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Monitoring staff exposures</w:t>
      </w:r>
      <w:r w:rsidRPr="0034647B">
        <w:rPr>
          <w:snapToGrid/>
          <w:sz w:val="24"/>
          <w:szCs w:val="24"/>
        </w:rPr>
        <w:t xml:space="preserve"> and taking corrective action</w:t>
      </w:r>
    </w:p>
    <w:p w14:paraId="7CFDF056" w14:textId="3CCD2A61"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Investigation and reporting of incidents</w:t>
      </w:r>
      <w:r w:rsidRPr="0034647B">
        <w:rPr>
          <w:snapToGrid/>
          <w:sz w:val="24"/>
          <w:szCs w:val="24"/>
        </w:rPr>
        <w:t xml:space="preserve"> immediately</w:t>
      </w:r>
    </w:p>
    <w:p w14:paraId="0DE9D7AB" w14:textId="3A47CA09"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Application of safety procedures</w:t>
      </w:r>
      <w:r w:rsidRPr="0034647B">
        <w:rPr>
          <w:snapToGrid/>
          <w:sz w:val="24"/>
          <w:szCs w:val="24"/>
        </w:rPr>
        <w:t xml:space="preserve"> and rules of prohibited conduct</w:t>
      </w:r>
    </w:p>
    <w:p w14:paraId="02904D41" w14:textId="4BFF3B61"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Replacement of non-compliant personnel</w:t>
      </w:r>
      <w:r w:rsidRPr="0034647B">
        <w:rPr>
          <w:snapToGrid/>
          <w:sz w:val="24"/>
          <w:szCs w:val="24"/>
        </w:rPr>
        <w:t xml:space="preserve"> immediately</w:t>
      </w:r>
    </w:p>
    <w:p w14:paraId="5D13048D" w14:textId="21903EEB" w:rsidR="0034647B" w:rsidRPr="0034647B" w:rsidRDefault="0034647B" w:rsidP="00AB4072">
      <w:pPr>
        <w:numPr>
          <w:ilvl w:val="1"/>
          <w:numId w:val="21"/>
        </w:numPr>
        <w:spacing w:after="0"/>
        <w:ind w:left="1434" w:hanging="357"/>
        <w:jc w:val="left"/>
        <w:rPr>
          <w:snapToGrid/>
          <w:sz w:val="24"/>
          <w:szCs w:val="24"/>
          <w:lang w:val="en-US"/>
        </w:rPr>
      </w:pPr>
      <w:r w:rsidRPr="0034647B">
        <w:rPr>
          <w:bCs/>
          <w:snapToGrid/>
          <w:sz w:val="24"/>
          <w:szCs w:val="24"/>
        </w:rPr>
        <w:t>Cooperation with authorities</w:t>
      </w:r>
      <w:r w:rsidRPr="0034647B">
        <w:rPr>
          <w:snapToGrid/>
          <w:sz w:val="24"/>
          <w:szCs w:val="24"/>
        </w:rPr>
        <w:t xml:space="preserve"> in inspections and investigations</w:t>
      </w:r>
    </w:p>
    <w:p w14:paraId="2F807D77" w14:textId="59C4FA37" w:rsidR="006724F1" w:rsidRPr="007943B4" w:rsidRDefault="0034647B" w:rsidP="007943B4">
      <w:pPr>
        <w:spacing w:before="100" w:beforeAutospacing="1" w:after="100" w:afterAutospacing="1"/>
        <w:ind w:left="720"/>
        <w:jc w:val="left"/>
        <w:rPr>
          <w:b/>
          <w:snapToGrid/>
          <w:sz w:val="24"/>
          <w:szCs w:val="24"/>
        </w:rPr>
      </w:pPr>
      <w:r w:rsidRPr="007943B4">
        <w:rPr>
          <w:b/>
          <w:bCs/>
          <w:snapToGrid/>
          <w:sz w:val="24"/>
          <w:szCs w:val="24"/>
        </w:rPr>
        <w:t>The contractor must designate a qualified person</w:t>
      </w:r>
      <w:r w:rsidRPr="007943B4">
        <w:rPr>
          <w:b/>
          <w:snapToGrid/>
          <w:sz w:val="24"/>
          <w:szCs w:val="24"/>
        </w:rPr>
        <w:t xml:space="preserve"> responsible for health and safety compliance and liaison with IGSU, ANSP and ANRANR.</w:t>
      </w:r>
    </w:p>
    <w:p w14:paraId="70F1A4A2" w14:textId="77777777" w:rsidR="0041666A" w:rsidRPr="007943B4" w:rsidRDefault="0041666A" w:rsidP="00AB4072">
      <w:pPr>
        <w:pStyle w:val="Titlu4"/>
        <w:numPr>
          <w:ilvl w:val="2"/>
          <w:numId w:val="16"/>
        </w:numPr>
      </w:pPr>
      <w:r w:rsidRPr="007943B4">
        <w:t>Capacity-providing entities:</w:t>
      </w:r>
    </w:p>
    <w:p w14:paraId="0145DBA8" w14:textId="77777777" w:rsidR="00F209F0" w:rsidRPr="000F1C89" w:rsidRDefault="0068234B" w:rsidP="000F1C89">
      <w:pPr>
        <w:ind w:left="1985"/>
      </w:pPr>
      <w:r w:rsidRPr="000F1C89">
        <w:t>An economic operator may, where appropriate and for a particular contract, rely on the capacit</w:t>
      </w:r>
      <w:r w:rsidR="00CF7557" w:rsidRPr="000F1C89">
        <w:t>y</w:t>
      </w:r>
      <w:r w:rsidRPr="000F1C89">
        <w:t xml:space="preserve"> of other entities, regardless of the legal nature of the links which it has with them. If the tender</w:t>
      </w:r>
      <w:r w:rsidR="00B150F8" w:rsidRPr="000F1C89">
        <w:t>er</w:t>
      </w:r>
      <w:r w:rsidRPr="000F1C89">
        <w:t xml:space="preserve"> rel</w:t>
      </w:r>
      <w:r w:rsidR="00B150F8" w:rsidRPr="000F1C89">
        <w:t>ies</w:t>
      </w:r>
      <w:r w:rsidRPr="000F1C89">
        <w:t xml:space="preserve"> on other entities</w:t>
      </w:r>
      <w:r w:rsidR="00B150F8" w:rsidRPr="000F1C89">
        <w:t>,</w:t>
      </w:r>
      <w:r w:rsidRPr="000F1C89">
        <w:t xml:space="preserve"> it must prove to the </w:t>
      </w:r>
      <w:r w:rsidR="00F46499">
        <w:t>c</w:t>
      </w:r>
      <w:r w:rsidRPr="000F1C89">
        <w:t xml:space="preserve">ontracting </w:t>
      </w:r>
      <w:r w:rsidR="00F46499">
        <w:t>a</w:t>
      </w:r>
      <w:r w:rsidRPr="000F1C89">
        <w:t xml:space="preserve">uthority that it will have at its disposal the resources necessary </w:t>
      </w:r>
      <w:r w:rsidR="001978EF" w:rsidRPr="000F1C89">
        <w:t>t</w:t>
      </w:r>
      <w:r w:rsidRPr="000F1C89">
        <w:t>o perform the contract by producing a</w:t>
      </w:r>
      <w:r w:rsidR="00F209F0" w:rsidRPr="000F1C89">
        <w:t xml:space="preserve"> commitment </w:t>
      </w:r>
      <w:r w:rsidRPr="000F1C89">
        <w:t>on the part of those entities to place resources at its disposal. Such entities, for instance the parent company of the economic operator, must respect the same rules of eligibility and notably that of nationality, as the economic operator</w:t>
      </w:r>
      <w:r w:rsidR="001F48D9" w:rsidRPr="001F48D9">
        <w:t xml:space="preserve"> relying on them and must comply with the selection criteria for which the economic operator relies on them</w:t>
      </w:r>
      <w:r w:rsidRPr="000F1C89">
        <w:t xml:space="preserve">. Furthermore, </w:t>
      </w:r>
      <w:r w:rsidR="001978EF" w:rsidRPr="000F1C89">
        <w:t xml:space="preserve">the tender should include a separate document providing </w:t>
      </w:r>
      <w:r w:rsidRPr="000F1C89">
        <w:t xml:space="preserve">data </w:t>
      </w:r>
      <w:r w:rsidR="001978EF" w:rsidRPr="000F1C89">
        <w:t>on</w:t>
      </w:r>
      <w:r w:rsidRPr="000F1C89">
        <w:t xml:space="preserve"> this third entity for the relevant selection criterion. Proof of capacity </w:t>
      </w:r>
      <w:r w:rsidR="001978EF" w:rsidRPr="000F1C89">
        <w:t xml:space="preserve">must </w:t>
      </w:r>
      <w:r w:rsidRPr="000F1C89">
        <w:t xml:space="preserve">be </w:t>
      </w:r>
      <w:r w:rsidR="000A0F92">
        <w:t>provid</w:t>
      </w:r>
      <w:r w:rsidRPr="000F1C89">
        <w:t xml:space="preserve">ed </w:t>
      </w:r>
      <w:r w:rsidR="001978EF" w:rsidRPr="000F1C89">
        <w:t xml:space="preserve">at the </w:t>
      </w:r>
      <w:r w:rsidRPr="000F1C89">
        <w:t xml:space="preserve">request </w:t>
      </w:r>
      <w:r w:rsidR="001978EF" w:rsidRPr="000F1C89">
        <w:t>of</w:t>
      </w:r>
      <w:r w:rsidRPr="000F1C89">
        <w:t xml:space="preserve"> the </w:t>
      </w:r>
      <w:r w:rsidR="00F46499">
        <w:t>c</w:t>
      </w:r>
      <w:r w:rsidRPr="000F1C89">
        <w:t xml:space="preserve">ontracting </w:t>
      </w:r>
      <w:r w:rsidR="00F46499">
        <w:t>a</w:t>
      </w:r>
      <w:r w:rsidRPr="000F1C89">
        <w:t>uthority.</w:t>
      </w:r>
      <w:r w:rsidR="00F209F0" w:rsidRPr="000F1C89">
        <w:t xml:space="preserve"> </w:t>
      </w:r>
      <w:r w:rsidR="001F48D9">
        <w:t xml:space="preserve"> </w:t>
      </w:r>
    </w:p>
    <w:p w14:paraId="700878CC" w14:textId="77777777" w:rsidR="0068234B" w:rsidRPr="000F1C89" w:rsidRDefault="00F209F0" w:rsidP="000F1C89">
      <w:pPr>
        <w:ind w:left="1985"/>
      </w:pPr>
      <w:r w:rsidRPr="000F1C89">
        <w:lastRenderedPageBreak/>
        <w:t>With regard to technical and professional criteria, a</w:t>
      </w:r>
      <w:r w:rsidR="00937D52" w:rsidRPr="000F1C89">
        <w:t xml:space="preserve"> tenderer </w:t>
      </w:r>
      <w:r w:rsidRPr="000F1C89">
        <w:t>may only rely on the capacities of other entities where the latter will perform the works for which these capacities are required.</w:t>
      </w:r>
    </w:p>
    <w:p w14:paraId="100F0FDE" w14:textId="77777777" w:rsidR="00F209F0" w:rsidRPr="000F1C89" w:rsidRDefault="00937D52" w:rsidP="000F1C89">
      <w:pPr>
        <w:ind w:left="1985"/>
      </w:pPr>
      <w:r w:rsidRPr="000F1C89">
        <w:t>W</w:t>
      </w:r>
      <w:r w:rsidR="00F209F0" w:rsidRPr="000F1C89">
        <w:t xml:space="preserve">ith regard to </w:t>
      </w:r>
      <w:r w:rsidRPr="000F1C89">
        <w:t xml:space="preserve">economic and financial </w:t>
      </w:r>
      <w:r w:rsidR="00F209F0" w:rsidRPr="000F1C89">
        <w:t>criteria</w:t>
      </w:r>
      <w:r w:rsidRPr="000F1C89">
        <w:t>, the entities upon wh</w:t>
      </w:r>
      <w:r w:rsidR="000B1BFC" w:rsidRPr="000F1C89">
        <w:t>ose</w:t>
      </w:r>
      <w:r w:rsidRPr="000F1C89">
        <w:t xml:space="preserve"> capacity the tenderer </w:t>
      </w:r>
      <w:r w:rsidR="00F209F0" w:rsidRPr="000F1C89">
        <w:t>rel</w:t>
      </w:r>
      <w:r w:rsidRPr="000F1C89">
        <w:t xml:space="preserve">ies, become </w:t>
      </w:r>
      <w:r w:rsidR="00F209F0" w:rsidRPr="000F1C89">
        <w:t xml:space="preserve">jointly </w:t>
      </w:r>
      <w:r w:rsidR="00E835BF" w:rsidRPr="000F1C89">
        <w:t xml:space="preserve">and severally </w:t>
      </w:r>
      <w:r w:rsidR="00F209F0" w:rsidRPr="000F1C89">
        <w:t>liable for the performance of the contract.</w:t>
      </w:r>
    </w:p>
    <w:p w14:paraId="6998AABF" w14:textId="77777777" w:rsidR="0068234B" w:rsidRPr="000F1C89" w:rsidRDefault="0068234B" w:rsidP="00AB4072">
      <w:pPr>
        <w:pStyle w:val="Titlu3"/>
        <w:numPr>
          <w:ilvl w:val="2"/>
          <w:numId w:val="19"/>
        </w:numPr>
      </w:pPr>
      <w:r w:rsidRPr="000F1C89">
        <w:t>Tenders submitted by companies in partnerships forming a joint venture/consortium must also fulfil the following requirements:</w:t>
      </w:r>
    </w:p>
    <w:p w14:paraId="20DB4FFC" w14:textId="77777777" w:rsidR="0068234B" w:rsidRPr="000F1C89" w:rsidRDefault="0068234B" w:rsidP="00AB4072">
      <w:pPr>
        <w:numPr>
          <w:ilvl w:val="0"/>
          <w:numId w:val="7"/>
        </w:numPr>
        <w:tabs>
          <w:tab w:val="left" w:pos="1418"/>
        </w:tabs>
        <w:ind w:left="1418" w:hanging="284"/>
      </w:pPr>
      <w:r w:rsidRPr="000F1C89">
        <w:t xml:space="preserve">The tender must include all the information required </w:t>
      </w:r>
      <w:r w:rsidR="00DF7A03" w:rsidRPr="000F1C89">
        <w:t xml:space="preserve">in </w:t>
      </w:r>
      <w:r w:rsidRPr="000F1C89">
        <w:t>12.1 above for each member of the joint venture/consortium and summary data for execution of works by the tenderer.</w:t>
      </w:r>
    </w:p>
    <w:p w14:paraId="18982DEC" w14:textId="77777777" w:rsidR="0068234B" w:rsidRPr="000F1C89" w:rsidRDefault="0068234B" w:rsidP="00AB4072">
      <w:pPr>
        <w:numPr>
          <w:ilvl w:val="0"/>
          <w:numId w:val="7"/>
        </w:numPr>
        <w:tabs>
          <w:tab w:val="left" w:pos="1418"/>
        </w:tabs>
        <w:ind w:left="1418" w:hanging="284"/>
      </w:pPr>
      <w:r w:rsidRPr="000F1C89">
        <w:t>The tender must be signed in a way that legally binds all members. One member must be appointed lead member and that appointment confirmed by submission of powers of attorney signed by legally empowered signatories representing all members. See Form 4.6.5 in Volume 1 and the tender form.</w:t>
      </w:r>
    </w:p>
    <w:p w14:paraId="21267321" w14:textId="77777777" w:rsidR="0068234B" w:rsidRPr="000F1C89" w:rsidRDefault="0068234B" w:rsidP="00AB4072">
      <w:pPr>
        <w:numPr>
          <w:ilvl w:val="0"/>
          <w:numId w:val="7"/>
        </w:numPr>
        <w:tabs>
          <w:tab w:val="left" w:pos="1418"/>
        </w:tabs>
        <w:ind w:left="1418" w:hanging="284"/>
      </w:pPr>
      <w:r w:rsidRPr="000F1C89">
        <w:t>All members of the joint venture/consortium are bound to remain in the joint venture/consortium for the whole execution period of the contract. See the declaration in the tender form.</w:t>
      </w:r>
    </w:p>
    <w:p w14:paraId="19E2C6C9" w14:textId="77777777" w:rsidR="0068234B" w:rsidRPr="000F1C89" w:rsidRDefault="0068234B" w:rsidP="009937CB">
      <w:pPr>
        <w:pStyle w:val="Titlu2"/>
      </w:pPr>
      <w:bookmarkStart w:id="20" w:name="_Toc529523967"/>
      <w:r w:rsidRPr="000F1C89">
        <w:t>TENDER PRICES</w:t>
      </w:r>
      <w:bookmarkEnd w:id="20"/>
    </w:p>
    <w:p w14:paraId="54D08C58" w14:textId="38567FBF" w:rsidR="007943B4" w:rsidRDefault="007943B4" w:rsidP="00AB4072">
      <w:pPr>
        <w:pStyle w:val="Titlu3"/>
        <w:numPr>
          <w:ilvl w:val="2"/>
          <w:numId w:val="19"/>
        </w:numPr>
        <w:ind w:left="720"/>
      </w:pPr>
      <w:r>
        <w:t>T</w:t>
      </w:r>
      <w:r w:rsidR="0068234B" w:rsidRPr="000F1C89">
        <w:t>he tender</w:t>
      </w:r>
      <w:r w:rsidRPr="007943B4">
        <w:rPr>
          <w:sz w:val="24"/>
          <w:szCs w:val="24"/>
        </w:rPr>
        <w:t xml:space="preserve"> </w:t>
      </w:r>
      <w:r w:rsidRPr="00C97B6C">
        <w:rPr>
          <w:sz w:val="24"/>
          <w:szCs w:val="24"/>
        </w:rPr>
        <w:t>will provide the total bid price in euros (EUR), covering all works, services and goods required under the contract as described in the tender documents</w:t>
      </w:r>
    </w:p>
    <w:p w14:paraId="2BF0DBB2" w14:textId="3DC8A0DD" w:rsidR="0068234B" w:rsidRDefault="0068234B" w:rsidP="00AB4072">
      <w:pPr>
        <w:pStyle w:val="Titlu3"/>
        <w:numPr>
          <w:ilvl w:val="2"/>
          <w:numId w:val="19"/>
        </w:numPr>
        <w:ind w:left="720"/>
      </w:pPr>
      <w:r w:rsidRPr="000F1C89">
        <w:t xml:space="preserve"> </w:t>
      </w:r>
      <w:r w:rsidR="007943B4" w:rsidRPr="00C97B6C">
        <w:rPr>
          <w:sz w:val="24"/>
          <w:szCs w:val="24"/>
        </w:rPr>
        <w:t xml:space="preserve">The price of the offer must </w:t>
      </w:r>
      <w:proofErr w:type="gramStart"/>
      <w:r w:rsidR="007943B4" w:rsidRPr="00C97B6C">
        <w:rPr>
          <w:sz w:val="24"/>
          <w:szCs w:val="24"/>
        </w:rPr>
        <w:t>include</w:t>
      </w:r>
      <w:r w:rsidR="007943B4">
        <w:t xml:space="preserve">  </w:t>
      </w:r>
      <w:r w:rsidR="007943B4" w:rsidRPr="00C97B6C">
        <w:rPr>
          <w:sz w:val="24"/>
          <w:szCs w:val="24"/>
        </w:rPr>
        <w:t>all</w:t>
      </w:r>
      <w:proofErr w:type="gramEnd"/>
      <w:r w:rsidR="007943B4" w:rsidRPr="00C97B6C">
        <w:rPr>
          <w:sz w:val="24"/>
          <w:szCs w:val="24"/>
        </w:rPr>
        <w:t xml:space="preserve"> costs, duties, taxes, customs duties and any other expenses necessary for the full performance of the contract.</w:t>
      </w:r>
    </w:p>
    <w:p w14:paraId="390523DA" w14:textId="2D6DEE32" w:rsidR="007943B4" w:rsidRDefault="007943B4" w:rsidP="006E3834">
      <w:pPr>
        <w:spacing w:before="100" w:beforeAutospacing="1" w:after="100" w:afterAutospacing="1"/>
        <w:ind w:left="360" w:firstLine="360"/>
        <w:jc w:val="left"/>
        <w:rPr>
          <w:snapToGrid/>
          <w:sz w:val="24"/>
          <w:szCs w:val="24"/>
        </w:rPr>
      </w:pPr>
      <w:r w:rsidRPr="00C97B6C">
        <w:rPr>
          <w:snapToGrid/>
          <w:sz w:val="24"/>
          <w:szCs w:val="24"/>
        </w:rPr>
        <w:t>The offer price must include ALL costs for:</w:t>
      </w:r>
    </w:p>
    <w:p w14:paraId="5CF12940" w14:textId="2AC856B1" w:rsidR="006E3834" w:rsidRDefault="006E3834" w:rsidP="006E3834">
      <w:pPr>
        <w:spacing w:before="100" w:beforeAutospacing="1" w:after="100" w:afterAutospacing="1"/>
        <w:ind w:left="0" w:firstLine="720"/>
        <w:jc w:val="left"/>
        <w:rPr>
          <w:b/>
          <w:bCs/>
          <w:snapToGrid/>
          <w:sz w:val="24"/>
          <w:szCs w:val="24"/>
        </w:rPr>
      </w:pPr>
      <w:r w:rsidRPr="00C97B6C">
        <w:rPr>
          <w:b/>
          <w:bCs/>
          <w:snapToGrid/>
          <w:sz w:val="24"/>
          <w:szCs w:val="24"/>
        </w:rPr>
        <w:t>Design phase:</w:t>
      </w:r>
    </w:p>
    <w:p w14:paraId="05EF21BB" w14:textId="072969B7"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Mobilization of the design team</w:t>
      </w:r>
    </w:p>
    <w:p w14:paraId="745C1436" w14:textId="142DF06F"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Difference analysis and design review</w:t>
      </w:r>
    </w:p>
    <w:p w14:paraId="23568844" w14:textId="3B6ED9EF"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Completion and adaptation of design</w:t>
      </w:r>
    </w:p>
    <w:p w14:paraId="1D951FB0" w14:textId="6094D6B3"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Independent expert verification</w:t>
      </w:r>
    </w:p>
    <w:p w14:paraId="4169053D" w14:textId="02242EC6"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CAD/BIM software and tools</w:t>
      </w:r>
    </w:p>
    <w:p w14:paraId="7807BED3" w14:textId="5057F212"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Regulatory link</w:t>
      </w:r>
    </w:p>
    <w:p w14:paraId="73D46221" w14:textId="7E129732"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Preparation of authorization documentation</w:t>
      </w:r>
    </w:p>
    <w:p w14:paraId="54536FD4" w14:textId="58444987"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NARNRA Filing Support</w:t>
      </w:r>
    </w:p>
    <w:p w14:paraId="10B561DC" w14:textId="4B7403D6"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Answering the authority's questions</w:t>
      </w:r>
    </w:p>
    <w:p w14:paraId="44735905" w14:textId="22005064"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Design updates if needed</w:t>
      </w:r>
    </w:p>
    <w:p w14:paraId="2FAAFAAE" w14:textId="25CF8AD6"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Contingency for resubmission</w:t>
      </w:r>
    </w:p>
    <w:p w14:paraId="0551AE65" w14:textId="05663D1F" w:rsidR="006E3834" w:rsidRDefault="006E3834" w:rsidP="006E3834">
      <w:pPr>
        <w:spacing w:before="100" w:beforeAutospacing="1" w:after="100" w:afterAutospacing="1"/>
        <w:ind w:left="0"/>
        <w:jc w:val="left"/>
        <w:rPr>
          <w:b/>
          <w:bCs/>
          <w:snapToGrid/>
          <w:sz w:val="24"/>
          <w:szCs w:val="24"/>
        </w:rPr>
      </w:pPr>
      <w:r>
        <w:rPr>
          <w:b/>
          <w:bCs/>
          <w:snapToGrid/>
          <w:sz w:val="24"/>
          <w:szCs w:val="24"/>
        </w:rPr>
        <w:t xml:space="preserve">     </w:t>
      </w:r>
      <w:r>
        <w:rPr>
          <w:b/>
          <w:bCs/>
          <w:snapToGrid/>
          <w:sz w:val="24"/>
          <w:szCs w:val="24"/>
        </w:rPr>
        <w:tab/>
      </w:r>
      <w:r w:rsidRPr="00C97B6C">
        <w:rPr>
          <w:b/>
          <w:bCs/>
          <w:snapToGrid/>
          <w:sz w:val="24"/>
          <w:szCs w:val="24"/>
        </w:rPr>
        <w:t>Construction phase:</w:t>
      </w:r>
    </w:p>
    <w:p w14:paraId="5D1479F7" w14:textId="64876A78" w:rsidR="006E3834" w:rsidRPr="00C97B6C" w:rsidRDefault="006E3834" w:rsidP="00AB4072">
      <w:pPr>
        <w:numPr>
          <w:ilvl w:val="1"/>
          <w:numId w:val="21"/>
        </w:numPr>
        <w:spacing w:after="0"/>
        <w:jc w:val="left"/>
        <w:rPr>
          <w:snapToGrid/>
          <w:sz w:val="24"/>
          <w:szCs w:val="24"/>
          <w:lang w:val="en-US"/>
        </w:rPr>
      </w:pPr>
      <w:r w:rsidRPr="00C97B6C">
        <w:rPr>
          <w:snapToGrid/>
          <w:sz w:val="24"/>
          <w:szCs w:val="24"/>
        </w:rPr>
        <w:t>The entire workforce</w:t>
      </w:r>
    </w:p>
    <w:p w14:paraId="0B9374AC" w14:textId="3650C4BD" w:rsidR="006E3834" w:rsidRPr="00C97B6C" w:rsidRDefault="006E3834" w:rsidP="00AB4072">
      <w:pPr>
        <w:numPr>
          <w:ilvl w:val="1"/>
          <w:numId w:val="21"/>
        </w:numPr>
        <w:spacing w:after="0"/>
        <w:jc w:val="left"/>
        <w:rPr>
          <w:snapToGrid/>
          <w:sz w:val="24"/>
          <w:szCs w:val="24"/>
          <w:lang w:val="en-US"/>
        </w:rPr>
      </w:pPr>
      <w:r w:rsidRPr="00C97B6C">
        <w:rPr>
          <w:snapToGrid/>
          <w:sz w:val="24"/>
          <w:szCs w:val="24"/>
        </w:rPr>
        <w:t>All materials and goods</w:t>
      </w:r>
    </w:p>
    <w:p w14:paraId="144B47C0" w14:textId="124D284A" w:rsidR="006E3834" w:rsidRPr="00C97B6C" w:rsidRDefault="006E3834" w:rsidP="00AB4072">
      <w:pPr>
        <w:numPr>
          <w:ilvl w:val="1"/>
          <w:numId w:val="21"/>
        </w:numPr>
        <w:spacing w:after="0"/>
        <w:jc w:val="left"/>
        <w:rPr>
          <w:snapToGrid/>
          <w:sz w:val="24"/>
          <w:szCs w:val="24"/>
          <w:lang w:val="en-US"/>
        </w:rPr>
      </w:pPr>
      <w:r w:rsidRPr="00C97B6C">
        <w:rPr>
          <w:snapToGrid/>
          <w:sz w:val="24"/>
          <w:szCs w:val="24"/>
        </w:rPr>
        <w:t>All equipment</w:t>
      </w:r>
    </w:p>
    <w:p w14:paraId="27CEC57C" w14:textId="219709B4" w:rsidR="006E3834" w:rsidRPr="00C97B6C" w:rsidRDefault="006E3834" w:rsidP="00AB4072">
      <w:pPr>
        <w:numPr>
          <w:ilvl w:val="1"/>
          <w:numId w:val="21"/>
        </w:numPr>
        <w:spacing w:after="0"/>
        <w:jc w:val="left"/>
        <w:rPr>
          <w:snapToGrid/>
          <w:sz w:val="24"/>
          <w:szCs w:val="24"/>
          <w:lang w:val="en-US"/>
        </w:rPr>
      </w:pPr>
      <w:r w:rsidRPr="00C97B6C">
        <w:rPr>
          <w:snapToGrid/>
          <w:sz w:val="24"/>
          <w:szCs w:val="24"/>
        </w:rPr>
        <w:t>Transportation</w:t>
      </w:r>
    </w:p>
    <w:p w14:paraId="75CA92C3" w14:textId="0EE3A61F" w:rsidR="006E3834" w:rsidRPr="00C97B6C" w:rsidRDefault="006E3834" w:rsidP="00AB4072">
      <w:pPr>
        <w:numPr>
          <w:ilvl w:val="1"/>
          <w:numId w:val="21"/>
        </w:numPr>
        <w:spacing w:after="0"/>
        <w:jc w:val="left"/>
        <w:rPr>
          <w:snapToGrid/>
          <w:sz w:val="24"/>
          <w:szCs w:val="24"/>
          <w:lang w:val="en-US"/>
        </w:rPr>
      </w:pPr>
      <w:r w:rsidRPr="00C97B6C">
        <w:rPr>
          <w:snapToGrid/>
          <w:sz w:val="24"/>
          <w:szCs w:val="24"/>
        </w:rPr>
        <w:t>Establish Location</w:t>
      </w:r>
    </w:p>
    <w:p w14:paraId="1F9AD4CB" w14:textId="2F0A7DFD" w:rsidR="006E3834" w:rsidRPr="00C97B6C" w:rsidRDefault="006E3834" w:rsidP="00AB4072">
      <w:pPr>
        <w:numPr>
          <w:ilvl w:val="1"/>
          <w:numId w:val="21"/>
        </w:numPr>
        <w:spacing w:after="0"/>
        <w:jc w:val="left"/>
        <w:rPr>
          <w:snapToGrid/>
          <w:sz w:val="24"/>
          <w:szCs w:val="24"/>
          <w:lang w:val="en-US"/>
        </w:rPr>
      </w:pPr>
      <w:r w:rsidRPr="00C97B6C">
        <w:rPr>
          <w:snapToGrid/>
          <w:sz w:val="24"/>
          <w:szCs w:val="24"/>
        </w:rPr>
        <w:t>Temporary facilities</w:t>
      </w:r>
    </w:p>
    <w:p w14:paraId="752B9DC4" w14:textId="3DC9A9CD" w:rsidR="006E3834" w:rsidRPr="00C97B6C" w:rsidRDefault="006E3834" w:rsidP="00AB4072">
      <w:pPr>
        <w:numPr>
          <w:ilvl w:val="1"/>
          <w:numId w:val="21"/>
        </w:numPr>
        <w:spacing w:after="0"/>
        <w:jc w:val="left"/>
        <w:rPr>
          <w:snapToGrid/>
          <w:sz w:val="24"/>
          <w:szCs w:val="24"/>
          <w:lang w:val="en-US"/>
        </w:rPr>
      </w:pPr>
      <w:r w:rsidRPr="00C97B6C">
        <w:rPr>
          <w:snapToGrid/>
          <w:sz w:val="24"/>
          <w:szCs w:val="24"/>
        </w:rPr>
        <w:t>Utilities during construction</w:t>
      </w:r>
    </w:p>
    <w:p w14:paraId="6AD3AAD7" w14:textId="2E4ABC33" w:rsidR="006E3834" w:rsidRPr="00C97B6C" w:rsidRDefault="006E3834" w:rsidP="00AB4072">
      <w:pPr>
        <w:numPr>
          <w:ilvl w:val="1"/>
          <w:numId w:val="21"/>
        </w:numPr>
        <w:spacing w:after="0"/>
        <w:jc w:val="left"/>
        <w:rPr>
          <w:snapToGrid/>
          <w:sz w:val="24"/>
          <w:szCs w:val="24"/>
          <w:lang w:val="en-US"/>
        </w:rPr>
      </w:pPr>
      <w:r w:rsidRPr="00C97B6C">
        <w:rPr>
          <w:snapToGrid/>
          <w:sz w:val="24"/>
          <w:szCs w:val="24"/>
        </w:rPr>
        <w:lastRenderedPageBreak/>
        <w:t>Insurance</w:t>
      </w:r>
    </w:p>
    <w:p w14:paraId="46050675" w14:textId="773D3708" w:rsidR="006E3834" w:rsidRPr="00C97B6C" w:rsidRDefault="006E3834" w:rsidP="00AB4072">
      <w:pPr>
        <w:numPr>
          <w:ilvl w:val="1"/>
          <w:numId w:val="21"/>
        </w:numPr>
        <w:spacing w:after="0"/>
        <w:jc w:val="left"/>
        <w:rPr>
          <w:snapToGrid/>
          <w:sz w:val="24"/>
          <w:szCs w:val="24"/>
          <w:lang w:val="en-US"/>
        </w:rPr>
      </w:pPr>
      <w:r w:rsidRPr="00C97B6C">
        <w:rPr>
          <w:snapToGrid/>
          <w:sz w:val="24"/>
          <w:szCs w:val="24"/>
        </w:rPr>
        <w:t>Permits and licenses</w:t>
      </w:r>
    </w:p>
    <w:p w14:paraId="120598B1" w14:textId="76AA7C0F" w:rsidR="006E3834" w:rsidRPr="006E3834" w:rsidRDefault="006E3834" w:rsidP="00AB4072">
      <w:pPr>
        <w:numPr>
          <w:ilvl w:val="1"/>
          <w:numId w:val="21"/>
        </w:numPr>
        <w:spacing w:after="0"/>
        <w:jc w:val="left"/>
        <w:rPr>
          <w:snapToGrid/>
          <w:sz w:val="24"/>
          <w:szCs w:val="24"/>
          <w:lang w:val="en-US"/>
        </w:rPr>
      </w:pPr>
      <w:r w:rsidRPr="00C97B6C">
        <w:rPr>
          <w:snapToGrid/>
          <w:sz w:val="24"/>
          <w:szCs w:val="24"/>
        </w:rPr>
        <w:t>Quality Control &amp; Testing</w:t>
      </w:r>
    </w:p>
    <w:p w14:paraId="0CECA006" w14:textId="3E437081" w:rsidR="006E3834" w:rsidRDefault="006E3834" w:rsidP="006E3834">
      <w:pPr>
        <w:spacing w:before="100" w:beforeAutospacing="1" w:after="100" w:afterAutospacing="1"/>
        <w:ind w:left="0" w:firstLine="720"/>
        <w:jc w:val="left"/>
        <w:rPr>
          <w:b/>
          <w:bCs/>
          <w:snapToGrid/>
          <w:sz w:val="24"/>
          <w:szCs w:val="24"/>
        </w:rPr>
      </w:pPr>
      <w:r w:rsidRPr="00C97B6C">
        <w:rPr>
          <w:b/>
          <w:bCs/>
          <w:snapToGrid/>
          <w:sz w:val="24"/>
          <w:szCs w:val="24"/>
        </w:rPr>
        <w:t>Commissioning phase:</w:t>
      </w:r>
    </w:p>
    <w:p w14:paraId="64ED741B" w14:textId="7FE756D5"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Testing and commissioning</w:t>
      </w:r>
    </w:p>
    <w:p w14:paraId="257EC373" w14:textId="00D8C0D4"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Beneficiary Staff Training</w:t>
      </w:r>
    </w:p>
    <w:p w14:paraId="0223212D" w14:textId="0E325ECC"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Development of manuals and procedures</w:t>
      </w:r>
    </w:p>
    <w:p w14:paraId="5DD2F22D" w14:textId="6097C15C"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Delivery documentation</w:t>
      </w:r>
    </w:p>
    <w:p w14:paraId="27B0265F" w14:textId="2BBCCD0D" w:rsidR="006E3834" w:rsidRDefault="006E3834" w:rsidP="006E3834">
      <w:pPr>
        <w:spacing w:before="100" w:beforeAutospacing="1" w:after="100" w:afterAutospacing="1"/>
        <w:ind w:left="720"/>
        <w:jc w:val="left"/>
        <w:rPr>
          <w:b/>
          <w:bCs/>
          <w:snapToGrid/>
          <w:sz w:val="24"/>
          <w:szCs w:val="24"/>
        </w:rPr>
      </w:pPr>
      <w:r w:rsidRPr="00C97B6C">
        <w:rPr>
          <w:b/>
          <w:bCs/>
          <w:snapToGrid/>
          <w:sz w:val="24"/>
          <w:szCs w:val="24"/>
        </w:rPr>
        <w:t>Project management:</w:t>
      </w:r>
    </w:p>
    <w:p w14:paraId="3F5B0513" w14:textId="41942CF9"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Project management throughout the duration</w:t>
      </w:r>
    </w:p>
    <w:p w14:paraId="22439B99" w14:textId="7FB8D127"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Quality Assurance</w:t>
      </w:r>
    </w:p>
    <w:p w14:paraId="3A209869" w14:textId="5EF2F902"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Progress Reporting</w:t>
      </w:r>
    </w:p>
    <w:p w14:paraId="190AF122" w14:textId="52A41D3A" w:rsidR="006E3834" w:rsidRPr="00C97B6C" w:rsidRDefault="006E3834" w:rsidP="00AB4072">
      <w:pPr>
        <w:numPr>
          <w:ilvl w:val="1"/>
          <w:numId w:val="21"/>
        </w:numPr>
        <w:spacing w:after="0"/>
        <w:ind w:left="1434" w:hanging="357"/>
        <w:jc w:val="left"/>
        <w:rPr>
          <w:snapToGrid/>
          <w:sz w:val="24"/>
          <w:szCs w:val="24"/>
          <w:lang w:val="en-US"/>
        </w:rPr>
      </w:pPr>
      <w:r w:rsidRPr="00C97B6C">
        <w:rPr>
          <w:snapToGrid/>
          <w:sz w:val="24"/>
          <w:szCs w:val="24"/>
        </w:rPr>
        <w:t>Document control</w:t>
      </w:r>
    </w:p>
    <w:p w14:paraId="38D1D9FB" w14:textId="77777777" w:rsidR="00EA0064" w:rsidRPr="00C97B6C" w:rsidRDefault="00EA0064" w:rsidP="00EA0064">
      <w:pPr>
        <w:spacing w:before="100" w:beforeAutospacing="1" w:after="100" w:afterAutospacing="1"/>
        <w:ind w:left="720"/>
        <w:jc w:val="left"/>
        <w:rPr>
          <w:snapToGrid/>
          <w:sz w:val="24"/>
          <w:szCs w:val="24"/>
          <w:lang w:val="en-US"/>
        </w:rPr>
      </w:pPr>
      <w:r w:rsidRPr="00C97B6C">
        <w:rPr>
          <w:snapToGrid/>
          <w:sz w:val="24"/>
          <w:szCs w:val="24"/>
        </w:rPr>
        <w:t>No adjustment will be made to the bid price after submission, except as provided for in the terms of the contract.</w:t>
      </w:r>
    </w:p>
    <w:p w14:paraId="50C3192E" w14:textId="54E7D1D4" w:rsidR="007943B4" w:rsidRPr="00EA0064" w:rsidRDefault="00EA0064" w:rsidP="00EA0064">
      <w:pPr>
        <w:spacing w:before="100" w:beforeAutospacing="1" w:after="100" w:afterAutospacing="1"/>
        <w:ind w:left="720"/>
        <w:jc w:val="left"/>
        <w:rPr>
          <w:snapToGrid/>
          <w:sz w:val="24"/>
          <w:szCs w:val="24"/>
          <w:lang w:val="en-US"/>
        </w:rPr>
      </w:pPr>
      <w:r w:rsidRPr="00C97B6C">
        <w:rPr>
          <w:snapToGrid/>
          <w:sz w:val="24"/>
          <w:szCs w:val="24"/>
        </w:rPr>
        <w:t xml:space="preserve">All amounts in the submission of the tender, including the breakdown of the flat price, the questionnaire and other forms, must be expressed in </w:t>
      </w:r>
      <w:r w:rsidRPr="00C97B6C">
        <w:rPr>
          <w:b/>
          <w:bCs/>
          <w:snapToGrid/>
          <w:sz w:val="24"/>
          <w:szCs w:val="24"/>
        </w:rPr>
        <w:t>euro</w:t>
      </w:r>
      <w:r w:rsidRPr="00C97B6C">
        <w:rPr>
          <w:snapToGrid/>
          <w:sz w:val="24"/>
          <w:szCs w:val="24"/>
        </w:rPr>
        <w:t xml:space="preserve"> (EUR).</w:t>
      </w:r>
    </w:p>
    <w:p w14:paraId="0B9299E7" w14:textId="5C6983B0" w:rsidR="0068234B" w:rsidRDefault="00263C4F" w:rsidP="00AB4072">
      <w:pPr>
        <w:pStyle w:val="Titlu3"/>
        <w:numPr>
          <w:ilvl w:val="2"/>
          <w:numId w:val="19"/>
        </w:numPr>
        <w:ind w:left="720"/>
      </w:pPr>
      <w:r w:rsidRPr="000F1C89">
        <w:t>Tenderers must quote all components of</w:t>
      </w:r>
      <w:r w:rsidRPr="00EA0064">
        <w:t>:</w:t>
      </w:r>
      <w:r w:rsidRPr="000F1C89">
        <w:t xml:space="preserve"> </w:t>
      </w:r>
      <w:r w:rsidR="00F46499" w:rsidRPr="00EA0064">
        <w:t>b</w:t>
      </w:r>
      <w:r w:rsidRPr="00EA0064">
        <w:t xml:space="preserve">reakdown of the </w:t>
      </w:r>
      <w:r w:rsidR="00F46499" w:rsidRPr="00EA0064">
        <w:t>l</w:t>
      </w:r>
      <w:r w:rsidRPr="00EA0064">
        <w:t xml:space="preserve">ump-sum </w:t>
      </w:r>
      <w:r w:rsidR="00F46499" w:rsidRPr="00EA0064">
        <w:t>p</w:t>
      </w:r>
      <w:r w:rsidRPr="00EA0064">
        <w:t>rice.</w:t>
      </w:r>
      <w:r w:rsidRPr="000F1C89">
        <w:t xml:space="preserve"> No payment will be made for items which have not been costed; such items will be deemed to be covered by other items on the</w:t>
      </w:r>
      <w:r w:rsidRPr="00EA0064">
        <w:t xml:space="preserve">: </w:t>
      </w:r>
      <w:r w:rsidR="00F46499" w:rsidRPr="00EA0064">
        <w:t>b</w:t>
      </w:r>
      <w:r w:rsidRPr="00EA0064">
        <w:t xml:space="preserve">reakdown of the </w:t>
      </w:r>
      <w:r w:rsidR="00F46499" w:rsidRPr="00EA0064">
        <w:t>l</w:t>
      </w:r>
      <w:r w:rsidRPr="00EA0064">
        <w:t xml:space="preserve">ump-sum </w:t>
      </w:r>
      <w:r w:rsidR="00F46499" w:rsidRPr="00EA0064">
        <w:t>p</w:t>
      </w:r>
      <w:r w:rsidRPr="00EA0064">
        <w:t>rice.</w:t>
      </w:r>
      <w:r w:rsidR="00AF0838" w:rsidRPr="000F1C89">
        <w:t xml:space="preserve">  </w:t>
      </w:r>
    </w:p>
    <w:p w14:paraId="33673832" w14:textId="19E3B2EE" w:rsidR="00EA0064" w:rsidRDefault="00EA0064" w:rsidP="00EA0064">
      <w:pPr>
        <w:spacing w:before="100" w:beforeAutospacing="1" w:after="100" w:afterAutospacing="1"/>
        <w:ind w:left="360" w:firstLine="360"/>
        <w:jc w:val="left"/>
        <w:rPr>
          <w:b/>
          <w:bCs/>
          <w:snapToGrid/>
          <w:sz w:val="24"/>
          <w:szCs w:val="24"/>
        </w:rPr>
      </w:pPr>
      <w:r w:rsidRPr="00C97B6C">
        <w:rPr>
          <w:b/>
          <w:bCs/>
          <w:snapToGrid/>
          <w:sz w:val="24"/>
          <w:szCs w:val="24"/>
        </w:rPr>
        <w:t>Bid and payment currency:</w:t>
      </w:r>
    </w:p>
    <w:p w14:paraId="468698EE" w14:textId="23ED8425" w:rsidR="00EA0064" w:rsidRPr="00C97B6C" w:rsidRDefault="00EA0064" w:rsidP="00AB4072">
      <w:pPr>
        <w:numPr>
          <w:ilvl w:val="1"/>
          <w:numId w:val="21"/>
        </w:numPr>
        <w:spacing w:before="100" w:beforeAutospacing="1" w:after="100" w:afterAutospacing="1"/>
        <w:jc w:val="left"/>
        <w:rPr>
          <w:snapToGrid/>
          <w:sz w:val="24"/>
          <w:szCs w:val="24"/>
          <w:lang w:val="en-US"/>
        </w:rPr>
      </w:pPr>
      <w:r w:rsidRPr="00C97B6C">
        <w:rPr>
          <w:snapToGrid/>
          <w:sz w:val="24"/>
          <w:szCs w:val="24"/>
        </w:rPr>
        <w:t>The currency of the offer is EUR. The contract will be concluded and paid in EUR.</w:t>
      </w:r>
    </w:p>
    <w:p w14:paraId="3716D7F1" w14:textId="18C2A3EF" w:rsidR="00EA0064" w:rsidRPr="00C97B6C" w:rsidRDefault="00EA0064" w:rsidP="00AB4072">
      <w:pPr>
        <w:numPr>
          <w:ilvl w:val="1"/>
          <w:numId w:val="21"/>
        </w:numPr>
        <w:spacing w:before="100" w:beforeAutospacing="1" w:after="100" w:afterAutospacing="1"/>
        <w:jc w:val="left"/>
        <w:rPr>
          <w:snapToGrid/>
          <w:sz w:val="24"/>
          <w:szCs w:val="24"/>
          <w:lang w:val="en-US"/>
        </w:rPr>
      </w:pPr>
      <w:r w:rsidRPr="00C97B6C">
        <w:rPr>
          <w:snapToGrid/>
          <w:sz w:val="24"/>
          <w:szCs w:val="24"/>
        </w:rPr>
        <w:t xml:space="preserve">For </w:t>
      </w:r>
      <w:r>
        <w:rPr>
          <w:snapToGrid/>
          <w:sz w:val="24"/>
          <w:szCs w:val="24"/>
        </w:rPr>
        <w:t>tenderers</w:t>
      </w:r>
      <w:r w:rsidRPr="00C97B6C">
        <w:rPr>
          <w:snapToGrid/>
          <w:sz w:val="24"/>
          <w:szCs w:val="24"/>
        </w:rPr>
        <w:t xml:space="preserve"> from outside the country, payment will be made in EUR.</w:t>
      </w:r>
    </w:p>
    <w:p w14:paraId="56EDD053" w14:textId="412F4950" w:rsidR="00EA0064" w:rsidRPr="00EA0064" w:rsidRDefault="00EA0064" w:rsidP="00AB4072">
      <w:pPr>
        <w:numPr>
          <w:ilvl w:val="1"/>
          <w:numId w:val="21"/>
        </w:numPr>
        <w:spacing w:before="100" w:beforeAutospacing="1" w:after="100" w:afterAutospacing="1"/>
        <w:jc w:val="left"/>
        <w:rPr>
          <w:snapToGrid/>
          <w:sz w:val="24"/>
          <w:szCs w:val="24"/>
          <w:lang w:val="en-US"/>
        </w:rPr>
      </w:pPr>
      <w:r w:rsidRPr="00C97B6C">
        <w:rPr>
          <w:snapToGrid/>
          <w:sz w:val="24"/>
          <w:szCs w:val="24"/>
        </w:rPr>
        <w:t xml:space="preserve">For resident </w:t>
      </w:r>
      <w:r>
        <w:rPr>
          <w:snapToGrid/>
          <w:sz w:val="24"/>
          <w:szCs w:val="24"/>
        </w:rPr>
        <w:t>tenderers</w:t>
      </w:r>
      <w:r w:rsidRPr="00C97B6C">
        <w:rPr>
          <w:snapToGrid/>
          <w:sz w:val="24"/>
          <w:szCs w:val="24"/>
        </w:rPr>
        <w:t>, payment can be made in Moldovan Lei (MDL), calculated at the official EUR/MDL exchange rate set by the National Bank of Moldova on the date of payment.</w:t>
      </w:r>
    </w:p>
    <w:p w14:paraId="1226EFB0" w14:textId="2F5511BB" w:rsidR="0068234B" w:rsidRPr="00EA0064" w:rsidRDefault="0068234B" w:rsidP="00AB4072">
      <w:pPr>
        <w:pStyle w:val="Titlu3"/>
        <w:numPr>
          <w:ilvl w:val="2"/>
          <w:numId w:val="19"/>
        </w:numPr>
        <w:ind w:left="720"/>
      </w:pPr>
      <w:r w:rsidRPr="00EA0064">
        <w:t xml:space="preserve">If a discount is offered by the tenderer, it must be clearly specified in: </w:t>
      </w:r>
      <w:r w:rsidR="00F46499" w:rsidRPr="00EA0064">
        <w:t>b</w:t>
      </w:r>
      <w:r w:rsidRPr="00EA0064">
        <w:t xml:space="preserve">reakdown of the </w:t>
      </w:r>
      <w:r w:rsidR="00F46499" w:rsidRPr="00EA0064">
        <w:t>l</w:t>
      </w:r>
      <w:r w:rsidRPr="00EA0064">
        <w:t xml:space="preserve">ump-sum </w:t>
      </w:r>
      <w:r w:rsidR="00F46499" w:rsidRPr="00EA0064">
        <w:t>p</w:t>
      </w:r>
      <w:r w:rsidRPr="00EA0064">
        <w:t xml:space="preserve">rice in Volume 4 and indicated in the tender form in Volume 1, Section 1.2. The discount must be quoted for </w:t>
      </w:r>
      <w:r w:rsidR="00BC7DAF" w:rsidRPr="00EA0064">
        <w:t>all</w:t>
      </w:r>
      <w:r w:rsidRPr="00EA0064">
        <w:t xml:space="preserve"> works.</w:t>
      </w:r>
    </w:p>
    <w:p w14:paraId="3B82E8C7" w14:textId="77777777" w:rsidR="00EA0064" w:rsidRPr="00EA0064" w:rsidRDefault="00EA0064" w:rsidP="00EA0064"/>
    <w:p w14:paraId="7AC5F253" w14:textId="77777777" w:rsidR="0068234B" w:rsidRPr="000F1C89" w:rsidRDefault="0068234B" w:rsidP="00AB4072">
      <w:pPr>
        <w:pStyle w:val="Titlu3"/>
        <w:numPr>
          <w:ilvl w:val="2"/>
          <w:numId w:val="19"/>
        </w:numPr>
        <w:ind w:left="720"/>
      </w:pPr>
      <w:r w:rsidRPr="000F1C89">
        <w:t>If the tenderer offers a discount, the discount must be included on each interim payment certificate and calculated on the same basis as in the tender.</w:t>
      </w:r>
    </w:p>
    <w:p w14:paraId="16EE4D9F" w14:textId="77777777" w:rsidR="0068234B" w:rsidRPr="000F1C89" w:rsidRDefault="0068234B" w:rsidP="009937CB">
      <w:pPr>
        <w:pStyle w:val="Titlu2"/>
      </w:pPr>
      <w:bookmarkStart w:id="21" w:name="_Toc529523968"/>
      <w:r w:rsidRPr="000F1C89">
        <w:t>PERIOD OF VALIDITY OF TENDERS</w:t>
      </w:r>
      <w:bookmarkEnd w:id="21"/>
    </w:p>
    <w:p w14:paraId="4F247CCA" w14:textId="77777777" w:rsidR="0068234B" w:rsidRPr="000F1C89" w:rsidRDefault="0068234B" w:rsidP="00AB4072">
      <w:pPr>
        <w:pStyle w:val="Titlu3"/>
        <w:numPr>
          <w:ilvl w:val="2"/>
          <w:numId w:val="19"/>
        </w:numPr>
        <w:ind w:left="720"/>
      </w:pPr>
      <w:r w:rsidRPr="000F1C89">
        <w:t>Tenders must remain valid for a period of 90 days after the deadline for submi</w:t>
      </w:r>
      <w:r w:rsidR="00BC7DAF" w:rsidRPr="000F1C89">
        <w:t>tting</w:t>
      </w:r>
      <w:r w:rsidRPr="000F1C89">
        <w:t xml:space="preserve"> tenders indicated in the </w:t>
      </w:r>
      <w:r w:rsidR="001F2D2F" w:rsidRPr="000F1C89">
        <w:t>contract notice</w:t>
      </w:r>
      <w:r w:rsidRPr="000F1C89">
        <w:t xml:space="preserve">, the invitation to tender or as </w:t>
      </w:r>
      <w:r w:rsidR="00BC7DAF" w:rsidRPr="000F1C89">
        <w:t>a</w:t>
      </w:r>
      <w:r w:rsidRPr="000F1C89">
        <w:t>m</w:t>
      </w:r>
      <w:r w:rsidR="00BC7DAF" w:rsidRPr="000F1C89">
        <w:t>ended</w:t>
      </w:r>
      <w:r w:rsidRPr="000F1C89">
        <w:t xml:space="preserve"> in accordance with Clauses 9 and/or 18.</w:t>
      </w:r>
    </w:p>
    <w:p w14:paraId="45D43BC8" w14:textId="77777777" w:rsidR="0068234B" w:rsidRPr="000F1C89" w:rsidRDefault="0068234B" w:rsidP="00AB4072">
      <w:pPr>
        <w:pStyle w:val="Titlu3"/>
        <w:numPr>
          <w:ilvl w:val="2"/>
          <w:numId w:val="19"/>
        </w:numPr>
        <w:ind w:left="720"/>
      </w:pPr>
      <w:r w:rsidRPr="000F1C89">
        <w:t>In exceptional circumstances</w:t>
      </w:r>
      <w:r w:rsidR="00BC7DAF" w:rsidRPr="000F1C89">
        <w:t>,</w:t>
      </w:r>
      <w:r w:rsidRPr="000F1C89">
        <w:t xml:space="preserve"> the </w:t>
      </w:r>
      <w:r w:rsidR="00F46499">
        <w:t>c</w:t>
      </w:r>
      <w:r w:rsidRPr="000F1C89">
        <w:t xml:space="preserve">ontracting </w:t>
      </w:r>
      <w:r w:rsidR="00F46499">
        <w:t>a</w:t>
      </w:r>
      <w:r w:rsidRPr="000F1C89">
        <w:t xml:space="preserve">uthority may, before the </w:t>
      </w:r>
      <w:r w:rsidR="00BC7DAF" w:rsidRPr="000F1C89">
        <w:t xml:space="preserve">validity </w:t>
      </w:r>
      <w:r w:rsidRPr="000F1C89">
        <w:t xml:space="preserve">period expires, request that tenderers extend the validity of tenders for a specific period, which may not exceed </w:t>
      </w:r>
      <w:r w:rsidRPr="000F1C89">
        <w:lastRenderedPageBreak/>
        <w:t xml:space="preserve">40 days. Such requests and the responses to them must be made in writing. A tenderer may refuse to comply with such a request without forfeiting its tender guarantee. If the tenderer decides to </w:t>
      </w:r>
      <w:r w:rsidR="00BC7DAF" w:rsidRPr="000F1C89">
        <w:t>accept</w:t>
      </w:r>
      <w:r w:rsidRPr="000F1C89">
        <w:t xml:space="preserve"> </w:t>
      </w:r>
      <w:r w:rsidR="00BC7DAF" w:rsidRPr="000F1C89">
        <w:t>the</w:t>
      </w:r>
      <w:r w:rsidRPr="000F1C89">
        <w:t xml:space="preserve"> request, it may not </w:t>
      </w:r>
      <w:r w:rsidR="00BC7DAF" w:rsidRPr="000F1C89">
        <w:t>a</w:t>
      </w:r>
      <w:r w:rsidRPr="000F1C89">
        <w:t>m</w:t>
      </w:r>
      <w:r w:rsidR="00BC7DAF" w:rsidRPr="000F1C89">
        <w:t>end</w:t>
      </w:r>
      <w:r w:rsidRPr="000F1C89">
        <w:t xml:space="preserve"> its tender and it is bound to extend the validity of its tender guarantee for the revised period of validity of the tender.</w:t>
      </w:r>
      <w:r w:rsidR="00DB3B69" w:rsidRPr="000F1C89">
        <w:t xml:space="preserve"> In case the contracting authority is required to obtain the recommendation of the panel referred to in </w:t>
      </w:r>
      <w:r w:rsidR="00CF634D">
        <w:t>S</w:t>
      </w:r>
      <w:r w:rsidR="00DB3B69" w:rsidRPr="000F1C89">
        <w:t xml:space="preserve">ection </w:t>
      </w:r>
      <w:r w:rsidR="00F46499">
        <w:t>2.6.10.1.1.</w:t>
      </w:r>
      <w:r w:rsidR="00DB3B69" w:rsidRPr="000F1C89">
        <w:t xml:space="preserve"> of the </w:t>
      </w:r>
      <w:r w:rsidR="00F46499">
        <w:t>p</w:t>
      </w:r>
      <w:r w:rsidR="00DB3B69" w:rsidRPr="000F1C89">
        <w:t xml:space="preserve">ractical </w:t>
      </w:r>
      <w:r w:rsidR="00F46499">
        <w:t>g</w:t>
      </w:r>
      <w:r w:rsidR="00DB3B69" w:rsidRPr="000F1C89">
        <w:t>uide, the contracting authority may request an extension of the validity of the tenders up to the adoption of that recommendation.</w:t>
      </w:r>
    </w:p>
    <w:p w14:paraId="7A063ECB" w14:textId="77777777" w:rsidR="0068234B" w:rsidRPr="000F1C89" w:rsidRDefault="0068234B" w:rsidP="00AB4072">
      <w:pPr>
        <w:pStyle w:val="Titlu3"/>
        <w:numPr>
          <w:ilvl w:val="2"/>
          <w:numId w:val="19"/>
        </w:numPr>
        <w:ind w:left="720"/>
      </w:pPr>
      <w:r w:rsidRPr="000F1C89">
        <w:t>The successful tenderer must maintain its tender for a further 60 days. Th</w:t>
      </w:r>
      <w:r w:rsidR="00B97782" w:rsidRPr="000F1C89">
        <w:t xml:space="preserve">is </w:t>
      </w:r>
      <w:r w:rsidRPr="000F1C89">
        <w:t xml:space="preserve">period is </w:t>
      </w:r>
      <w:r w:rsidR="00B97782" w:rsidRPr="000F1C89">
        <w:t xml:space="preserve">in </w:t>
      </w:r>
      <w:r w:rsidRPr="000F1C89">
        <w:t>add</w:t>
      </w:r>
      <w:r w:rsidR="00B97782" w:rsidRPr="000F1C89">
        <w:t>ition</w:t>
      </w:r>
      <w:r w:rsidRPr="000F1C89">
        <w:t xml:space="preserve"> to the validity period</w:t>
      </w:r>
      <w:r w:rsidR="00B97782" w:rsidRPr="000F1C89">
        <w:t>,</w:t>
      </w:r>
      <w:r w:rsidRPr="000F1C89">
        <w:t xml:space="preserve"> irrespective of the date of notification.</w:t>
      </w:r>
    </w:p>
    <w:p w14:paraId="5CA3FB76" w14:textId="77777777" w:rsidR="0068234B" w:rsidRPr="000F1C89" w:rsidRDefault="0068234B" w:rsidP="009937CB">
      <w:pPr>
        <w:pStyle w:val="Titlu2"/>
      </w:pPr>
      <w:bookmarkStart w:id="22" w:name="_Toc529523969"/>
      <w:r w:rsidRPr="000F1C89">
        <w:t>TENDER GUARANTEE</w:t>
      </w:r>
      <w:bookmarkEnd w:id="22"/>
    </w:p>
    <w:p w14:paraId="146F3386" w14:textId="27FEC86C" w:rsidR="0068234B" w:rsidRPr="00D46A8D" w:rsidRDefault="0068234B" w:rsidP="00AB4072">
      <w:pPr>
        <w:pStyle w:val="Titlu3"/>
        <w:numPr>
          <w:ilvl w:val="2"/>
          <w:numId w:val="19"/>
        </w:numPr>
        <w:ind w:left="680"/>
      </w:pPr>
      <w:r w:rsidRPr="00D46A8D">
        <w:t xml:space="preserve">The tenderer must provide, as a part of its tender, a tender guarantee in the form set out in Volume 1, Section 3 of the tender dossier, or in another form acceptable to the </w:t>
      </w:r>
      <w:r w:rsidR="00F46499" w:rsidRPr="00D46A8D">
        <w:t>c</w:t>
      </w:r>
      <w:r w:rsidRPr="00D46A8D">
        <w:t xml:space="preserve">ontracting </w:t>
      </w:r>
      <w:r w:rsidR="00F46499" w:rsidRPr="00D46A8D">
        <w:t>a</w:t>
      </w:r>
      <w:r w:rsidRPr="00D46A8D">
        <w:t xml:space="preserve">uthority </w:t>
      </w:r>
      <w:r w:rsidR="00BB31D8" w:rsidRPr="00D46A8D">
        <w:t>that</w:t>
      </w:r>
      <w:r w:rsidRPr="00D46A8D">
        <w:t xml:space="preserve"> meet</w:t>
      </w:r>
      <w:r w:rsidR="00BB31D8" w:rsidRPr="00D46A8D">
        <w:t>s</w:t>
      </w:r>
      <w:r w:rsidRPr="00D46A8D">
        <w:t xml:space="preserve"> the essential requirements set out therein. The tender guarantee must be for an amount of </w:t>
      </w:r>
      <w:r w:rsidR="008372AA" w:rsidRPr="00D46A8D">
        <w:t>1</w:t>
      </w:r>
      <w:proofErr w:type="gramStart"/>
      <w:r w:rsidR="008372AA" w:rsidRPr="00D46A8D">
        <w:t xml:space="preserve">% </w:t>
      </w:r>
      <w:r w:rsidRPr="00D46A8D">
        <w:t>.</w:t>
      </w:r>
      <w:proofErr w:type="gramEnd"/>
      <w:r w:rsidRPr="00D46A8D">
        <w:t xml:space="preserve"> The original guarantee must be included in the original tender.</w:t>
      </w:r>
    </w:p>
    <w:p w14:paraId="09186AE2" w14:textId="77777777" w:rsidR="0068234B" w:rsidRPr="00D46A8D" w:rsidRDefault="0068234B" w:rsidP="00AB4072">
      <w:pPr>
        <w:pStyle w:val="Titlu3"/>
        <w:numPr>
          <w:ilvl w:val="2"/>
          <w:numId w:val="19"/>
        </w:numPr>
        <w:ind w:left="680"/>
      </w:pPr>
      <w:r w:rsidRPr="00D46A8D">
        <w:t>It may be provided in the form of a bank guarantee, a banker</w:t>
      </w:r>
      <w:r w:rsidR="00E725FE" w:rsidRPr="00D46A8D">
        <w:t>’</w:t>
      </w:r>
      <w:r w:rsidRPr="00D46A8D">
        <w:t xml:space="preserve">s draft, a certified cheque, a guarantee provided by an insurance and/or guarantee company or an irrevocable letter of credit made out to the </w:t>
      </w:r>
      <w:r w:rsidR="00F46499" w:rsidRPr="00D46A8D">
        <w:t>c</w:t>
      </w:r>
      <w:r w:rsidRPr="00D46A8D">
        <w:t xml:space="preserve">ontracting </w:t>
      </w:r>
      <w:r w:rsidR="00F46499" w:rsidRPr="00D46A8D">
        <w:t>a</w:t>
      </w:r>
      <w:r w:rsidRPr="00D46A8D">
        <w:t>uthority.</w:t>
      </w:r>
    </w:p>
    <w:p w14:paraId="08C9135B" w14:textId="76AE3F0D" w:rsidR="0068234B" w:rsidRPr="00D46A8D" w:rsidRDefault="0068234B" w:rsidP="00AB4072">
      <w:pPr>
        <w:pStyle w:val="Titlu3"/>
        <w:numPr>
          <w:ilvl w:val="2"/>
          <w:numId w:val="19"/>
        </w:numPr>
        <w:ind w:left="680"/>
      </w:pPr>
      <w:r w:rsidRPr="00D46A8D">
        <w:t xml:space="preserve">The tender guarantee must remain valid for </w:t>
      </w:r>
      <w:r w:rsidR="00D46A8D" w:rsidRPr="00D46A8D">
        <w:t>90</w:t>
      </w:r>
      <w:r w:rsidRPr="00D46A8D">
        <w:t xml:space="preserve"> days beyond the period of validity of the tender, including any extensions, and be issued to the </w:t>
      </w:r>
      <w:r w:rsidR="00F46499" w:rsidRPr="00D46A8D">
        <w:t>c</w:t>
      </w:r>
      <w:r w:rsidRPr="00D46A8D">
        <w:t xml:space="preserve">ontracting </w:t>
      </w:r>
      <w:r w:rsidR="00F46499" w:rsidRPr="00D46A8D">
        <w:t>a</w:t>
      </w:r>
      <w:r w:rsidRPr="00D46A8D">
        <w:t>uthority for the requisite amount.</w:t>
      </w:r>
    </w:p>
    <w:p w14:paraId="24F846D4" w14:textId="77777777" w:rsidR="0068234B" w:rsidRPr="00D46A8D" w:rsidRDefault="0068234B" w:rsidP="00AB4072">
      <w:pPr>
        <w:pStyle w:val="Titlu3"/>
        <w:numPr>
          <w:ilvl w:val="2"/>
          <w:numId w:val="19"/>
        </w:numPr>
        <w:ind w:left="680"/>
      </w:pPr>
      <w:r w:rsidRPr="00D46A8D">
        <w:t>The tender guarantees of unsuccessful tenderers will be returned together with the information letter that the tenderer has been unsuccessful.</w:t>
      </w:r>
    </w:p>
    <w:p w14:paraId="3BFB506B" w14:textId="77777777" w:rsidR="0068234B" w:rsidRPr="00656AED" w:rsidRDefault="0068234B" w:rsidP="009937CB">
      <w:pPr>
        <w:pStyle w:val="Titlu2"/>
      </w:pPr>
      <w:bookmarkStart w:id="23" w:name="_Toc529523970"/>
      <w:r w:rsidRPr="00656AED">
        <w:t>VARIANT SOLUTIONS</w:t>
      </w:r>
      <w:bookmarkEnd w:id="23"/>
    </w:p>
    <w:p w14:paraId="3348FC4D" w14:textId="77777777" w:rsidR="00DD53A0" w:rsidRPr="000F1C89" w:rsidRDefault="00DD53A0" w:rsidP="0072085D">
      <w:r w:rsidRPr="009E4665">
        <w:t>Variant solutions will not be taken into consideration.</w:t>
      </w:r>
    </w:p>
    <w:p w14:paraId="1203F13D" w14:textId="77777777" w:rsidR="0068234B" w:rsidRPr="000F1C89" w:rsidRDefault="0068234B" w:rsidP="00AB4072">
      <w:pPr>
        <w:pStyle w:val="Titlu1"/>
        <w:numPr>
          <w:ilvl w:val="0"/>
          <w:numId w:val="19"/>
        </w:numPr>
      </w:pPr>
      <w:bookmarkStart w:id="24" w:name="_Toc529523971"/>
      <w:r w:rsidRPr="000F1C89">
        <w:t>SUBMISSION OF TENDERS</w:t>
      </w:r>
      <w:bookmarkEnd w:id="24"/>
    </w:p>
    <w:p w14:paraId="4CCA5186" w14:textId="09161221" w:rsidR="003A5D59" w:rsidRDefault="00E47308" w:rsidP="009937CB">
      <w:pPr>
        <w:pStyle w:val="Titlu2"/>
        <w:numPr>
          <w:ilvl w:val="0"/>
          <w:numId w:val="0"/>
        </w:numPr>
        <w:ind w:left="576"/>
        <w:rPr>
          <w:lang w:val="el-GR"/>
        </w:rPr>
      </w:pPr>
      <w:bookmarkStart w:id="25" w:name="_Toc529523972"/>
      <w:r>
        <w:t xml:space="preserve">17. </w:t>
      </w:r>
      <w:r>
        <w:tab/>
      </w:r>
      <w:r w:rsidR="0068234B" w:rsidRPr="000F1C89">
        <w:t>SUBMI</w:t>
      </w:r>
      <w:r w:rsidR="00BB31D8" w:rsidRPr="000F1C89">
        <w:t>TTING</w:t>
      </w:r>
      <w:r w:rsidR="0068234B" w:rsidRPr="000F1C89">
        <w:t xml:space="preserve"> TENDERS</w:t>
      </w:r>
      <w:bookmarkEnd w:id="25"/>
    </w:p>
    <w:p w14:paraId="4F7404C9" w14:textId="4DF5D0CE" w:rsidR="00D46A8D" w:rsidRPr="00742A54" w:rsidRDefault="00D46A8D" w:rsidP="00AB4072">
      <w:pPr>
        <w:pStyle w:val="Titlu3"/>
        <w:numPr>
          <w:ilvl w:val="1"/>
          <w:numId w:val="17"/>
        </w:numPr>
      </w:pPr>
      <w:r w:rsidRPr="00742A54">
        <w:rPr>
          <w:sz w:val="24"/>
          <w:szCs w:val="24"/>
        </w:rPr>
        <w:t xml:space="preserve">The documents requested in the tender documentation must be submitted on paper, in a sealed envelope, at the headquarters of the General Inspectorate for Emergency Situations in Chisinau municipality, </w:t>
      </w:r>
      <w:proofErr w:type="spellStart"/>
      <w:r w:rsidRPr="00742A54">
        <w:rPr>
          <w:sz w:val="24"/>
          <w:szCs w:val="24"/>
        </w:rPr>
        <w:t>Gh</w:t>
      </w:r>
      <w:proofErr w:type="spellEnd"/>
      <w:r w:rsidRPr="00742A54">
        <w:rPr>
          <w:sz w:val="24"/>
          <w:szCs w:val="24"/>
        </w:rPr>
        <w:t xml:space="preserve">. </w:t>
      </w:r>
      <w:proofErr w:type="spellStart"/>
      <w:r w:rsidRPr="00742A54">
        <w:rPr>
          <w:sz w:val="24"/>
          <w:szCs w:val="24"/>
        </w:rPr>
        <w:t>Asachi</w:t>
      </w:r>
      <w:proofErr w:type="spellEnd"/>
      <w:r w:rsidRPr="00742A54">
        <w:rPr>
          <w:sz w:val="24"/>
          <w:szCs w:val="24"/>
        </w:rPr>
        <w:t xml:space="preserve"> str. no. 69, office no. 26.</w:t>
      </w:r>
    </w:p>
    <w:p w14:paraId="05384257" w14:textId="77777777" w:rsidR="00D46A8D" w:rsidRPr="00C97B6C" w:rsidRDefault="00D46A8D" w:rsidP="00D46A8D">
      <w:pPr>
        <w:spacing w:before="100" w:beforeAutospacing="1" w:after="100" w:afterAutospacing="1"/>
        <w:ind w:left="562"/>
        <w:jc w:val="left"/>
        <w:rPr>
          <w:snapToGrid/>
          <w:sz w:val="24"/>
          <w:szCs w:val="24"/>
          <w:lang w:val="en-US"/>
        </w:rPr>
      </w:pPr>
      <w:r w:rsidRPr="00C97B6C">
        <w:rPr>
          <w:snapToGrid/>
          <w:sz w:val="24"/>
          <w:szCs w:val="24"/>
        </w:rPr>
        <w:t>The technical documents are provided on an encrypted, personalized USB that will be placed in another sealed outer envelope/packaging upon delivery at the contracting authority's headquarters. Bidders must ensure that the USB contains all the necessary documents, that they are legible and that the envelope is properly sealed.</w:t>
      </w:r>
    </w:p>
    <w:p w14:paraId="5A55B3A2" w14:textId="77777777" w:rsidR="00D46A8D" w:rsidRPr="00C97B6C" w:rsidRDefault="00D46A8D" w:rsidP="00D46A8D">
      <w:pPr>
        <w:spacing w:before="100" w:beforeAutospacing="1" w:after="100" w:afterAutospacing="1"/>
        <w:ind w:left="562"/>
        <w:jc w:val="left"/>
        <w:rPr>
          <w:snapToGrid/>
          <w:sz w:val="24"/>
          <w:szCs w:val="24"/>
          <w:lang w:val="en-US"/>
        </w:rPr>
      </w:pPr>
      <w:r w:rsidRPr="00C97B6C">
        <w:rPr>
          <w:b/>
          <w:bCs/>
          <w:snapToGrid/>
          <w:sz w:val="24"/>
          <w:szCs w:val="24"/>
        </w:rPr>
        <w:t>Contact person:</w:t>
      </w:r>
      <w:r w:rsidRPr="00C97B6C">
        <w:rPr>
          <w:snapToGrid/>
          <w:sz w:val="24"/>
          <w:szCs w:val="24"/>
        </w:rPr>
        <w:t xml:space="preserve"> </w:t>
      </w:r>
      <w:proofErr w:type="spellStart"/>
      <w:r w:rsidRPr="00C97B6C">
        <w:rPr>
          <w:snapToGrid/>
          <w:sz w:val="24"/>
          <w:szCs w:val="24"/>
        </w:rPr>
        <w:t>Timercan</w:t>
      </w:r>
      <w:proofErr w:type="spellEnd"/>
      <w:r w:rsidRPr="00C97B6C">
        <w:rPr>
          <w:snapToGrid/>
          <w:sz w:val="24"/>
          <w:szCs w:val="24"/>
        </w:rPr>
        <w:t xml:space="preserve"> Tatiana</w:t>
      </w:r>
      <w:r w:rsidRPr="00C97B6C">
        <w:rPr>
          <w:snapToGrid/>
          <w:sz w:val="24"/>
          <w:szCs w:val="24"/>
        </w:rPr>
        <w:br/>
      </w:r>
      <w:r w:rsidRPr="00C97B6C">
        <w:rPr>
          <w:b/>
          <w:bCs/>
          <w:snapToGrid/>
          <w:sz w:val="24"/>
          <w:szCs w:val="24"/>
        </w:rPr>
        <w:t>Tel:</w:t>
      </w:r>
      <w:r w:rsidRPr="00C97B6C">
        <w:rPr>
          <w:snapToGrid/>
          <w:sz w:val="24"/>
          <w:szCs w:val="24"/>
        </w:rPr>
        <w:t xml:space="preserve"> +373 22 785158</w:t>
      </w:r>
    </w:p>
    <w:p w14:paraId="3CCE9221" w14:textId="77777777" w:rsidR="00D46A8D" w:rsidRPr="00D46A8D" w:rsidRDefault="00D46A8D" w:rsidP="00D46A8D">
      <w:pPr>
        <w:spacing w:before="100" w:beforeAutospacing="1" w:after="100" w:afterAutospacing="1"/>
        <w:ind w:left="562"/>
        <w:jc w:val="left"/>
        <w:rPr>
          <w:snapToGrid/>
          <w:sz w:val="24"/>
          <w:szCs w:val="24"/>
          <w:lang w:val="en-US"/>
        </w:rPr>
      </w:pPr>
    </w:p>
    <w:p w14:paraId="6AB55E83" w14:textId="0B39FFC2" w:rsidR="0068234B" w:rsidRDefault="0068234B" w:rsidP="00AB4072">
      <w:pPr>
        <w:pStyle w:val="Titlu3"/>
        <w:numPr>
          <w:ilvl w:val="1"/>
          <w:numId w:val="17"/>
        </w:numPr>
      </w:pPr>
      <w:r w:rsidRPr="00D46A8D">
        <w:t>The technical and financial offers must be placed together in a sealed envelope. The envelopes should then be placed in another sealed envelope/package.</w:t>
      </w:r>
      <w:r w:rsidR="00D46A8D">
        <w:t xml:space="preserve"> </w:t>
      </w:r>
    </w:p>
    <w:p w14:paraId="4B155CE3" w14:textId="58F172ED" w:rsidR="00D46A8D" w:rsidRPr="00742A54" w:rsidRDefault="00D46A8D" w:rsidP="00D46A8D">
      <w:pPr>
        <w:spacing w:before="100" w:beforeAutospacing="1" w:after="100" w:afterAutospacing="1"/>
        <w:ind w:left="420"/>
        <w:jc w:val="left"/>
        <w:rPr>
          <w:snapToGrid/>
          <w:sz w:val="24"/>
          <w:szCs w:val="24"/>
          <w:lang w:val="en-US"/>
        </w:rPr>
      </w:pPr>
      <w:r w:rsidRPr="00C97B6C">
        <w:rPr>
          <w:b/>
          <w:bCs/>
          <w:snapToGrid/>
          <w:sz w:val="24"/>
          <w:szCs w:val="24"/>
        </w:rPr>
        <w:lastRenderedPageBreak/>
        <w:t>Note:</w:t>
      </w:r>
      <w:r w:rsidRPr="00C97B6C">
        <w:rPr>
          <w:snapToGrid/>
          <w:sz w:val="24"/>
          <w:szCs w:val="24"/>
        </w:rPr>
        <w:t xml:space="preserve"> </w:t>
      </w:r>
      <w:r>
        <w:rPr>
          <w:snapToGrid/>
          <w:sz w:val="24"/>
          <w:szCs w:val="24"/>
        </w:rPr>
        <w:t>Tenderers</w:t>
      </w:r>
      <w:r w:rsidRPr="00C97B6C">
        <w:rPr>
          <w:snapToGrid/>
          <w:sz w:val="24"/>
          <w:szCs w:val="24"/>
        </w:rPr>
        <w:t xml:space="preserve"> must ensure that the envelope contains all the requested documents, that </w:t>
      </w:r>
      <w:r w:rsidRPr="00742A54">
        <w:rPr>
          <w:snapToGrid/>
          <w:sz w:val="24"/>
          <w:szCs w:val="24"/>
        </w:rPr>
        <w:t>they are signed and legible, according to the rules of the tender procedure.</w:t>
      </w:r>
    </w:p>
    <w:p w14:paraId="4AF7C385" w14:textId="77DEC1B7" w:rsidR="0068234B" w:rsidRPr="00742A54" w:rsidRDefault="003A5D59" w:rsidP="00D2731E">
      <w:pPr>
        <w:pStyle w:val="Titlu3"/>
        <w:numPr>
          <w:ilvl w:val="0"/>
          <w:numId w:val="0"/>
        </w:numPr>
        <w:ind w:left="142"/>
      </w:pPr>
      <w:r w:rsidRPr="00742A54">
        <w:t xml:space="preserve">17.3 </w:t>
      </w:r>
      <w:r w:rsidR="0068234B" w:rsidRPr="00742A54">
        <w:t xml:space="preserve">All tenders must </w:t>
      </w:r>
      <w:r w:rsidR="000A21E4" w:rsidRPr="00742A54">
        <w:t>be sent to t</w:t>
      </w:r>
      <w:r w:rsidR="0068234B" w:rsidRPr="00742A54">
        <w:t xml:space="preserve">he </w:t>
      </w:r>
      <w:r w:rsidR="00D3192F" w:rsidRPr="00742A54">
        <w:t>c</w:t>
      </w:r>
      <w:r w:rsidR="0068234B" w:rsidRPr="00742A54">
        <w:t xml:space="preserve">ontracting </w:t>
      </w:r>
      <w:r w:rsidR="00D3192F" w:rsidRPr="00742A54">
        <w:t>a</w:t>
      </w:r>
      <w:r w:rsidR="0068234B" w:rsidRPr="00742A54">
        <w:t>uthority before the deadline s</w:t>
      </w:r>
      <w:r w:rsidR="00DB7E68" w:rsidRPr="00742A54">
        <w:t>et</w:t>
      </w:r>
      <w:r w:rsidR="0068234B" w:rsidRPr="00742A54">
        <w:t xml:space="preserve"> in the </w:t>
      </w:r>
      <w:r w:rsidR="00D3192F" w:rsidRPr="00742A54">
        <w:t>c</w:t>
      </w:r>
      <w:r w:rsidR="001F2D2F" w:rsidRPr="00742A54">
        <w:t>ontract notice</w:t>
      </w:r>
      <w:r w:rsidR="000A21E4" w:rsidRPr="00742A54">
        <w:t>.</w:t>
      </w:r>
    </w:p>
    <w:p w14:paraId="1E14AFCB" w14:textId="77777777" w:rsidR="0026034F" w:rsidRPr="00742A54" w:rsidRDefault="0026034F" w:rsidP="000A7BE8"/>
    <w:p w14:paraId="1AA8B67F" w14:textId="77777777" w:rsidR="0026034F" w:rsidRPr="00742A54" w:rsidRDefault="0026034F" w:rsidP="000A7BE8">
      <w:r w:rsidRPr="00742A54">
        <w:t xml:space="preserve">Participants may choose to submit </w:t>
      </w:r>
      <w:r w:rsidR="00372429" w:rsidRPr="00742A54">
        <w:t xml:space="preserve">their </w:t>
      </w:r>
      <w:proofErr w:type="gramStart"/>
      <w:r w:rsidR="00372429" w:rsidRPr="00742A54">
        <w:t>tender</w:t>
      </w:r>
      <w:r w:rsidRPr="00742A54">
        <w:t xml:space="preserve"> :</w:t>
      </w:r>
      <w:proofErr w:type="gramEnd"/>
      <w:r w:rsidRPr="00742A54">
        <w:t xml:space="preserve"> </w:t>
      </w:r>
    </w:p>
    <w:p w14:paraId="73AE1A45" w14:textId="4E85C64A" w:rsidR="0026034F" w:rsidRPr="00742A54" w:rsidRDefault="0026034F" w:rsidP="00742A54">
      <w:r w:rsidRPr="00742A54">
        <w:t>(a) either by post or by courier service, in which case the evidence shall be constituted by the postmark or the date of the deposit slip</w:t>
      </w:r>
      <w:r w:rsidR="000A21E4" w:rsidRPr="00742A54">
        <w:rPr>
          <w:rStyle w:val="Referinnotdesubsol"/>
        </w:rPr>
        <w:footnoteReference w:id="2"/>
      </w:r>
      <w:r w:rsidRPr="00742A54">
        <w:rPr>
          <w:b/>
        </w:rPr>
        <w:t xml:space="preserve">. </w:t>
      </w:r>
      <w:r w:rsidRPr="00742A54">
        <w:t>In such case</w:t>
      </w:r>
      <w:r w:rsidRPr="00742A54">
        <w:rPr>
          <w:b/>
        </w:rPr>
        <w:t xml:space="preserve">, </w:t>
      </w:r>
      <w:r w:rsidR="00D3192F" w:rsidRPr="00742A54">
        <w:t>t</w:t>
      </w:r>
      <w:r w:rsidRPr="00742A54">
        <w:t>he tender must be sent to the following address:</w:t>
      </w:r>
      <w:r w:rsidR="006D46E8" w:rsidRPr="00742A54">
        <w:rPr>
          <w:szCs w:val="22"/>
        </w:rPr>
        <w:br/>
      </w:r>
      <w:r w:rsidR="00742A54" w:rsidRPr="00742A54">
        <w:rPr>
          <w:snapToGrid/>
          <w:sz w:val="24"/>
          <w:szCs w:val="24"/>
        </w:rPr>
        <w:t xml:space="preserve"> </w:t>
      </w:r>
      <w:r w:rsidR="00742A54" w:rsidRPr="00742A54">
        <w:rPr>
          <w:snapToGrid/>
          <w:sz w:val="24"/>
          <w:szCs w:val="24"/>
        </w:rPr>
        <w:tab/>
        <w:t xml:space="preserve">Republic of Moldova, </w:t>
      </w:r>
      <w:proofErr w:type="spellStart"/>
      <w:r w:rsidR="00742A54" w:rsidRPr="00742A54">
        <w:rPr>
          <w:snapToGrid/>
          <w:sz w:val="24"/>
          <w:szCs w:val="24"/>
        </w:rPr>
        <w:t>mun</w:t>
      </w:r>
      <w:proofErr w:type="spellEnd"/>
      <w:r w:rsidR="00742A54" w:rsidRPr="00742A54">
        <w:rPr>
          <w:snapToGrid/>
          <w:sz w:val="24"/>
          <w:szCs w:val="24"/>
        </w:rPr>
        <w:t xml:space="preserve">. Chisinau, str. </w:t>
      </w:r>
      <w:proofErr w:type="spellStart"/>
      <w:r w:rsidR="00742A54" w:rsidRPr="00742A54">
        <w:rPr>
          <w:snapToGrid/>
          <w:sz w:val="24"/>
          <w:szCs w:val="24"/>
        </w:rPr>
        <w:t>Gh</w:t>
      </w:r>
      <w:proofErr w:type="spellEnd"/>
      <w:r w:rsidR="00742A54" w:rsidRPr="00742A54">
        <w:rPr>
          <w:snapToGrid/>
          <w:sz w:val="24"/>
          <w:szCs w:val="24"/>
        </w:rPr>
        <w:t xml:space="preserve">. </w:t>
      </w:r>
      <w:proofErr w:type="spellStart"/>
      <w:r w:rsidR="00742A54" w:rsidRPr="00742A54">
        <w:rPr>
          <w:snapToGrid/>
          <w:sz w:val="24"/>
          <w:szCs w:val="24"/>
        </w:rPr>
        <w:t>Asachi</w:t>
      </w:r>
      <w:proofErr w:type="spellEnd"/>
      <w:r w:rsidR="00742A54" w:rsidRPr="00742A54">
        <w:rPr>
          <w:snapToGrid/>
          <w:sz w:val="24"/>
          <w:szCs w:val="24"/>
        </w:rPr>
        <w:t xml:space="preserve"> nr. 69, MD-2028General Inspectorate for Emergency Situations of the Ministry of Internal Affairs (bir.</w:t>
      </w:r>
      <w:proofErr w:type="gramStart"/>
      <w:r w:rsidR="00742A54" w:rsidRPr="00742A54">
        <w:rPr>
          <w:snapToGrid/>
          <w:sz w:val="24"/>
          <w:szCs w:val="24"/>
        </w:rPr>
        <w:t>26)Working</w:t>
      </w:r>
      <w:proofErr w:type="gramEnd"/>
      <w:r w:rsidR="00742A54" w:rsidRPr="00742A54">
        <w:rPr>
          <w:snapToGrid/>
          <w:sz w:val="24"/>
          <w:szCs w:val="24"/>
        </w:rPr>
        <w:t xml:space="preserve"> hours Monday-Friday from 8:00 a.m. to 5:00 p.m., (lunch break 12:00 p.m. to 1:00 p.m.</w:t>
      </w:r>
      <w:r w:rsidR="006D46E8" w:rsidRPr="00742A54">
        <w:rPr>
          <w:szCs w:val="22"/>
        </w:rPr>
        <w:br/>
      </w:r>
    </w:p>
    <w:p w14:paraId="18224611" w14:textId="77777777" w:rsidR="00742A54" w:rsidRPr="00742A54" w:rsidRDefault="0026034F" w:rsidP="00742A54">
      <w:r w:rsidRPr="00742A54">
        <w:t xml:space="preserve">(b) </w:t>
      </w:r>
      <w:r w:rsidR="00CF4644" w:rsidRPr="00742A54">
        <w:t xml:space="preserve">or </w:t>
      </w:r>
      <w:r w:rsidRPr="00742A54">
        <w:t xml:space="preserve">by hand-delivery to the premises of the </w:t>
      </w:r>
      <w:r w:rsidR="000A21E4" w:rsidRPr="00742A54">
        <w:t xml:space="preserve">contracting </w:t>
      </w:r>
      <w:proofErr w:type="gramStart"/>
      <w:r w:rsidR="000A21E4" w:rsidRPr="00742A54">
        <w:t xml:space="preserve">authority </w:t>
      </w:r>
      <w:r w:rsidRPr="00742A54">
        <w:t xml:space="preserve"> by</w:t>
      </w:r>
      <w:proofErr w:type="gramEnd"/>
      <w:r w:rsidRPr="00742A54">
        <w:t xml:space="preserve"> the participant in person or by an agent, in which case the evidence shall be constituted by acknowledgment of receipt.  If tenders are hand delivered they should be delivered to the following address:</w:t>
      </w:r>
    </w:p>
    <w:p w14:paraId="309FD274" w14:textId="19FD51C1" w:rsidR="006D46E8" w:rsidRPr="00742A54" w:rsidRDefault="006D46E8" w:rsidP="00742A54">
      <w:pPr>
        <w:rPr>
          <w:rStyle w:val="Robust"/>
          <w:b w:val="0"/>
        </w:rPr>
      </w:pPr>
      <w:r w:rsidRPr="00742A54">
        <w:rPr>
          <w:szCs w:val="22"/>
        </w:rPr>
        <w:br/>
      </w:r>
      <w:r w:rsidR="00742A54" w:rsidRPr="00742A54">
        <w:rPr>
          <w:snapToGrid/>
          <w:sz w:val="24"/>
          <w:szCs w:val="24"/>
        </w:rPr>
        <w:t xml:space="preserve">Republic of Moldova, </w:t>
      </w:r>
      <w:proofErr w:type="spellStart"/>
      <w:r w:rsidR="00742A54" w:rsidRPr="00742A54">
        <w:rPr>
          <w:snapToGrid/>
          <w:sz w:val="24"/>
          <w:szCs w:val="24"/>
        </w:rPr>
        <w:t>mun</w:t>
      </w:r>
      <w:proofErr w:type="spellEnd"/>
      <w:r w:rsidR="00742A54" w:rsidRPr="00742A54">
        <w:rPr>
          <w:snapToGrid/>
          <w:sz w:val="24"/>
          <w:szCs w:val="24"/>
        </w:rPr>
        <w:t xml:space="preserve">. Chisinau, str. </w:t>
      </w:r>
      <w:proofErr w:type="spellStart"/>
      <w:r w:rsidR="00742A54" w:rsidRPr="00742A54">
        <w:rPr>
          <w:snapToGrid/>
          <w:sz w:val="24"/>
          <w:szCs w:val="24"/>
        </w:rPr>
        <w:t>Gh</w:t>
      </w:r>
      <w:proofErr w:type="spellEnd"/>
      <w:r w:rsidR="00742A54" w:rsidRPr="00742A54">
        <w:rPr>
          <w:snapToGrid/>
          <w:sz w:val="24"/>
          <w:szCs w:val="24"/>
        </w:rPr>
        <w:t xml:space="preserve">. </w:t>
      </w:r>
      <w:proofErr w:type="spellStart"/>
      <w:r w:rsidR="00742A54" w:rsidRPr="00742A54">
        <w:rPr>
          <w:snapToGrid/>
          <w:sz w:val="24"/>
          <w:szCs w:val="24"/>
        </w:rPr>
        <w:t>Asachi</w:t>
      </w:r>
      <w:proofErr w:type="spellEnd"/>
      <w:r w:rsidR="00742A54" w:rsidRPr="00742A54">
        <w:rPr>
          <w:snapToGrid/>
          <w:sz w:val="24"/>
          <w:szCs w:val="24"/>
        </w:rPr>
        <w:t xml:space="preserve"> nr. 69, MD-2028General Inspectorate for Emergency Situations of the Ministry of Internal Affairs (bir.</w:t>
      </w:r>
      <w:proofErr w:type="gramStart"/>
      <w:r w:rsidR="00742A54" w:rsidRPr="00742A54">
        <w:rPr>
          <w:snapToGrid/>
          <w:sz w:val="24"/>
          <w:szCs w:val="24"/>
        </w:rPr>
        <w:t>26)Working</w:t>
      </w:r>
      <w:proofErr w:type="gramEnd"/>
      <w:r w:rsidR="00742A54" w:rsidRPr="00742A54">
        <w:rPr>
          <w:snapToGrid/>
          <w:sz w:val="24"/>
          <w:szCs w:val="24"/>
        </w:rPr>
        <w:t xml:space="preserve"> hours Monday-Friday from 8:00 a.m. to 5:00 p.m., (lunch break 12:00 p.m. to 1:00 p.m.)</w:t>
      </w:r>
    </w:p>
    <w:p w14:paraId="2EC62429" w14:textId="4A9377EE" w:rsidR="0068234B" w:rsidRPr="00742A54" w:rsidRDefault="003A5D59" w:rsidP="00D2731E">
      <w:pPr>
        <w:pStyle w:val="Titlu3"/>
        <w:numPr>
          <w:ilvl w:val="0"/>
          <w:numId w:val="0"/>
        </w:numPr>
        <w:ind w:left="862" w:hanging="720"/>
      </w:pPr>
      <w:r w:rsidRPr="00742A54">
        <w:t xml:space="preserve">17.4 </w:t>
      </w:r>
      <w:r w:rsidR="0068234B" w:rsidRPr="00742A54">
        <w:t>Tenders, including annexes and all supporting documents, must be submitted in a sealed envelope bearing only:</w:t>
      </w:r>
    </w:p>
    <w:p w14:paraId="02660ADF" w14:textId="77777777" w:rsidR="0068234B" w:rsidRPr="00742A54" w:rsidRDefault="0068234B" w:rsidP="00AB4072">
      <w:pPr>
        <w:numPr>
          <w:ilvl w:val="0"/>
          <w:numId w:val="8"/>
        </w:numPr>
        <w:ind w:left="1560"/>
      </w:pPr>
      <w:r w:rsidRPr="00742A54">
        <w:t>the above address;</w:t>
      </w:r>
    </w:p>
    <w:p w14:paraId="1FBBB58D" w14:textId="77777777" w:rsidR="0068234B" w:rsidRPr="00742A54" w:rsidRDefault="0068234B" w:rsidP="00AB4072">
      <w:pPr>
        <w:numPr>
          <w:ilvl w:val="0"/>
          <w:numId w:val="8"/>
        </w:numPr>
        <w:ind w:left="1560"/>
      </w:pPr>
      <w:r w:rsidRPr="00742A54">
        <w:t>the reference code of this tender procedure, (i.e., &lt;publication reference&gt;);</w:t>
      </w:r>
    </w:p>
    <w:p w14:paraId="7F309FF6" w14:textId="77777777" w:rsidR="0068234B" w:rsidRPr="00742A54" w:rsidRDefault="0068234B" w:rsidP="00AB4072">
      <w:pPr>
        <w:numPr>
          <w:ilvl w:val="0"/>
          <w:numId w:val="8"/>
        </w:numPr>
        <w:ind w:left="1560"/>
      </w:pPr>
      <w:r w:rsidRPr="00742A54">
        <w:t>where applicable, the number of the lot(s) tendered for;</w:t>
      </w:r>
    </w:p>
    <w:p w14:paraId="0775AAFD" w14:textId="26361C40" w:rsidR="0068234B" w:rsidRPr="00742A54" w:rsidRDefault="0068234B" w:rsidP="00AB4072">
      <w:pPr>
        <w:numPr>
          <w:ilvl w:val="0"/>
          <w:numId w:val="8"/>
        </w:numPr>
        <w:ind w:left="1560"/>
      </w:pPr>
      <w:r w:rsidRPr="00742A54">
        <w:t xml:space="preserve">the words </w:t>
      </w:r>
      <w:r w:rsidR="00E725FE" w:rsidRPr="00742A54">
        <w:t>‘</w:t>
      </w:r>
      <w:r w:rsidRPr="00742A54">
        <w:t>Not to be opened before the tender opening session</w:t>
      </w:r>
      <w:r w:rsidR="00E725FE" w:rsidRPr="00742A54">
        <w:t>’</w:t>
      </w:r>
      <w:r w:rsidRPr="00742A54">
        <w:t xml:space="preserve"> in the language of the tender dossier.</w:t>
      </w:r>
    </w:p>
    <w:p w14:paraId="482D60E2" w14:textId="1CB55D95" w:rsidR="0068234B" w:rsidRPr="00742A54" w:rsidRDefault="0068234B" w:rsidP="00AB4072">
      <w:pPr>
        <w:numPr>
          <w:ilvl w:val="0"/>
          <w:numId w:val="8"/>
        </w:numPr>
        <w:ind w:left="1560"/>
      </w:pPr>
      <w:r w:rsidRPr="00742A54">
        <w:t>the name of the tenderer.</w:t>
      </w:r>
    </w:p>
    <w:p w14:paraId="74D3ECED" w14:textId="791DAE41" w:rsidR="00742A54" w:rsidRPr="00742A54" w:rsidRDefault="00742A54" w:rsidP="00AB4072">
      <w:pPr>
        <w:numPr>
          <w:ilvl w:val="0"/>
          <w:numId w:val="8"/>
        </w:numPr>
        <w:spacing w:before="100" w:beforeAutospacing="1" w:after="100" w:afterAutospacing="1"/>
        <w:jc w:val="left"/>
        <w:rPr>
          <w:snapToGrid/>
          <w:sz w:val="24"/>
          <w:szCs w:val="24"/>
          <w:lang w:val="en-US"/>
        </w:rPr>
      </w:pPr>
      <w:r w:rsidRPr="00742A54">
        <w:rPr>
          <w:snapToGrid/>
          <w:sz w:val="24"/>
          <w:szCs w:val="24"/>
        </w:rPr>
        <w:t>All tenders must be submitted to the contracting authority before the deadline set out in the contract notice.</w:t>
      </w:r>
    </w:p>
    <w:p w14:paraId="0FEAA80E" w14:textId="77777777" w:rsidR="0068234B" w:rsidRPr="000F1C89" w:rsidRDefault="00E47308" w:rsidP="009937CB">
      <w:pPr>
        <w:pStyle w:val="Titlu2"/>
        <w:numPr>
          <w:ilvl w:val="0"/>
          <w:numId w:val="0"/>
        </w:numPr>
        <w:ind w:left="576"/>
      </w:pPr>
      <w:bookmarkStart w:id="26" w:name="_Toc529523973"/>
      <w:r>
        <w:t>18.</w:t>
      </w:r>
      <w:r>
        <w:tab/>
      </w:r>
      <w:r w:rsidR="0068234B" w:rsidRPr="000F1C89">
        <w:t>EXTENSION OF THE DEADLINE FOR SUBMI</w:t>
      </w:r>
      <w:r w:rsidR="00FF1C64" w:rsidRPr="000F1C89">
        <w:t>TTING</w:t>
      </w:r>
      <w:r w:rsidR="0068234B" w:rsidRPr="000F1C89">
        <w:t xml:space="preserve"> TENDERS</w:t>
      </w:r>
      <w:bookmarkEnd w:id="26"/>
    </w:p>
    <w:p w14:paraId="383DCE6B" w14:textId="77777777" w:rsidR="0068234B" w:rsidRPr="000F1C89" w:rsidRDefault="0068234B" w:rsidP="00A425B4">
      <w:r w:rsidRPr="000F1C89">
        <w:t xml:space="preserve">The </w:t>
      </w:r>
      <w:r w:rsidR="00D3192F">
        <w:t>c</w:t>
      </w:r>
      <w:r w:rsidRPr="000F1C89">
        <w:t xml:space="preserve">ontracting </w:t>
      </w:r>
      <w:r w:rsidR="00D3192F">
        <w:t>a</w:t>
      </w:r>
      <w:r w:rsidRPr="000F1C89">
        <w:t>uthority may, on its own discretion, extend the deadline for submi</w:t>
      </w:r>
      <w:r w:rsidR="00FF1C64" w:rsidRPr="000F1C89">
        <w:t>tting</w:t>
      </w:r>
      <w:r w:rsidRPr="000F1C89">
        <w:t xml:space="preserve"> tenders by issuing a</w:t>
      </w:r>
      <w:r w:rsidR="00FF1C64" w:rsidRPr="000F1C89">
        <w:t>n</w:t>
      </w:r>
      <w:r w:rsidRPr="000F1C89">
        <w:t xml:space="preserve"> </w:t>
      </w:r>
      <w:r w:rsidR="00FF1C64" w:rsidRPr="000F1C89">
        <w:t>a</w:t>
      </w:r>
      <w:r w:rsidRPr="000F1C89">
        <w:t>m</w:t>
      </w:r>
      <w:r w:rsidR="00FF1C64" w:rsidRPr="000F1C89">
        <w:t>endment</w:t>
      </w:r>
      <w:r w:rsidRPr="000F1C89">
        <w:t xml:space="preserve"> in accordance with Clause 9. In such cases, all rights and obligations of the </w:t>
      </w:r>
      <w:r w:rsidR="00D3192F">
        <w:t>c</w:t>
      </w:r>
      <w:r w:rsidRPr="000F1C89">
        <w:t xml:space="preserve">ontracting </w:t>
      </w:r>
      <w:r w:rsidR="00D3192F">
        <w:t>a</w:t>
      </w:r>
      <w:r w:rsidRPr="000F1C89">
        <w:t xml:space="preserve">uthority and the tenderer regarding the original date specified in the </w:t>
      </w:r>
      <w:r w:rsidR="001F2D2F" w:rsidRPr="000F1C89">
        <w:t>contract notice</w:t>
      </w:r>
      <w:r w:rsidRPr="000F1C89">
        <w:t xml:space="preserve"> will be subject to the new date.</w:t>
      </w:r>
    </w:p>
    <w:p w14:paraId="3624B497" w14:textId="77777777" w:rsidR="0068234B" w:rsidRPr="000F1C89" w:rsidRDefault="00E47308" w:rsidP="009937CB">
      <w:pPr>
        <w:pStyle w:val="Titlu2"/>
        <w:numPr>
          <w:ilvl w:val="0"/>
          <w:numId w:val="0"/>
        </w:numPr>
        <w:ind w:left="576"/>
      </w:pPr>
      <w:bookmarkStart w:id="27" w:name="_Toc529523974"/>
      <w:r>
        <w:t>19.</w:t>
      </w:r>
      <w:r>
        <w:tab/>
      </w:r>
      <w:r w:rsidR="0068234B" w:rsidRPr="000F1C89">
        <w:t>LATE TENDERS</w:t>
      </w:r>
      <w:bookmarkEnd w:id="27"/>
    </w:p>
    <w:p w14:paraId="3930D6E7" w14:textId="102C1576" w:rsidR="0068234B" w:rsidRPr="000F1C89" w:rsidRDefault="00E47308" w:rsidP="000A7BE8">
      <w:pPr>
        <w:pStyle w:val="Titlu3"/>
        <w:numPr>
          <w:ilvl w:val="0"/>
          <w:numId w:val="0"/>
        </w:numPr>
        <w:ind w:left="576" w:hanging="576"/>
      </w:pPr>
      <w:r>
        <w:t>19.1</w:t>
      </w:r>
      <w:r>
        <w:tab/>
      </w:r>
      <w:r w:rsidR="0068234B" w:rsidRPr="000F1C89">
        <w:t xml:space="preserve">All tenders </w:t>
      </w:r>
      <w:r w:rsidR="00CF4644">
        <w:t>submitted</w:t>
      </w:r>
      <w:r w:rsidR="0068234B" w:rsidRPr="000F1C89">
        <w:t xml:space="preserve"> after the deadline for submission specified in the </w:t>
      </w:r>
      <w:r w:rsidR="001F2D2F" w:rsidRPr="000F1C89">
        <w:t>contract notice</w:t>
      </w:r>
      <w:r w:rsidR="0068234B" w:rsidRPr="000F1C89">
        <w:t xml:space="preserve"> or these instructions will be kept by the </w:t>
      </w:r>
      <w:r w:rsidR="00D3192F">
        <w:t>c</w:t>
      </w:r>
      <w:r w:rsidR="0068234B" w:rsidRPr="000F1C89">
        <w:t xml:space="preserve">ontracting </w:t>
      </w:r>
      <w:r w:rsidR="00D3192F">
        <w:t>a</w:t>
      </w:r>
      <w:r w:rsidR="0068234B" w:rsidRPr="000F1C89">
        <w:t xml:space="preserve">uthority. </w:t>
      </w:r>
      <w:r w:rsidR="00DB7E68" w:rsidRPr="000F1C89">
        <w:t>The</w:t>
      </w:r>
      <w:r w:rsidR="0068234B" w:rsidRPr="000F1C89">
        <w:t xml:space="preserve"> guarantees will be returned to the tenderers.</w:t>
      </w:r>
      <w:r w:rsidR="00CF4644">
        <w:t xml:space="preserve"> </w:t>
      </w:r>
    </w:p>
    <w:p w14:paraId="21B131CA" w14:textId="60825C00" w:rsidR="0068234B" w:rsidRPr="000F1C89" w:rsidRDefault="00E47308" w:rsidP="00D2731E">
      <w:pPr>
        <w:pStyle w:val="Titlu3"/>
        <w:numPr>
          <w:ilvl w:val="0"/>
          <w:numId w:val="0"/>
        </w:numPr>
        <w:ind w:left="720" w:hanging="720"/>
      </w:pPr>
      <w:r>
        <w:lastRenderedPageBreak/>
        <w:t>19.2</w:t>
      </w:r>
      <w:r w:rsidR="003A5D59">
        <w:t xml:space="preserve">   </w:t>
      </w:r>
      <w:r w:rsidR="0068234B" w:rsidRPr="000F1C89">
        <w:t>No liability can be accepted for late delivery of tenders. Late tenders will be rejected and will not</w:t>
      </w:r>
      <w:r w:rsidR="003A5D59">
        <w:t xml:space="preserve"> </w:t>
      </w:r>
      <w:r w:rsidR="0068234B" w:rsidRPr="000F1C89">
        <w:t>be evaluated.</w:t>
      </w:r>
    </w:p>
    <w:p w14:paraId="25CFCC01" w14:textId="77777777" w:rsidR="0068234B" w:rsidRPr="000F1C89" w:rsidRDefault="00E47308" w:rsidP="009937CB">
      <w:pPr>
        <w:pStyle w:val="Titlu2"/>
        <w:numPr>
          <w:ilvl w:val="0"/>
          <w:numId w:val="0"/>
        </w:numPr>
        <w:ind w:left="576"/>
      </w:pPr>
      <w:bookmarkStart w:id="28" w:name="_Toc529523975"/>
      <w:r>
        <w:t>20.</w:t>
      </w:r>
      <w:r>
        <w:tab/>
      </w:r>
      <w:r w:rsidR="0068234B" w:rsidRPr="000F1C89">
        <w:t>ALTER</w:t>
      </w:r>
      <w:r w:rsidR="00FF1C64" w:rsidRPr="000F1C89">
        <w:t>ING</w:t>
      </w:r>
      <w:r w:rsidR="0068234B" w:rsidRPr="000F1C89">
        <w:t xml:space="preserve"> AND WITHDRAW</w:t>
      </w:r>
      <w:r w:rsidR="00FF1C64" w:rsidRPr="000F1C89">
        <w:t>ING</w:t>
      </w:r>
      <w:r w:rsidR="0068234B" w:rsidRPr="000F1C89">
        <w:t xml:space="preserve"> TENDERS</w:t>
      </w:r>
      <w:bookmarkEnd w:id="28"/>
    </w:p>
    <w:p w14:paraId="1BDF811E" w14:textId="6168922F" w:rsidR="00CB381A" w:rsidRPr="00742A54" w:rsidRDefault="00CB381A" w:rsidP="00742A54">
      <w:pPr>
        <w:pStyle w:val="Titlu3"/>
        <w:numPr>
          <w:ilvl w:val="0"/>
          <w:numId w:val="0"/>
        </w:numPr>
        <w:ind w:left="720" w:hanging="720"/>
      </w:pPr>
      <w:r w:rsidRPr="00742A54">
        <w:t xml:space="preserve">20.1 </w:t>
      </w:r>
      <w:r w:rsidR="00742A54" w:rsidRPr="00742A54">
        <w:t>Tenderers may alter or withdraw their tenders by written notification prior to the above deadline. No tender may be altered after the deadline for submission. Withdrawals must be unconditional and will end all participation in the tender procedure</w:t>
      </w:r>
    </w:p>
    <w:p w14:paraId="2FD20FFE" w14:textId="5BBA8358" w:rsidR="0068234B" w:rsidRPr="00742A54" w:rsidRDefault="00CB381A" w:rsidP="00D2731E">
      <w:pPr>
        <w:pStyle w:val="Titlu3"/>
        <w:numPr>
          <w:ilvl w:val="0"/>
          <w:numId w:val="0"/>
        </w:numPr>
        <w:ind w:left="720" w:hanging="720"/>
      </w:pPr>
      <w:r w:rsidRPr="00742A54">
        <w:t>20.2</w:t>
      </w:r>
      <w:r w:rsidRPr="00742A54">
        <w:rPr>
          <w:snapToGrid w:val="0"/>
        </w:rPr>
        <w:t xml:space="preserve"> Any notification of alteration or withdrawal must be prepared and submitted in accordance with Clause 17, and the envelope must be marked ‘alteration’ or ‘withdrawal’, as appropriate</w:t>
      </w:r>
      <w:r w:rsidRPr="00742A54">
        <w:t>.</w:t>
      </w:r>
    </w:p>
    <w:p w14:paraId="5895A986" w14:textId="7642F8EF" w:rsidR="0068234B" w:rsidRPr="000F1C89" w:rsidRDefault="00E47308" w:rsidP="00D2731E">
      <w:pPr>
        <w:pStyle w:val="Titlu3"/>
        <w:numPr>
          <w:ilvl w:val="0"/>
          <w:numId w:val="0"/>
        </w:numPr>
        <w:ind w:left="720" w:hanging="720"/>
      </w:pPr>
      <w:r w:rsidRPr="00742A54">
        <w:t>20.</w:t>
      </w:r>
      <w:r w:rsidR="00CB381A" w:rsidRPr="00742A54">
        <w:t xml:space="preserve">3 </w:t>
      </w:r>
      <w:r w:rsidR="003721D9" w:rsidRPr="00742A54">
        <w:t>W</w:t>
      </w:r>
      <w:r w:rsidR="0068234B" w:rsidRPr="00742A54">
        <w:t>ithdrawal of a tender in the period between the deadline for submission and the date of expiry of the validity of the tender will result in forfeiture of the tender guarantee.</w:t>
      </w:r>
    </w:p>
    <w:p w14:paraId="00955792" w14:textId="77777777" w:rsidR="0068234B" w:rsidRPr="000F1C89" w:rsidRDefault="0068234B" w:rsidP="00D2731E">
      <w:pPr>
        <w:pStyle w:val="Titlu1"/>
        <w:numPr>
          <w:ilvl w:val="0"/>
          <w:numId w:val="0"/>
        </w:numPr>
        <w:ind w:left="420"/>
      </w:pPr>
      <w:bookmarkStart w:id="29" w:name="_Toc529523976"/>
      <w:r w:rsidRPr="000F1C89">
        <w:t>OPENING AND EVALUATIN</w:t>
      </w:r>
      <w:r w:rsidR="00FF1C64" w:rsidRPr="000F1C89">
        <w:t>G</w:t>
      </w:r>
      <w:r w:rsidRPr="000F1C89">
        <w:t xml:space="preserve"> TENDERS</w:t>
      </w:r>
      <w:bookmarkEnd w:id="29"/>
    </w:p>
    <w:p w14:paraId="7C4D2000" w14:textId="77777777" w:rsidR="0068234B" w:rsidRPr="000F1C89" w:rsidRDefault="00E47308" w:rsidP="009937CB">
      <w:pPr>
        <w:pStyle w:val="Titlu2"/>
        <w:numPr>
          <w:ilvl w:val="0"/>
          <w:numId w:val="0"/>
        </w:numPr>
        <w:ind w:left="576"/>
      </w:pPr>
      <w:bookmarkStart w:id="30" w:name="_Toc529523977"/>
      <w:r>
        <w:t>21.</w:t>
      </w:r>
      <w:r>
        <w:tab/>
      </w:r>
      <w:r w:rsidR="0068234B" w:rsidRPr="000F1C89">
        <w:t>OPENING TENDERS</w:t>
      </w:r>
      <w:bookmarkEnd w:id="30"/>
    </w:p>
    <w:p w14:paraId="35D1A766" w14:textId="32CDC396" w:rsidR="0068234B" w:rsidRDefault="00E47308" w:rsidP="000A7BE8">
      <w:pPr>
        <w:pStyle w:val="Titlu3"/>
        <w:numPr>
          <w:ilvl w:val="0"/>
          <w:numId w:val="0"/>
        </w:numPr>
        <w:ind w:left="720" w:hanging="720"/>
      </w:pPr>
      <w:r>
        <w:t>21.1</w:t>
      </w:r>
      <w:r>
        <w:tab/>
      </w:r>
      <w:r w:rsidR="0068234B" w:rsidRPr="000F1C89">
        <w:t xml:space="preserve">The </w:t>
      </w:r>
      <w:r w:rsidR="003721D9" w:rsidRPr="000F1C89">
        <w:t xml:space="preserve">purpose of </w:t>
      </w:r>
      <w:r w:rsidR="0068234B" w:rsidRPr="000F1C89">
        <w:t>opening and examin</w:t>
      </w:r>
      <w:r w:rsidR="003721D9" w:rsidRPr="000F1C89">
        <w:t>ing</w:t>
      </w:r>
      <w:r w:rsidR="0068234B" w:rsidRPr="000F1C89">
        <w:t xml:space="preserve"> tenders is </w:t>
      </w:r>
      <w:r w:rsidR="003721D9" w:rsidRPr="000F1C89">
        <w:t xml:space="preserve">to </w:t>
      </w:r>
      <w:r w:rsidR="0068234B" w:rsidRPr="000F1C89">
        <w:t xml:space="preserve">check whether </w:t>
      </w:r>
      <w:r w:rsidR="006635B5" w:rsidRPr="000F1C89">
        <w:t xml:space="preserve">the tenders </w:t>
      </w:r>
      <w:r w:rsidR="006635B5" w:rsidRPr="000367C9">
        <w:t>have been submitted in accordance with the submission requirements of the call for tenders</w:t>
      </w:r>
      <w:r w:rsidR="0068234B" w:rsidRPr="000F1C89">
        <w:t>.</w:t>
      </w:r>
    </w:p>
    <w:p w14:paraId="1AD52198" w14:textId="45DA8DD3" w:rsidR="00D01B3C" w:rsidRPr="00D01B3C" w:rsidRDefault="00D01B3C" w:rsidP="00D01B3C">
      <w:pPr>
        <w:spacing w:before="100" w:beforeAutospacing="1" w:after="100" w:afterAutospacing="1"/>
        <w:ind w:left="720"/>
        <w:jc w:val="left"/>
        <w:rPr>
          <w:snapToGrid/>
          <w:sz w:val="24"/>
          <w:szCs w:val="24"/>
          <w:lang w:val="en-US"/>
        </w:rPr>
      </w:pPr>
      <w:r w:rsidRPr="00C97B6C">
        <w:rPr>
          <w:b/>
          <w:bCs/>
          <w:snapToGrid/>
          <w:sz w:val="24"/>
          <w:szCs w:val="24"/>
        </w:rPr>
        <w:t>Submission of documents:</w:t>
      </w:r>
      <w:r w:rsidRPr="00C97B6C">
        <w:rPr>
          <w:snapToGrid/>
          <w:sz w:val="24"/>
          <w:szCs w:val="24"/>
        </w:rPr>
        <w:t xml:space="preserve"> All tenders must be received by the contracting authority by the deadline and time set out in the contract notice.</w:t>
      </w:r>
    </w:p>
    <w:p w14:paraId="4F3A6388" w14:textId="6C7FC1F9" w:rsidR="00D01B3C" w:rsidRDefault="00E47308" w:rsidP="00D01B3C">
      <w:pPr>
        <w:pStyle w:val="Titlu3"/>
        <w:numPr>
          <w:ilvl w:val="0"/>
          <w:numId w:val="0"/>
        </w:numPr>
        <w:ind w:left="142"/>
      </w:pPr>
      <w:r>
        <w:t>21.2</w:t>
      </w:r>
      <w:r>
        <w:tab/>
      </w:r>
      <w:r w:rsidR="00D01B3C" w:rsidRPr="000F1C89">
        <w:t xml:space="preserve">Tenders will be opened in public session by the </w:t>
      </w:r>
      <w:r w:rsidR="00D01B3C">
        <w:t xml:space="preserve">appointed </w:t>
      </w:r>
      <w:r w:rsidR="00D01B3C" w:rsidRPr="000F1C89">
        <w:t>committee</w:t>
      </w:r>
      <w:r w:rsidR="00D01B3C" w:rsidRPr="000F1C89" w:rsidDel="00891A55">
        <w:t xml:space="preserve"> </w:t>
      </w:r>
      <w:r w:rsidR="00D01B3C" w:rsidRPr="00E82463">
        <w:t xml:space="preserve">on </w:t>
      </w:r>
      <w:r w:rsidR="00D01B3C">
        <w:t xml:space="preserve">the </w:t>
      </w:r>
      <w:r w:rsidR="00D01B3C" w:rsidRPr="000367C9">
        <w:t>date</w:t>
      </w:r>
      <w:r w:rsidR="00D01B3C">
        <w:t xml:space="preserve"> and</w:t>
      </w:r>
      <w:r w:rsidR="00D01B3C" w:rsidRPr="000367C9">
        <w:t xml:space="preserve"> time and</w:t>
      </w:r>
      <w:r w:rsidR="00D01B3C">
        <w:t xml:space="preserve"> at the</w:t>
      </w:r>
      <w:r w:rsidR="00D01B3C" w:rsidRPr="000367C9">
        <w:t xml:space="preserve"> address specified in the </w:t>
      </w:r>
      <w:r w:rsidR="00D01B3C">
        <w:t>c</w:t>
      </w:r>
      <w:r w:rsidR="00D01B3C" w:rsidRPr="000367C9">
        <w:t xml:space="preserve">ontract </w:t>
      </w:r>
      <w:r w:rsidR="00D01B3C">
        <w:t>n</w:t>
      </w:r>
      <w:r w:rsidR="00D01B3C" w:rsidRPr="000367C9">
        <w:t xml:space="preserve">otice </w:t>
      </w:r>
      <w:r w:rsidR="00D01B3C">
        <w:t>(</w:t>
      </w:r>
      <w:r w:rsidR="00D01B3C" w:rsidRPr="000367C9">
        <w:t>IV.2.7</w:t>
      </w:r>
      <w:r w:rsidR="00D01B3C">
        <w:t>)</w:t>
      </w:r>
      <w:r w:rsidR="00D01B3C" w:rsidRPr="000F1C89">
        <w:t>. The committee will draw up minutes of the meeting, which must be available to tenderers on request.</w:t>
      </w:r>
    </w:p>
    <w:p w14:paraId="7C4163FE" w14:textId="0DB6B202" w:rsidR="00D01B3C" w:rsidRPr="00D01B3C" w:rsidRDefault="00D01B3C" w:rsidP="00D01B3C">
      <w:pPr>
        <w:spacing w:before="100" w:beforeAutospacing="1" w:after="100" w:afterAutospacing="1"/>
        <w:ind w:left="720"/>
        <w:jc w:val="left"/>
        <w:rPr>
          <w:snapToGrid/>
          <w:sz w:val="24"/>
          <w:szCs w:val="24"/>
          <w:lang w:val="en-US"/>
        </w:rPr>
      </w:pPr>
      <w:r w:rsidRPr="00C97B6C">
        <w:rPr>
          <w:b/>
          <w:bCs/>
          <w:snapToGrid/>
          <w:sz w:val="24"/>
          <w:szCs w:val="24"/>
        </w:rPr>
        <w:t>Important note:</w:t>
      </w:r>
      <w:r w:rsidRPr="00C97B6C">
        <w:rPr>
          <w:snapToGrid/>
          <w:sz w:val="24"/>
          <w:szCs w:val="24"/>
        </w:rPr>
        <w:t xml:space="preserve"> No additional opening meetings will be held. </w:t>
      </w:r>
      <w:r>
        <w:rPr>
          <w:snapToGrid/>
          <w:sz w:val="24"/>
          <w:szCs w:val="24"/>
        </w:rPr>
        <w:t>Tenders</w:t>
      </w:r>
      <w:r w:rsidRPr="00C97B6C">
        <w:rPr>
          <w:snapToGrid/>
          <w:sz w:val="24"/>
          <w:szCs w:val="24"/>
        </w:rPr>
        <w:t xml:space="preserve"> that are not received on time will not be accepted and will not be considered, even if the bidder can prove that they were submitted before the deadline.</w:t>
      </w:r>
    </w:p>
    <w:p w14:paraId="248A2D23" w14:textId="77777777" w:rsidR="0068234B" w:rsidRPr="000F1C89" w:rsidRDefault="00E47308" w:rsidP="000A7BE8">
      <w:pPr>
        <w:pStyle w:val="Titlu3"/>
        <w:numPr>
          <w:ilvl w:val="0"/>
          <w:numId w:val="0"/>
        </w:numPr>
        <w:ind w:left="720" w:hanging="720"/>
      </w:pPr>
      <w:r>
        <w:t>21.3</w:t>
      </w:r>
      <w:r>
        <w:tab/>
      </w:r>
      <w:r w:rsidR="0068234B" w:rsidRPr="000F1C89">
        <w:t>At the tender opening</w:t>
      </w:r>
      <w:r w:rsidR="003721D9" w:rsidRPr="000F1C89">
        <w:t xml:space="preserve"> session</w:t>
      </w:r>
      <w:r w:rsidR="0068234B" w:rsidRPr="000F1C89">
        <w:t>, the tenderers</w:t>
      </w:r>
      <w:r w:rsidR="00E725FE" w:rsidRPr="000F1C89">
        <w:t>’</w:t>
      </w:r>
      <w:r w:rsidR="0068234B" w:rsidRPr="000F1C89">
        <w:t xml:space="preserve"> names, the tender prices, any discounts offered, written notifications of alteration and withdrawal, the presence of the tender guarantee (if required) and such other information the </w:t>
      </w:r>
      <w:r w:rsidR="00D3192F">
        <w:t>c</w:t>
      </w:r>
      <w:r w:rsidR="0068234B" w:rsidRPr="000F1C89">
        <w:t xml:space="preserve">ontracting </w:t>
      </w:r>
      <w:r w:rsidR="00D3192F">
        <w:t>a</w:t>
      </w:r>
      <w:r w:rsidR="0068234B" w:rsidRPr="000F1C89">
        <w:t>uthority may consider appropriate may be announced.</w:t>
      </w:r>
    </w:p>
    <w:p w14:paraId="63F25800" w14:textId="77777777" w:rsidR="0068234B" w:rsidRPr="000F1C89" w:rsidRDefault="00E47308" w:rsidP="000A7BE8">
      <w:pPr>
        <w:pStyle w:val="Titlu3"/>
        <w:numPr>
          <w:ilvl w:val="0"/>
          <w:numId w:val="0"/>
        </w:numPr>
        <w:ind w:left="720" w:hanging="720"/>
      </w:pPr>
      <w:r>
        <w:t>21.4</w:t>
      </w:r>
      <w:r>
        <w:tab/>
      </w:r>
      <w:r w:rsidR="0068234B" w:rsidRPr="000F1C89">
        <w:t>After the public opening of the tenders, no information relating to the examination, clarification, evaluation or comparison of tenders or recommendations concerning the award of contract can be disclosed until after the contract has been awarded.</w:t>
      </w:r>
    </w:p>
    <w:p w14:paraId="6326F25B" w14:textId="44CD35F5" w:rsidR="0068234B" w:rsidRPr="000F1C89" w:rsidRDefault="0068234B" w:rsidP="00D2731E">
      <w:pPr>
        <w:ind w:left="680"/>
      </w:pPr>
      <w:r w:rsidRPr="000F1C89">
        <w:t xml:space="preserve">Any attempt by a tenderer to influence the evaluation committee in the process of examination, clarification, evaluation and comparison of tenders, to obtain information on how the procedure is progressing or to influence the </w:t>
      </w:r>
      <w:r w:rsidR="00D3192F">
        <w:t>c</w:t>
      </w:r>
      <w:r w:rsidRPr="000F1C89">
        <w:t xml:space="preserve">ontracting </w:t>
      </w:r>
      <w:r w:rsidR="00D3192F">
        <w:t>a</w:t>
      </w:r>
      <w:r w:rsidRPr="000F1C89">
        <w:t>uthority in its decision concerning the award of the contract will result in the immediate rejection of its tender.</w:t>
      </w:r>
    </w:p>
    <w:p w14:paraId="682C7EA6" w14:textId="77777777" w:rsidR="0068234B" w:rsidRPr="000F1C89" w:rsidRDefault="00E47308" w:rsidP="009937CB">
      <w:pPr>
        <w:pStyle w:val="Titlu2"/>
        <w:numPr>
          <w:ilvl w:val="0"/>
          <w:numId w:val="0"/>
        </w:numPr>
        <w:ind w:left="576"/>
      </w:pPr>
      <w:bookmarkStart w:id="31" w:name="_Toc529523978"/>
      <w:r>
        <w:t>22.</w:t>
      </w:r>
      <w:r>
        <w:tab/>
      </w:r>
      <w:r w:rsidR="0068234B" w:rsidRPr="000F1C89">
        <w:t>EVALUATIN</w:t>
      </w:r>
      <w:r w:rsidR="00B93A84" w:rsidRPr="000F1C89">
        <w:t>G</w:t>
      </w:r>
      <w:r w:rsidR="0068234B" w:rsidRPr="000F1C89">
        <w:t xml:space="preserve"> TENDERS</w:t>
      </w:r>
      <w:bookmarkEnd w:id="31"/>
    </w:p>
    <w:p w14:paraId="0E038E3C" w14:textId="77777777" w:rsidR="0068234B" w:rsidRPr="000F1C89" w:rsidRDefault="0068234B" w:rsidP="00A425B4">
      <w:r w:rsidRPr="000F1C89">
        <w:t xml:space="preserve">The </w:t>
      </w:r>
      <w:r w:rsidR="00D3192F">
        <w:t>c</w:t>
      </w:r>
      <w:r w:rsidRPr="000F1C89">
        <w:t xml:space="preserve">ontracting </w:t>
      </w:r>
      <w:r w:rsidR="00D3192F">
        <w:t>a</w:t>
      </w:r>
      <w:r w:rsidRPr="000F1C89">
        <w:t xml:space="preserve">uthority reserves the right to ask a tenderer to clarify any part of </w:t>
      </w:r>
      <w:r w:rsidR="003721D9" w:rsidRPr="000F1C89">
        <w:t>its</w:t>
      </w:r>
      <w:r w:rsidRPr="000F1C89">
        <w:t xml:space="preserve"> </w:t>
      </w:r>
      <w:r w:rsidR="004305FD" w:rsidRPr="000F1C89">
        <w:t>tender</w:t>
      </w:r>
      <w:r w:rsidRPr="000F1C89">
        <w:t xml:space="preserve"> that the evaluation committee consider</w:t>
      </w:r>
      <w:r w:rsidR="0059510B" w:rsidRPr="000F1C89">
        <w:t>s</w:t>
      </w:r>
      <w:r w:rsidRPr="000F1C89">
        <w:t xml:space="preserve"> necessary </w:t>
      </w:r>
      <w:r w:rsidR="003721D9" w:rsidRPr="000F1C89">
        <w:t>t</w:t>
      </w:r>
      <w:r w:rsidRPr="000F1C89">
        <w:t>o evaluat</w:t>
      </w:r>
      <w:r w:rsidR="003721D9" w:rsidRPr="000F1C89">
        <w:t>e it</w:t>
      </w:r>
      <w:r w:rsidRPr="000F1C89">
        <w:t xml:space="preserve">. Such requests and the responses to them must be made in writing. They may in no circumstances alter or try to change the price or </w:t>
      </w:r>
      <w:r w:rsidRPr="000F1C89">
        <w:lastRenderedPageBreak/>
        <w:t>content of the tender, except to correct arithmetical errors discovered by the evaluation committee when analysing tenders.</w:t>
      </w:r>
    </w:p>
    <w:p w14:paraId="397444CD" w14:textId="77777777" w:rsidR="0068234B" w:rsidRPr="000F1C89" w:rsidRDefault="0068234B" w:rsidP="00A425B4">
      <w:r w:rsidRPr="000F1C89">
        <w:t xml:space="preserve">The </w:t>
      </w:r>
      <w:r w:rsidR="00D3192F">
        <w:t>c</w:t>
      </w:r>
      <w:r w:rsidRPr="000F1C89">
        <w:t xml:space="preserve">ontracting </w:t>
      </w:r>
      <w:r w:rsidR="00D3192F">
        <w:t>a</w:t>
      </w:r>
      <w:r w:rsidRPr="000F1C89">
        <w:t>uthority reserves the right to check information submitted by the tenderer if the evaluation committee considers it necessary.</w:t>
      </w:r>
    </w:p>
    <w:p w14:paraId="3C803E5F" w14:textId="558D6214" w:rsidR="0068234B" w:rsidRPr="000F1C89" w:rsidRDefault="00510D6D" w:rsidP="000A7BE8">
      <w:pPr>
        <w:pStyle w:val="Titlu3"/>
        <w:numPr>
          <w:ilvl w:val="0"/>
          <w:numId w:val="0"/>
        </w:numPr>
        <w:ind w:left="720" w:hanging="720"/>
      </w:pPr>
      <w:r>
        <w:t>22.1</w:t>
      </w:r>
      <w:r w:rsidR="00CB381A">
        <w:t xml:space="preserve">   </w:t>
      </w:r>
      <w:r w:rsidR="0068234B" w:rsidRPr="000F1C89">
        <w:t>Examination of the administrative co</w:t>
      </w:r>
      <w:r w:rsidR="003721D9" w:rsidRPr="000F1C89">
        <w:t>mpliance</w:t>
      </w:r>
      <w:r w:rsidR="0068234B" w:rsidRPr="000F1C89">
        <w:t xml:space="preserve"> of tenders</w:t>
      </w:r>
    </w:p>
    <w:p w14:paraId="1EE58A72" w14:textId="77777777" w:rsidR="0068234B" w:rsidRPr="000F1C89" w:rsidRDefault="0068234B" w:rsidP="000A7BE8">
      <w:r w:rsidRPr="000F1C89">
        <w:t>The aim at this stage is to check that tenders comply with the requirements of the tender dossier. A tender is deemed to comply if it satisfies all the conditions, procedures and specifications in the tender dossier without substantially departing from or attaching restrictions to them.</w:t>
      </w:r>
    </w:p>
    <w:p w14:paraId="66FCF946" w14:textId="77777777" w:rsidR="0068234B" w:rsidRPr="000F1C89" w:rsidRDefault="0068234B" w:rsidP="000A7BE8">
      <w:r w:rsidRPr="000F1C89">
        <w:t xml:space="preserve">Substantial departures or restrictions are those which affect the scope, quality or execution of the contract, differ widely from the terms of the tender dossier, limit the rights of the </w:t>
      </w:r>
      <w:r w:rsidR="00D3192F">
        <w:t>c</w:t>
      </w:r>
      <w:r w:rsidRPr="000F1C89">
        <w:t xml:space="preserve">ontracting </w:t>
      </w:r>
      <w:r w:rsidR="00D3192F">
        <w:t>a</w:t>
      </w:r>
      <w:r w:rsidRPr="000F1C89">
        <w:t>uthority or the tenderer</w:t>
      </w:r>
      <w:r w:rsidR="00E725FE" w:rsidRPr="000F1C89">
        <w:t>’</w:t>
      </w:r>
      <w:r w:rsidRPr="000F1C89">
        <w:t>s obligations under the contract or distort competition for tenderers whose tenders do comply. Decisions to the effect that a tender is not administratively compliant must be duly justified in the evaluation minutes.</w:t>
      </w:r>
    </w:p>
    <w:p w14:paraId="11F3E5AC" w14:textId="77777777" w:rsidR="0068234B" w:rsidRPr="000F1C89" w:rsidRDefault="0068234B" w:rsidP="000A7BE8">
      <w:r w:rsidRPr="000F1C89">
        <w:t>The evaluation committee will check that each tender:</w:t>
      </w:r>
    </w:p>
    <w:p w14:paraId="54BEB8E5" w14:textId="77777777" w:rsidR="0068234B" w:rsidRPr="000F1C89" w:rsidRDefault="0068234B" w:rsidP="00AB4072">
      <w:pPr>
        <w:numPr>
          <w:ilvl w:val="0"/>
          <w:numId w:val="9"/>
        </w:numPr>
        <w:spacing w:after="0"/>
        <w:ind w:left="1559" w:hanging="357"/>
      </w:pPr>
      <w:r w:rsidRPr="000F1C89">
        <w:t>has been properly signed;</w:t>
      </w:r>
    </w:p>
    <w:p w14:paraId="33C818FC" w14:textId="77777777" w:rsidR="0068234B" w:rsidRPr="000F1C89" w:rsidRDefault="0068234B" w:rsidP="00AB4072">
      <w:pPr>
        <w:numPr>
          <w:ilvl w:val="0"/>
          <w:numId w:val="9"/>
        </w:numPr>
        <w:spacing w:after="0"/>
        <w:ind w:left="1559" w:hanging="357"/>
      </w:pPr>
      <w:r w:rsidRPr="000F1C89">
        <w:t>includes a correct tender guarantee (if required);</w:t>
      </w:r>
    </w:p>
    <w:p w14:paraId="1E7355B0" w14:textId="77777777" w:rsidR="0068234B" w:rsidRPr="000F1C89" w:rsidRDefault="003721D9" w:rsidP="00AB4072">
      <w:pPr>
        <w:numPr>
          <w:ilvl w:val="0"/>
          <w:numId w:val="9"/>
        </w:numPr>
        <w:spacing w:after="0"/>
        <w:ind w:left="1559" w:hanging="357"/>
      </w:pPr>
      <w:r w:rsidRPr="000F1C89">
        <w:t xml:space="preserve">meets the requirements </w:t>
      </w:r>
      <w:r w:rsidR="0059510B" w:rsidRPr="000F1C89">
        <w:t>as set out</w:t>
      </w:r>
      <w:r w:rsidR="0068234B" w:rsidRPr="000F1C89">
        <w:t xml:space="preserve"> in the administrative compliance grid;</w:t>
      </w:r>
    </w:p>
    <w:p w14:paraId="49AB081E" w14:textId="77777777" w:rsidR="0068234B" w:rsidRPr="000F1C89" w:rsidRDefault="0068234B" w:rsidP="00AB4072">
      <w:pPr>
        <w:numPr>
          <w:ilvl w:val="0"/>
          <w:numId w:val="9"/>
        </w:numPr>
        <w:spacing w:after="0"/>
        <w:ind w:left="1559" w:hanging="357"/>
      </w:pPr>
      <w:r w:rsidRPr="000F1C89">
        <w:t>has complete documentation and information;</w:t>
      </w:r>
    </w:p>
    <w:p w14:paraId="4163562B" w14:textId="77777777" w:rsidR="0068234B" w:rsidRPr="000F1C89" w:rsidRDefault="0068234B" w:rsidP="00AB4072">
      <w:pPr>
        <w:numPr>
          <w:ilvl w:val="0"/>
          <w:numId w:val="9"/>
        </w:numPr>
        <w:ind w:left="1560"/>
      </w:pPr>
      <w:r w:rsidRPr="000F1C89">
        <w:t>substantially complies with the requirements of these tender documents.</w:t>
      </w:r>
    </w:p>
    <w:p w14:paraId="1AED7F59" w14:textId="77777777" w:rsidR="0068234B" w:rsidRPr="000F1C89" w:rsidRDefault="0068234B" w:rsidP="000A7BE8">
      <w:r w:rsidRPr="000F1C89">
        <w:t xml:space="preserve">If a tender does not </w:t>
      </w:r>
      <w:r w:rsidR="003721D9" w:rsidRPr="000F1C89">
        <w:t>meet</w:t>
      </w:r>
      <w:r w:rsidRPr="000F1C89">
        <w:t xml:space="preserve"> the requirements </w:t>
      </w:r>
      <w:r w:rsidR="0059510B" w:rsidRPr="000F1C89">
        <w:t>set out in</w:t>
      </w:r>
      <w:r w:rsidRPr="000F1C89">
        <w:t xml:space="preserve"> the administrative compliance grid, it may be rejected by the evaluation committee when checking admissibility.</w:t>
      </w:r>
    </w:p>
    <w:p w14:paraId="243B3700" w14:textId="2BF88012" w:rsidR="0068234B" w:rsidRPr="000F1C89" w:rsidRDefault="00510D6D" w:rsidP="000A7BE8">
      <w:pPr>
        <w:pStyle w:val="Titlu3"/>
        <w:numPr>
          <w:ilvl w:val="0"/>
          <w:numId w:val="0"/>
        </w:numPr>
        <w:ind w:left="720" w:hanging="720"/>
      </w:pPr>
      <w:r>
        <w:t>22.2</w:t>
      </w:r>
      <w:r w:rsidR="00CB381A">
        <w:t xml:space="preserve">   </w:t>
      </w:r>
      <w:r w:rsidR="0068234B" w:rsidRPr="000F1C89">
        <w:t>Technical evaluation</w:t>
      </w:r>
    </w:p>
    <w:p w14:paraId="0EB9C149" w14:textId="7755EE1B" w:rsidR="00ED3948" w:rsidRPr="000F1C89" w:rsidRDefault="0068234B" w:rsidP="00ED3948">
      <w:r w:rsidRPr="000F1C89">
        <w:t>The evaluation committee must evaluate only those tenders considered substantially compliant in accordance with Clause 22.1.</w:t>
      </w:r>
      <w:r w:rsidR="00ED3948" w:rsidRPr="00ED3948">
        <w:t xml:space="preserve"> </w:t>
      </w:r>
    </w:p>
    <w:p w14:paraId="0738CF89" w14:textId="77777777" w:rsidR="0068234B" w:rsidRPr="000F1C89" w:rsidRDefault="0068234B" w:rsidP="000A7BE8">
      <w:r w:rsidRPr="000F1C89">
        <w:t>At this step of the evaluation procedure</w:t>
      </w:r>
      <w:r w:rsidR="0059510B" w:rsidRPr="000F1C89">
        <w:t>,</w:t>
      </w:r>
      <w:r w:rsidRPr="000F1C89">
        <w:t xml:space="preserve"> the </w:t>
      </w:r>
      <w:r w:rsidR="00D3192F">
        <w:t>c</w:t>
      </w:r>
      <w:r w:rsidRPr="000F1C89">
        <w:t>ommittee will analyse the tenders</w:t>
      </w:r>
      <w:r w:rsidR="0059510B" w:rsidRPr="000F1C89">
        <w:t>'</w:t>
      </w:r>
      <w:r w:rsidRPr="000F1C89">
        <w:t xml:space="preserve"> technical conformity in relation to the technical specifications, classifying them technically compliant or non-compliant.</w:t>
      </w:r>
    </w:p>
    <w:p w14:paraId="5711FFEB" w14:textId="77777777" w:rsidR="0068234B" w:rsidRPr="000F1C89" w:rsidRDefault="00510D6D" w:rsidP="000A7BE8">
      <w:pPr>
        <w:pStyle w:val="Titlu3"/>
        <w:numPr>
          <w:ilvl w:val="0"/>
          <w:numId w:val="0"/>
        </w:numPr>
        <w:ind w:left="142"/>
      </w:pPr>
      <w:r>
        <w:t xml:space="preserve">22.3 </w:t>
      </w:r>
      <w:r>
        <w:tab/>
      </w:r>
      <w:r w:rsidR="0068234B" w:rsidRPr="000F1C89">
        <w:t>Financial evaluation</w:t>
      </w:r>
    </w:p>
    <w:p w14:paraId="6893AD9D" w14:textId="77777777" w:rsidR="0068234B" w:rsidRPr="000F1C89" w:rsidRDefault="0068234B" w:rsidP="00D2731E">
      <w:r w:rsidRPr="000F1C89">
        <w:t>Once the technical evaluation has been completed</w:t>
      </w:r>
      <w:r w:rsidR="008A3E96" w:rsidRPr="000F1C89">
        <w:t>,</w:t>
      </w:r>
      <w:r w:rsidRPr="000F1C89">
        <w:t xml:space="preserve"> the evaluation committee checks that the financial offers contain no arithmetical errors. If the tender procedure contains several lots, financial offers are compared for each lot. The financial evaluation will have to identify the best financial offer for each lot, taking due account of any discounts offered.</w:t>
      </w:r>
    </w:p>
    <w:p w14:paraId="047858AC" w14:textId="5C5C66CD" w:rsidR="00EC1D98" w:rsidRDefault="0068234B" w:rsidP="00D2731E">
      <w:r w:rsidRPr="000F1C89">
        <w:t xml:space="preserve">When analysing the tender, the evaluation committee will </w:t>
      </w:r>
      <w:r w:rsidR="0059510B" w:rsidRPr="000F1C89">
        <w:t>calculate</w:t>
      </w:r>
      <w:r w:rsidRPr="000F1C89">
        <w:t xml:space="preserve"> the final tender price after adjusting it on the basis of Clause 23.</w:t>
      </w:r>
      <w:r w:rsidR="002B596D" w:rsidRPr="000F1C89">
        <w:t xml:space="preserve"> </w:t>
      </w:r>
    </w:p>
    <w:p w14:paraId="5FE0A5B4" w14:textId="1CC395F6" w:rsidR="009E41DA" w:rsidRPr="0053253C" w:rsidRDefault="009E41DA" w:rsidP="00D2731E">
      <w:pPr>
        <w:pStyle w:val="Titlu3"/>
        <w:numPr>
          <w:ilvl w:val="0"/>
          <w:numId w:val="0"/>
        </w:numPr>
        <w:ind w:left="862" w:hanging="720"/>
        <w:rPr>
          <w:color w:val="000000"/>
        </w:rPr>
      </w:pPr>
      <w:r w:rsidRPr="0053253C">
        <w:rPr>
          <w:color w:val="000000"/>
        </w:rPr>
        <w:t xml:space="preserve">22.4  </w:t>
      </w:r>
      <w:r w:rsidR="00CB381A" w:rsidRPr="0053253C">
        <w:rPr>
          <w:color w:val="000000"/>
        </w:rPr>
        <w:t xml:space="preserve"> </w:t>
      </w:r>
      <w:r w:rsidRPr="0053253C">
        <w:rPr>
          <w:color w:val="000000"/>
        </w:rPr>
        <w:t>Documentary evidence for exclusion and selection criteria</w:t>
      </w:r>
    </w:p>
    <w:p w14:paraId="42A943C6" w14:textId="77777777" w:rsidR="009B0379" w:rsidRPr="00492E05" w:rsidRDefault="009B0379" w:rsidP="00D2731E">
      <w:pPr>
        <w:ind w:left="0"/>
      </w:pPr>
    </w:p>
    <w:p w14:paraId="48E9C484" w14:textId="17D0D858" w:rsidR="00492E05" w:rsidRPr="00D01B3C" w:rsidRDefault="00492E05">
      <w:r w:rsidRPr="00D01B3C">
        <w:rPr>
          <w:lang w:val="en-IE"/>
        </w:rPr>
        <w:t>At any time during the procurement procedure and before the award of the contract, the contracting authority may request documentary evidence on compliance with the exclusion criteria set out in these instructions.</w:t>
      </w:r>
    </w:p>
    <w:p w14:paraId="4B257289" w14:textId="77777777" w:rsidR="00D01B3C" w:rsidRPr="00C97B6C" w:rsidRDefault="00D01B3C" w:rsidP="00D01B3C">
      <w:pPr>
        <w:spacing w:before="100" w:beforeAutospacing="1" w:after="100" w:afterAutospacing="1"/>
        <w:jc w:val="left"/>
        <w:rPr>
          <w:snapToGrid/>
          <w:sz w:val="24"/>
          <w:szCs w:val="24"/>
          <w:lang w:val="en-US"/>
        </w:rPr>
      </w:pPr>
      <w:r w:rsidRPr="00C97B6C">
        <w:rPr>
          <w:snapToGrid/>
          <w:sz w:val="24"/>
          <w:szCs w:val="24"/>
        </w:rPr>
        <w:t>If the supporting documents submitted are drafted in an official language of the European Union other than that of the procedure, it is strongly recommended to provide a translation into the language of the procedure to facilitate the evaluation of the documents.</w:t>
      </w:r>
    </w:p>
    <w:p w14:paraId="36FA98A8" w14:textId="048B4BB2" w:rsidR="00DD474A" w:rsidRPr="00D01B3C" w:rsidRDefault="00DD474A" w:rsidP="00E85A3F">
      <w:pPr>
        <w:rPr>
          <w:lang w:val="en-US"/>
        </w:rPr>
      </w:pPr>
    </w:p>
    <w:p w14:paraId="207CB75A" w14:textId="77777777" w:rsidR="00D01B3C" w:rsidRPr="00C97B6C" w:rsidRDefault="00D01B3C" w:rsidP="00D01B3C">
      <w:pPr>
        <w:spacing w:before="100" w:beforeAutospacing="1" w:after="100" w:afterAutospacing="1"/>
        <w:jc w:val="left"/>
        <w:rPr>
          <w:snapToGrid/>
          <w:sz w:val="24"/>
          <w:szCs w:val="24"/>
          <w:lang w:val="en-US"/>
        </w:rPr>
      </w:pPr>
      <w:r w:rsidRPr="00C97B6C">
        <w:rPr>
          <w:snapToGrid/>
          <w:sz w:val="24"/>
          <w:szCs w:val="24"/>
        </w:rPr>
        <w:lastRenderedPageBreak/>
        <w:t>Failure to submit valid supporting documents upon request and within the deadline set by the contracting authority will result in the rejection of the tender for the award of the contract, unless the tenderer can justify the non-compliance on grounds of material impossibility.</w:t>
      </w:r>
    </w:p>
    <w:p w14:paraId="0268B926" w14:textId="77777777" w:rsidR="00492E05" w:rsidRPr="00D01B3C" w:rsidRDefault="00492E05" w:rsidP="00E85A3F">
      <w:pPr>
        <w:rPr>
          <w:szCs w:val="22"/>
          <w:lang w:val="en-US"/>
        </w:rPr>
      </w:pPr>
    </w:p>
    <w:p w14:paraId="17EE82E6" w14:textId="77777777" w:rsidR="0068234B" w:rsidRPr="000F1C89" w:rsidRDefault="00510D6D" w:rsidP="009937CB">
      <w:pPr>
        <w:pStyle w:val="Titlu2"/>
        <w:numPr>
          <w:ilvl w:val="0"/>
          <w:numId w:val="0"/>
        </w:numPr>
        <w:ind w:left="576"/>
      </w:pPr>
      <w:bookmarkStart w:id="32" w:name="_Toc529523979"/>
      <w:r w:rsidRPr="00C96E28">
        <w:t>2</w:t>
      </w:r>
      <w:r>
        <w:t>3</w:t>
      </w:r>
      <w:r>
        <w:tab/>
      </w:r>
      <w:r w:rsidR="0068234B" w:rsidRPr="000F1C89">
        <w:t>CORRECTIN</w:t>
      </w:r>
      <w:r w:rsidR="00B93A84" w:rsidRPr="000F1C89">
        <w:t>G</w:t>
      </w:r>
      <w:r w:rsidR="0068234B" w:rsidRPr="000F1C89">
        <w:t xml:space="preserve"> ERRORS</w:t>
      </w:r>
      <w:bookmarkEnd w:id="32"/>
    </w:p>
    <w:p w14:paraId="34205ED0" w14:textId="77777777" w:rsidR="0068234B" w:rsidRPr="000F1C89" w:rsidRDefault="00510D6D" w:rsidP="000A7BE8">
      <w:pPr>
        <w:pStyle w:val="Titlu3"/>
        <w:numPr>
          <w:ilvl w:val="0"/>
          <w:numId w:val="0"/>
        </w:numPr>
        <w:ind w:left="720" w:hanging="720"/>
      </w:pPr>
      <w:r>
        <w:t>23.1</w:t>
      </w:r>
      <w:r>
        <w:tab/>
      </w:r>
      <w:r w:rsidR="0068234B" w:rsidRPr="000F1C89">
        <w:t>Possible errors in the financial offer will be corrected by the evaluation committee as follows:</w:t>
      </w:r>
    </w:p>
    <w:p w14:paraId="58E22050" w14:textId="77777777" w:rsidR="0068234B" w:rsidRPr="000F1C89" w:rsidRDefault="0068234B" w:rsidP="00AB4072">
      <w:pPr>
        <w:numPr>
          <w:ilvl w:val="0"/>
          <w:numId w:val="10"/>
        </w:numPr>
        <w:spacing w:after="0"/>
        <w:ind w:left="1559" w:hanging="357"/>
      </w:pPr>
      <w:r w:rsidRPr="000F1C89">
        <w:t>where there is a discrepancy between amounts in figures and in words, the amount in words will prevail;</w:t>
      </w:r>
    </w:p>
    <w:p w14:paraId="75FE733A" w14:textId="77777777" w:rsidR="0068234B" w:rsidRPr="000F1C89" w:rsidRDefault="0068234B" w:rsidP="00AB4072">
      <w:pPr>
        <w:numPr>
          <w:ilvl w:val="0"/>
          <w:numId w:val="10"/>
        </w:numPr>
        <w:spacing w:after="0"/>
        <w:ind w:left="1559" w:hanging="357"/>
      </w:pPr>
      <w:r w:rsidRPr="000F1C89">
        <w:t>except for lump-sum contracts, where there is a discrepancy between a unit price and the total amount derived from the multiplication of the unit price and the quantity, the unit price as quoted will prevail.</w:t>
      </w:r>
    </w:p>
    <w:p w14:paraId="3D9773ED" w14:textId="77777777" w:rsidR="0068234B" w:rsidRPr="000F1C89" w:rsidRDefault="00510D6D" w:rsidP="000A7BE8">
      <w:pPr>
        <w:pStyle w:val="Titlu3"/>
        <w:numPr>
          <w:ilvl w:val="0"/>
          <w:numId w:val="0"/>
        </w:numPr>
        <w:ind w:left="720" w:hanging="720"/>
      </w:pPr>
      <w:r>
        <w:t>23.2</w:t>
      </w:r>
      <w:r>
        <w:tab/>
      </w:r>
      <w:r w:rsidR="0068234B" w:rsidRPr="000F1C89">
        <w:t>The amount stated in the tender will be adjusted by the evaluation committee in the event of error, and the tenderer will be bound by that adjusted amount. If the tenderer does not accept the adjustment, its tender will be rejected and its tender guarantee forfeited.</w:t>
      </w:r>
    </w:p>
    <w:p w14:paraId="76472EAD" w14:textId="77777777" w:rsidR="0068234B" w:rsidRPr="000F1C89" w:rsidRDefault="0068234B" w:rsidP="00D2731E">
      <w:pPr>
        <w:pStyle w:val="Titlu1"/>
        <w:numPr>
          <w:ilvl w:val="0"/>
          <w:numId w:val="0"/>
        </w:numPr>
        <w:ind w:left="432"/>
      </w:pPr>
      <w:bookmarkStart w:id="33" w:name="_Toc529523980"/>
      <w:r w:rsidRPr="000F1C89">
        <w:t>CONTRACT AWARD</w:t>
      </w:r>
      <w:bookmarkEnd w:id="33"/>
    </w:p>
    <w:p w14:paraId="23D68C0D" w14:textId="77777777" w:rsidR="0068234B" w:rsidRPr="000F1C89" w:rsidRDefault="00510D6D" w:rsidP="00B268FC">
      <w:pPr>
        <w:pStyle w:val="Titlu2"/>
        <w:numPr>
          <w:ilvl w:val="0"/>
          <w:numId w:val="0"/>
        </w:numPr>
        <w:spacing w:before="0" w:after="0"/>
        <w:ind w:left="576"/>
      </w:pPr>
      <w:bookmarkStart w:id="34" w:name="_Toc529523981"/>
      <w:r>
        <w:t>24.</w:t>
      </w:r>
      <w:r>
        <w:tab/>
      </w:r>
      <w:r w:rsidR="0068234B" w:rsidRPr="000F1C89">
        <w:t>AWARD CRITERIA</w:t>
      </w:r>
      <w:bookmarkEnd w:id="34"/>
    </w:p>
    <w:p w14:paraId="5E05CF85" w14:textId="77777777" w:rsidR="00B268FC" w:rsidRPr="00C97B6C" w:rsidRDefault="00B268FC" w:rsidP="00B268FC">
      <w:pPr>
        <w:spacing w:after="0"/>
        <w:ind w:left="0" w:firstLine="576"/>
        <w:jc w:val="left"/>
        <w:rPr>
          <w:snapToGrid/>
          <w:sz w:val="24"/>
          <w:szCs w:val="24"/>
          <w:lang w:val="en-US"/>
        </w:rPr>
      </w:pPr>
      <w:bookmarkStart w:id="35" w:name="_Toc529523982"/>
      <w:r w:rsidRPr="00C97B6C">
        <w:rPr>
          <w:snapToGrid/>
          <w:sz w:val="24"/>
          <w:szCs w:val="24"/>
        </w:rPr>
        <w:t>The lowest price of technically compliant offers.</w:t>
      </w:r>
    </w:p>
    <w:p w14:paraId="1FF712D6" w14:textId="1DBA3337" w:rsidR="00B268FC" w:rsidRPr="00C97B6C" w:rsidRDefault="00B268FC" w:rsidP="00B268FC">
      <w:pPr>
        <w:spacing w:after="0"/>
        <w:ind w:left="0" w:firstLine="576"/>
        <w:jc w:val="left"/>
        <w:rPr>
          <w:snapToGrid/>
          <w:sz w:val="24"/>
          <w:szCs w:val="24"/>
          <w:lang w:val="en-US"/>
        </w:rPr>
      </w:pPr>
      <w:r w:rsidRPr="00C97B6C">
        <w:rPr>
          <w:snapToGrid/>
          <w:sz w:val="24"/>
          <w:szCs w:val="24"/>
        </w:rPr>
        <w:t>Technical compliance verified by:</w:t>
      </w:r>
      <w:r>
        <w:rPr>
          <w:snapToGrid/>
          <w:sz w:val="24"/>
          <w:szCs w:val="24"/>
        </w:rPr>
        <w:tab/>
      </w:r>
    </w:p>
    <w:p w14:paraId="649A5656" w14:textId="77777777" w:rsidR="00B268FC" w:rsidRPr="00C97B6C" w:rsidRDefault="00B268FC" w:rsidP="00AB4072">
      <w:pPr>
        <w:numPr>
          <w:ilvl w:val="0"/>
          <w:numId w:val="25"/>
        </w:numPr>
        <w:spacing w:after="0"/>
        <w:jc w:val="left"/>
        <w:rPr>
          <w:snapToGrid/>
          <w:sz w:val="24"/>
          <w:szCs w:val="24"/>
          <w:lang w:val="en-US"/>
        </w:rPr>
      </w:pPr>
      <w:r w:rsidRPr="00C97B6C">
        <w:rPr>
          <w:snapToGrid/>
          <w:sz w:val="24"/>
          <w:szCs w:val="24"/>
        </w:rPr>
        <w:t>Full technical proposal addressing all specifications</w:t>
      </w:r>
    </w:p>
    <w:p w14:paraId="0FEEFCBC" w14:textId="77777777" w:rsidR="00B268FC" w:rsidRPr="00C97B6C" w:rsidRDefault="00B268FC" w:rsidP="00AB4072">
      <w:pPr>
        <w:numPr>
          <w:ilvl w:val="0"/>
          <w:numId w:val="25"/>
        </w:numPr>
        <w:spacing w:after="0"/>
        <w:jc w:val="left"/>
        <w:rPr>
          <w:snapToGrid/>
          <w:sz w:val="24"/>
          <w:szCs w:val="24"/>
          <w:lang w:val="en-US"/>
        </w:rPr>
      </w:pPr>
      <w:r w:rsidRPr="00C97B6C">
        <w:rPr>
          <w:snapToGrid/>
          <w:sz w:val="24"/>
          <w:szCs w:val="24"/>
        </w:rPr>
        <w:t>Detailed design development methodology and timeline</w:t>
      </w:r>
    </w:p>
    <w:p w14:paraId="5E626374" w14:textId="77777777" w:rsidR="00B268FC" w:rsidRPr="00C97B6C" w:rsidRDefault="00B268FC" w:rsidP="00AB4072">
      <w:pPr>
        <w:numPr>
          <w:ilvl w:val="0"/>
          <w:numId w:val="25"/>
        </w:numPr>
        <w:spacing w:after="0"/>
        <w:jc w:val="left"/>
        <w:rPr>
          <w:snapToGrid/>
          <w:sz w:val="24"/>
          <w:szCs w:val="24"/>
          <w:lang w:val="en-US"/>
        </w:rPr>
      </w:pPr>
      <w:r w:rsidRPr="00C97B6C">
        <w:rPr>
          <w:snapToGrid/>
          <w:sz w:val="24"/>
          <w:szCs w:val="24"/>
        </w:rPr>
        <w:t>SSVEPC Verification Strategy</w:t>
      </w:r>
    </w:p>
    <w:p w14:paraId="7F8E4AF4" w14:textId="77777777" w:rsidR="00B268FC" w:rsidRPr="00C97B6C" w:rsidRDefault="00B268FC" w:rsidP="00AB4072">
      <w:pPr>
        <w:numPr>
          <w:ilvl w:val="0"/>
          <w:numId w:val="25"/>
        </w:numPr>
        <w:spacing w:after="0"/>
        <w:jc w:val="left"/>
        <w:rPr>
          <w:snapToGrid/>
          <w:sz w:val="24"/>
          <w:szCs w:val="24"/>
          <w:lang w:val="en-US"/>
        </w:rPr>
      </w:pPr>
      <w:r w:rsidRPr="00C97B6C">
        <w:rPr>
          <w:snapToGrid/>
          <w:sz w:val="24"/>
          <w:szCs w:val="24"/>
        </w:rPr>
        <w:t>Detailed execution schedule demonstrating completion by May 31, 2027</w:t>
      </w:r>
    </w:p>
    <w:p w14:paraId="10DE6F79" w14:textId="77777777" w:rsidR="00B268FC" w:rsidRPr="00C97B6C" w:rsidRDefault="00B268FC" w:rsidP="00AB4072">
      <w:pPr>
        <w:numPr>
          <w:ilvl w:val="0"/>
          <w:numId w:val="25"/>
        </w:numPr>
        <w:spacing w:after="0"/>
        <w:jc w:val="left"/>
        <w:rPr>
          <w:snapToGrid/>
          <w:sz w:val="24"/>
          <w:szCs w:val="24"/>
          <w:lang w:val="en-US"/>
        </w:rPr>
      </w:pPr>
      <w:r w:rsidRPr="00C97B6C">
        <w:rPr>
          <w:snapToGrid/>
          <w:sz w:val="24"/>
          <w:szCs w:val="24"/>
        </w:rPr>
        <w:t>Proof of resource availability</w:t>
      </w:r>
    </w:p>
    <w:p w14:paraId="73741E6A" w14:textId="2A085BE5" w:rsidR="00B268FC" w:rsidRPr="00B268FC" w:rsidRDefault="00B268FC" w:rsidP="00AB4072">
      <w:pPr>
        <w:numPr>
          <w:ilvl w:val="0"/>
          <w:numId w:val="25"/>
        </w:numPr>
        <w:spacing w:after="0"/>
        <w:jc w:val="left"/>
        <w:rPr>
          <w:snapToGrid/>
          <w:sz w:val="24"/>
          <w:szCs w:val="24"/>
          <w:lang w:val="en-US"/>
        </w:rPr>
      </w:pPr>
      <w:r w:rsidRPr="00C97B6C">
        <w:rPr>
          <w:snapToGrid/>
          <w:sz w:val="24"/>
          <w:szCs w:val="24"/>
        </w:rPr>
        <w:t>Signed commitment to the calendar</w:t>
      </w:r>
    </w:p>
    <w:p w14:paraId="6B6D20C5" w14:textId="57A1C0F3" w:rsidR="00A425B4" w:rsidRPr="000F1C89" w:rsidRDefault="00510D6D" w:rsidP="009937CB">
      <w:pPr>
        <w:pStyle w:val="Titlu2"/>
        <w:numPr>
          <w:ilvl w:val="0"/>
          <w:numId w:val="0"/>
        </w:numPr>
        <w:ind w:left="576"/>
      </w:pPr>
      <w:r>
        <w:t>25.</w:t>
      </w:r>
      <w:r w:rsidR="0048094E">
        <w:tab/>
      </w:r>
      <w:r w:rsidR="00A425B4" w:rsidRPr="000F1C89">
        <w:t>N</w:t>
      </w:r>
      <w:r w:rsidR="00ED3948">
        <w:t>OTIFICATION OF AWARD, CONTRACT CLARIFICATIONS</w:t>
      </w:r>
      <w:bookmarkEnd w:id="35"/>
    </w:p>
    <w:p w14:paraId="548F0B8B" w14:textId="77777777" w:rsidR="0068234B" w:rsidRPr="000F1C89" w:rsidRDefault="0068234B" w:rsidP="00D2731E">
      <w:pPr>
        <w:ind w:left="426"/>
      </w:pPr>
      <w:r w:rsidRPr="000F1C89">
        <w:t>Prior to the expir</w:t>
      </w:r>
      <w:r w:rsidR="008A3E96" w:rsidRPr="000F1C89">
        <w:t>y</w:t>
      </w:r>
      <w:r w:rsidRPr="000F1C89">
        <w:t xml:space="preserve"> of the </w:t>
      </w:r>
      <w:r w:rsidR="008A3E96" w:rsidRPr="000F1C89">
        <w:t xml:space="preserve">validity </w:t>
      </w:r>
      <w:r w:rsidRPr="000F1C89">
        <w:t xml:space="preserve">period of tenders, the </w:t>
      </w:r>
      <w:r w:rsidR="00D3192F">
        <w:t>c</w:t>
      </w:r>
      <w:r w:rsidRPr="000F1C89">
        <w:t xml:space="preserve">ontracting </w:t>
      </w:r>
      <w:r w:rsidR="00D3192F">
        <w:t>a</w:t>
      </w:r>
      <w:r w:rsidRPr="000F1C89">
        <w:t xml:space="preserve">uthority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w:t>
      </w:r>
      <w:r w:rsidR="00B85DA8" w:rsidRPr="000F1C89">
        <w:t xml:space="preserve">be </w:t>
      </w:r>
      <w:r w:rsidRPr="000F1C89">
        <w:t>prepare</w:t>
      </w:r>
      <w:r w:rsidR="00B85DA8" w:rsidRPr="000F1C89">
        <w:t>d</w:t>
      </w:r>
      <w:r w:rsidRPr="000F1C89">
        <w:t xml:space="preserve"> to reply. This clarification will be confined to issues that had no direct bearing on the choice of the successful tender. The outcome of such clarification will be set out in a memorandum of clarification, to be signed by both parties and incorporated into the contract.</w:t>
      </w:r>
    </w:p>
    <w:p w14:paraId="417C66A3" w14:textId="59BA5F9A" w:rsidR="0068234B" w:rsidRPr="000F1C89" w:rsidRDefault="00E47308" w:rsidP="00D2731E">
      <w:pPr>
        <w:ind w:left="426"/>
        <w:rPr>
          <w:szCs w:val="22"/>
        </w:rPr>
      </w:pPr>
      <w:r>
        <w:rPr>
          <w:szCs w:val="22"/>
        </w:rPr>
        <w:t xml:space="preserve">The </w:t>
      </w:r>
      <w:r w:rsidR="00D3192F">
        <w:rPr>
          <w:szCs w:val="22"/>
        </w:rPr>
        <w:t>c</w:t>
      </w:r>
      <w:r>
        <w:rPr>
          <w:szCs w:val="22"/>
        </w:rPr>
        <w:t xml:space="preserve">ontracting </w:t>
      </w:r>
      <w:r w:rsidR="00D3192F">
        <w:rPr>
          <w:szCs w:val="22"/>
        </w:rPr>
        <w:t>a</w:t>
      </w:r>
      <w:r>
        <w:rPr>
          <w:szCs w:val="22"/>
        </w:rPr>
        <w:t>uthority will inform all tenderers simultaneously and individually of the award decision. The tender guarantee of the unsuccessful tenderers will be released once the contract is signed.</w:t>
      </w:r>
    </w:p>
    <w:p w14:paraId="5C7A4877" w14:textId="071DF428" w:rsidR="00F62F2E" w:rsidRDefault="00F62F2E" w:rsidP="00D2731E">
      <w:pPr>
        <w:ind w:left="426"/>
        <w:rPr>
          <w:szCs w:val="22"/>
        </w:rPr>
      </w:pPr>
      <w:r w:rsidRPr="000F1C89">
        <w:rPr>
          <w:szCs w:val="22"/>
        </w:rPr>
        <w:t xml:space="preserve">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 </w:t>
      </w:r>
    </w:p>
    <w:p w14:paraId="232C4753" w14:textId="77777777" w:rsidR="00934749" w:rsidRPr="000F1C89" w:rsidRDefault="00934749" w:rsidP="00F62F2E">
      <w:pPr>
        <w:rPr>
          <w:szCs w:val="22"/>
        </w:rPr>
      </w:pPr>
    </w:p>
    <w:p w14:paraId="5A3AE17C" w14:textId="77777777" w:rsidR="0068234B" w:rsidRPr="000F1C89" w:rsidRDefault="00510D6D" w:rsidP="009937CB">
      <w:pPr>
        <w:pStyle w:val="Titlu2"/>
        <w:numPr>
          <w:ilvl w:val="0"/>
          <w:numId w:val="0"/>
        </w:numPr>
        <w:ind w:left="576"/>
      </w:pPr>
      <w:bookmarkStart w:id="36" w:name="_Toc529523983"/>
      <w:r>
        <w:t>26.</w:t>
      </w:r>
      <w:r>
        <w:tab/>
      </w:r>
      <w:r w:rsidR="0068234B" w:rsidRPr="000F1C89">
        <w:t>CONTRACT SIGNING AND PERFORMANCE GUARANTEE</w:t>
      </w:r>
      <w:bookmarkEnd w:id="36"/>
    </w:p>
    <w:p w14:paraId="1FE92D3D" w14:textId="77777777" w:rsidR="0068234B" w:rsidRPr="000F1C89" w:rsidRDefault="00510D6D" w:rsidP="000A7BE8">
      <w:pPr>
        <w:pStyle w:val="Titlu3"/>
        <w:numPr>
          <w:ilvl w:val="0"/>
          <w:numId w:val="0"/>
        </w:numPr>
        <w:ind w:left="720" w:hanging="720"/>
      </w:pPr>
      <w:r>
        <w:t>26.1</w:t>
      </w:r>
      <w:r>
        <w:tab/>
      </w:r>
      <w:r w:rsidR="0068234B" w:rsidRPr="000F1C89">
        <w:t xml:space="preserve">Within 30 days of receipt of the contract already signed by the </w:t>
      </w:r>
      <w:r w:rsidR="00D3192F">
        <w:t>c</w:t>
      </w:r>
      <w:r w:rsidR="0068234B" w:rsidRPr="000F1C89">
        <w:t xml:space="preserve">ontracting </w:t>
      </w:r>
      <w:r w:rsidR="00D3192F">
        <w:t>a</w:t>
      </w:r>
      <w:r w:rsidR="0068234B" w:rsidRPr="000F1C89">
        <w:t xml:space="preserve">uthority, the selected tenderer must sign and date the contract and return it, with the performance guarantee (if </w:t>
      </w:r>
      <w:r w:rsidR="0068234B" w:rsidRPr="000F1C89">
        <w:lastRenderedPageBreak/>
        <w:t xml:space="preserve">applicable) to the </w:t>
      </w:r>
      <w:r w:rsidR="00D3192F">
        <w:t>c</w:t>
      </w:r>
      <w:r w:rsidR="0068234B" w:rsidRPr="000F1C89">
        <w:t xml:space="preserve">ontracting </w:t>
      </w:r>
      <w:r w:rsidR="00D3192F">
        <w:t>a</w:t>
      </w:r>
      <w:r w:rsidR="0068234B" w:rsidRPr="000F1C89">
        <w:t xml:space="preserve">uthority. On signing the contract, the successful tenderer will become the </w:t>
      </w:r>
      <w:r w:rsidR="00D3192F">
        <w:t>c</w:t>
      </w:r>
      <w:r w:rsidR="0068234B" w:rsidRPr="000F1C89">
        <w:t>ontractor and the contract will enter into force.</w:t>
      </w:r>
    </w:p>
    <w:p w14:paraId="4F7932CF" w14:textId="77777777" w:rsidR="0068234B" w:rsidRPr="000F1C89" w:rsidRDefault="00510D6D" w:rsidP="000A7BE8">
      <w:pPr>
        <w:pStyle w:val="Titlu3"/>
        <w:numPr>
          <w:ilvl w:val="0"/>
          <w:numId w:val="0"/>
        </w:numPr>
        <w:ind w:left="720" w:hanging="720"/>
      </w:pPr>
      <w:r>
        <w:t>26.2</w:t>
      </w:r>
      <w:r>
        <w:tab/>
      </w:r>
      <w:r w:rsidR="0068234B" w:rsidRPr="000F1C89">
        <w:t xml:space="preserve">If it fails to sign and return the contract and any financial guarantee required within 30 days after receipt of notification, the </w:t>
      </w:r>
      <w:r w:rsidR="00D3192F">
        <w:t>c</w:t>
      </w:r>
      <w:r w:rsidR="0068234B" w:rsidRPr="000F1C89">
        <w:t xml:space="preserve">ontracting </w:t>
      </w:r>
      <w:r w:rsidR="00D3192F">
        <w:t>a</w:t>
      </w:r>
      <w:r w:rsidR="0068234B" w:rsidRPr="000F1C89">
        <w:t>uthority may consider the acceptance of the tender to be cancelled</w:t>
      </w:r>
      <w:r w:rsidR="00B85DA8" w:rsidRPr="000F1C89">
        <w:t>,</w:t>
      </w:r>
      <w:r w:rsidR="0068234B" w:rsidRPr="000F1C89">
        <w:t xml:space="preserve"> without prejudice to the </w:t>
      </w:r>
      <w:r w:rsidR="00D3192F">
        <w:t>c</w:t>
      </w:r>
      <w:r w:rsidR="0068234B" w:rsidRPr="000F1C89">
        <w:t xml:space="preserve">ontracting </w:t>
      </w:r>
      <w:r w:rsidR="00D3192F">
        <w:t>a</w:t>
      </w:r>
      <w:r w:rsidR="0068234B" w:rsidRPr="000F1C89">
        <w:t>uthority</w:t>
      </w:r>
      <w:r w:rsidR="00E725FE" w:rsidRPr="000F1C89">
        <w:t>’</w:t>
      </w:r>
      <w:r w:rsidR="0068234B" w:rsidRPr="000F1C89">
        <w:t xml:space="preserve">s right to </w:t>
      </w:r>
      <w:r w:rsidR="00F73DFE" w:rsidRPr="000F1C89">
        <w:t xml:space="preserve">invoke </w:t>
      </w:r>
      <w:r w:rsidR="0068234B" w:rsidRPr="000F1C89">
        <w:t xml:space="preserve">the guarantee, claim compensation or pursue any other remedy in respect of such failure, and the successful tenderer will have no claim whatsoever on the </w:t>
      </w:r>
      <w:r w:rsidR="00D3192F">
        <w:t>c</w:t>
      </w:r>
      <w:r w:rsidR="0068234B" w:rsidRPr="000F1C89">
        <w:t xml:space="preserve">ontracting </w:t>
      </w:r>
      <w:r w:rsidR="00D3192F">
        <w:t>a</w:t>
      </w:r>
      <w:r w:rsidR="0068234B" w:rsidRPr="000F1C89">
        <w:t>uthority.</w:t>
      </w:r>
    </w:p>
    <w:p w14:paraId="779F0B22" w14:textId="4D80D39C" w:rsidR="0068234B" w:rsidRPr="000F1C89" w:rsidRDefault="00510D6D" w:rsidP="000A7BE8">
      <w:pPr>
        <w:pStyle w:val="Titlu3"/>
        <w:numPr>
          <w:ilvl w:val="0"/>
          <w:numId w:val="0"/>
        </w:numPr>
        <w:ind w:left="720" w:hanging="720"/>
      </w:pPr>
      <w:r>
        <w:t>26.3</w:t>
      </w:r>
      <w:r>
        <w:tab/>
      </w:r>
      <w:r w:rsidR="0068234B" w:rsidRPr="000F1C89">
        <w:t xml:space="preserve">The performance guarantee referred to in the </w:t>
      </w:r>
      <w:r w:rsidR="00D3192F">
        <w:t>g</w:t>
      </w:r>
      <w:r w:rsidR="0068234B" w:rsidRPr="000F1C89">
        <w:t xml:space="preserve">eneral </w:t>
      </w:r>
      <w:r w:rsidR="00D3192F">
        <w:t>c</w:t>
      </w:r>
      <w:r w:rsidR="0068234B" w:rsidRPr="000F1C89">
        <w:t xml:space="preserve">onditions is set </w:t>
      </w:r>
      <w:proofErr w:type="gramStart"/>
      <w:r w:rsidR="0068234B" w:rsidRPr="000F1C89">
        <w:t>at</w:t>
      </w:r>
      <w:r w:rsidR="00B268FC">
        <w:t xml:space="preserve"> </w:t>
      </w:r>
      <w:r w:rsidR="008372AA" w:rsidRPr="00B268FC">
        <w:t xml:space="preserve"> 5</w:t>
      </w:r>
      <w:proofErr w:type="gramEnd"/>
      <w:r w:rsidR="008372AA" w:rsidRPr="008372AA">
        <w:t xml:space="preserve"> </w:t>
      </w:r>
      <w:r w:rsidR="008372AA" w:rsidRPr="00E07D2A">
        <w:t>%</w:t>
      </w:r>
      <w:r w:rsidR="0068234B" w:rsidRPr="000F1C89">
        <w:t xml:space="preserve"> of the amount of the contract and must be presented in the form specified in the annex to the tender dossier</w:t>
      </w:r>
      <w:r w:rsidR="00CA00F7" w:rsidRPr="000F1C89">
        <w:t>, except where it takes the form of a certified cheque or a cash deposit</w:t>
      </w:r>
      <w:r w:rsidR="0068234B" w:rsidRPr="000F1C89">
        <w:t xml:space="preserve">. It will be released in accordance with the </w:t>
      </w:r>
      <w:r w:rsidR="00D3192F">
        <w:t>s</w:t>
      </w:r>
      <w:r w:rsidR="0068234B" w:rsidRPr="000F1C89">
        <w:t xml:space="preserve">pecial </w:t>
      </w:r>
      <w:r w:rsidR="00D3192F">
        <w:t>c</w:t>
      </w:r>
      <w:r w:rsidR="0068234B" w:rsidRPr="000F1C89">
        <w:t>onditions.</w:t>
      </w:r>
    </w:p>
    <w:p w14:paraId="2B889CD1" w14:textId="77777777" w:rsidR="0068234B" w:rsidRPr="000F1C89" w:rsidRDefault="00510D6D" w:rsidP="009937CB">
      <w:pPr>
        <w:pStyle w:val="Titlu2"/>
        <w:numPr>
          <w:ilvl w:val="0"/>
          <w:numId w:val="0"/>
        </w:numPr>
        <w:ind w:left="576"/>
      </w:pPr>
      <w:bookmarkStart w:id="37" w:name="_Toc529523984"/>
      <w:r>
        <w:t xml:space="preserve">27. </w:t>
      </w:r>
      <w:r>
        <w:tab/>
      </w:r>
      <w:r w:rsidR="0068234B" w:rsidRPr="000F1C89">
        <w:t>CANCELLATION OF THE TENDER PROCEDURE</w:t>
      </w:r>
      <w:bookmarkEnd w:id="37"/>
    </w:p>
    <w:p w14:paraId="32F4BE37" w14:textId="02848198" w:rsidR="0068234B" w:rsidRPr="000F1C89" w:rsidRDefault="0068234B" w:rsidP="00D2731E">
      <w:pPr>
        <w:ind w:left="709"/>
      </w:pPr>
      <w:r w:rsidRPr="000F1C89">
        <w:t xml:space="preserve">In the event of </w:t>
      </w:r>
      <w:r w:rsidR="00B85DA8" w:rsidRPr="000F1C89">
        <w:t xml:space="preserve">cancellation of </w:t>
      </w:r>
      <w:r w:rsidRPr="000F1C89">
        <w:t xml:space="preserve">a tender procedure, tenderers will be notified by the </w:t>
      </w:r>
      <w:r w:rsidR="00D3192F">
        <w:t>c</w:t>
      </w:r>
      <w:r w:rsidRPr="000F1C89">
        <w:t xml:space="preserve">ontracting </w:t>
      </w:r>
      <w:r w:rsidR="00D3192F">
        <w:t>a</w:t>
      </w:r>
      <w:r w:rsidRPr="000F1C89">
        <w:t xml:space="preserve">uthority. </w:t>
      </w:r>
      <w:r w:rsidR="00154711">
        <w:t>In case of paper submission and, i</w:t>
      </w:r>
      <w:r w:rsidRPr="000F1C89">
        <w:t>f the tender procedure is cancelled before the tender opening session</w:t>
      </w:r>
      <w:r w:rsidR="008A3E96" w:rsidRPr="000F1C89">
        <w:t>,</w:t>
      </w:r>
      <w:r w:rsidRPr="000F1C89">
        <w:t xml:space="preserve"> the sealed envelopes will be returned, unopened, to the tenderers.</w:t>
      </w:r>
    </w:p>
    <w:p w14:paraId="723217F9" w14:textId="77777777" w:rsidR="0068234B" w:rsidRPr="000F1C89" w:rsidRDefault="0068234B" w:rsidP="00D2731E">
      <w:pPr>
        <w:ind w:left="709"/>
      </w:pPr>
      <w:r w:rsidRPr="000F1C89">
        <w:t>Cancellation may occur</w:t>
      </w:r>
      <w:r w:rsidR="00B57895" w:rsidRPr="000F1C89">
        <w:t>, for example,</w:t>
      </w:r>
      <w:r w:rsidRPr="000F1C89">
        <w:t xml:space="preserve"> where:</w:t>
      </w:r>
    </w:p>
    <w:p w14:paraId="06CE9D0D" w14:textId="77777777" w:rsidR="0068234B" w:rsidRPr="000F1C89" w:rsidRDefault="0068234B" w:rsidP="00AB4072">
      <w:pPr>
        <w:numPr>
          <w:ilvl w:val="0"/>
          <w:numId w:val="11"/>
        </w:numPr>
        <w:spacing w:after="40"/>
        <w:ind w:left="1134" w:hanging="357"/>
      </w:pPr>
      <w:r w:rsidRPr="000F1C89">
        <w:t>the tender procedure has been unsuccessful, namely where no qualitatively or financially worthwhile tender has been received or there has been no valid response at all;</w:t>
      </w:r>
    </w:p>
    <w:p w14:paraId="3F6BBD49" w14:textId="77777777" w:rsidR="0068234B" w:rsidRPr="000F1C89" w:rsidRDefault="0068234B" w:rsidP="00AB4072">
      <w:pPr>
        <w:numPr>
          <w:ilvl w:val="0"/>
          <w:numId w:val="11"/>
        </w:numPr>
        <w:spacing w:after="40"/>
        <w:ind w:left="1134" w:hanging="357"/>
      </w:pPr>
      <w:r w:rsidRPr="000F1C89">
        <w:t>the economic or technical parameters of the project have been fundamentally altered;</w:t>
      </w:r>
    </w:p>
    <w:p w14:paraId="234970E3" w14:textId="77777777" w:rsidR="0068234B" w:rsidRPr="000F1C89" w:rsidRDefault="0068234B" w:rsidP="00AB4072">
      <w:pPr>
        <w:numPr>
          <w:ilvl w:val="0"/>
          <w:numId w:val="11"/>
        </w:numPr>
        <w:spacing w:after="40"/>
        <w:ind w:left="1134" w:hanging="357"/>
      </w:pPr>
      <w:r w:rsidRPr="000F1C89">
        <w:t>exceptional circumstances or force majeure render normal execution of the project impossible;</w:t>
      </w:r>
    </w:p>
    <w:p w14:paraId="537C865C" w14:textId="77777777" w:rsidR="0068234B" w:rsidRPr="000F1C89" w:rsidRDefault="0068234B" w:rsidP="00AB4072">
      <w:pPr>
        <w:numPr>
          <w:ilvl w:val="0"/>
          <w:numId w:val="11"/>
        </w:numPr>
        <w:spacing w:after="40"/>
        <w:ind w:left="1134" w:hanging="357"/>
      </w:pPr>
      <w:r w:rsidRPr="000F1C89">
        <w:t>all technically compliant tenders exceed the financial resources available;</w:t>
      </w:r>
    </w:p>
    <w:p w14:paraId="6B3B65B7" w14:textId="77777777" w:rsidR="0068234B" w:rsidRPr="000F1C89" w:rsidRDefault="0068234B" w:rsidP="00AB4072">
      <w:pPr>
        <w:numPr>
          <w:ilvl w:val="0"/>
          <w:numId w:val="11"/>
        </w:numPr>
        <w:spacing w:after="40"/>
        <w:ind w:left="1134" w:hanging="357"/>
      </w:pPr>
      <w:r w:rsidRPr="000F1C89">
        <w:t>there have been irregularities in the procedure, in particular where these have prevented fair competition;</w:t>
      </w:r>
    </w:p>
    <w:p w14:paraId="60BA05B4" w14:textId="77777777" w:rsidR="0068234B" w:rsidRPr="000F1C89" w:rsidRDefault="0068234B" w:rsidP="00AB4072">
      <w:pPr>
        <w:numPr>
          <w:ilvl w:val="0"/>
          <w:numId w:val="11"/>
        </w:numPr>
        <w:spacing w:after="40"/>
        <w:ind w:left="1134" w:hanging="357"/>
      </w:pPr>
      <w:r w:rsidRPr="000F1C89">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5B79BDB4" w14:textId="77777777" w:rsidR="0068234B" w:rsidRPr="00D2731E" w:rsidRDefault="0068234B" w:rsidP="00285C17">
      <w:pPr>
        <w:rPr>
          <w:szCs w:val="22"/>
        </w:rPr>
      </w:pPr>
      <w:r w:rsidRPr="00D2731E">
        <w:rPr>
          <w:szCs w:val="22"/>
        </w:rPr>
        <w:t xml:space="preserve">In no event will the </w:t>
      </w:r>
      <w:r w:rsidR="00D3192F" w:rsidRPr="00D2731E">
        <w:rPr>
          <w:szCs w:val="22"/>
        </w:rPr>
        <w:t>c</w:t>
      </w:r>
      <w:r w:rsidRPr="00D2731E">
        <w:rPr>
          <w:szCs w:val="22"/>
        </w:rPr>
        <w:t xml:space="preserve">ontracting </w:t>
      </w:r>
      <w:r w:rsidR="00D3192F" w:rsidRPr="00D2731E">
        <w:rPr>
          <w:szCs w:val="22"/>
        </w:rPr>
        <w:t>a</w:t>
      </w:r>
      <w:r w:rsidRPr="00D2731E">
        <w:rPr>
          <w:szCs w:val="22"/>
        </w:rPr>
        <w:t xml:space="preserve">uthority be liable for </w:t>
      </w:r>
      <w:r w:rsidR="00B85DA8" w:rsidRPr="00D2731E">
        <w:rPr>
          <w:szCs w:val="22"/>
        </w:rPr>
        <w:t xml:space="preserve">any </w:t>
      </w:r>
      <w:r w:rsidRPr="00D2731E">
        <w:rPr>
          <w:szCs w:val="22"/>
        </w:rPr>
        <w:t xml:space="preserve">damages whatsoever including, without limitation, damages for loss of profits, in any way connected with the cancellation of a tender procedure, even if the </w:t>
      </w:r>
      <w:r w:rsidR="00D3192F" w:rsidRPr="00D2731E">
        <w:rPr>
          <w:szCs w:val="22"/>
        </w:rPr>
        <w:t>c</w:t>
      </w:r>
      <w:r w:rsidRPr="00D2731E">
        <w:rPr>
          <w:szCs w:val="22"/>
        </w:rPr>
        <w:t xml:space="preserve">ontracting </w:t>
      </w:r>
      <w:r w:rsidR="00D3192F" w:rsidRPr="00D2731E">
        <w:rPr>
          <w:szCs w:val="22"/>
        </w:rPr>
        <w:t>a</w:t>
      </w:r>
      <w:r w:rsidRPr="00D2731E">
        <w:rPr>
          <w:szCs w:val="22"/>
        </w:rPr>
        <w:t xml:space="preserve">uthority has been informed of the possibility of damage. </w:t>
      </w:r>
      <w:r w:rsidR="00B85DA8" w:rsidRPr="00D2731E">
        <w:rPr>
          <w:szCs w:val="22"/>
        </w:rPr>
        <w:t>P</w:t>
      </w:r>
      <w:r w:rsidRPr="00D2731E">
        <w:rPr>
          <w:szCs w:val="22"/>
        </w:rPr>
        <w:t xml:space="preserve">ublication of a </w:t>
      </w:r>
      <w:r w:rsidR="001F2D2F" w:rsidRPr="00D2731E">
        <w:rPr>
          <w:szCs w:val="22"/>
        </w:rPr>
        <w:t>contract notice</w:t>
      </w:r>
      <w:r w:rsidRPr="00D2731E">
        <w:rPr>
          <w:szCs w:val="22"/>
        </w:rPr>
        <w:t xml:space="preserve"> does not commit the </w:t>
      </w:r>
      <w:r w:rsidR="00D3192F" w:rsidRPr="00D2731E">
        <w:rPr>
          <w:szCs w:val="22"/>
        </w:rPr>
        <w:t>c</w:t>
      </w:r>
      <w:r w:rsidRPr="00D2731E">
        <w:rPr>
          <w:szCs w:val="22"/>
        </w:rPr>
        <w:t xml:space="preserve">ontracting </w:t>
      </w:r>
      <w:r w:rsidR="00D3192F" w:rsidRPr="00D2731E">
        <w:rPr>
          <w:szCs w:val="22"/>
        </w:rPr>
        <w:t>a</w:t>
      </w:r>
      <w:r w:rsidRPr="00D2731E">
        <w:rPr>
          <w:szCs w:val="22"/>
        </w:rPr>
        <w:t>uthority to implement the programme or project announced.</w:t>
      </w:r>
    </w:p>
    <w:p w14:paraId="686F9122" w14:textId="77777777" w:rsidR="0068234B" w:rsidRPr="000F1C89" w:rsidRDefault="00510D6D" w:rsidP="009937CB">
      <w:pPr>
        <w:pStyle w:val="Titlu2"/>
        <w:numPr>
          <w:ilvl w:val="0"/>
          <w:numId w:val="0"/>
        </w:numPr>
        <w:ind w:left="576"/>
      </w:pPr>
      <w:bookmarkStart w:id="38" w:name="_Toc529523985"/>
      <w:r>
        <w:t>28.</w:t>
      </w:r>
      <w:r>
        <w:tab/>
      </w:r>
      <w:r w:rsidR="0068234B" w:rsidRPr="000F1C89">
        <w:t>ETHICS CLAUSES</w:t>
      </w:r>
      <w:r w:rsidR="00023652">
        <w:t xml:space="preserve"> AND CODE OF CONDUCT</w:t>
      </w:r>
      <w:bookmarkEnd w:id="38"/>
    </w:p>
    <w:p w14:paraId="1B1FB107" w14:textId="77777777" w:rsidR="00023652" w:rsidRDefault="00510D6D" w:rsidP="00D2731E">
      <w:pPr>
        <w:pStyle w:val="Titlu3"/>
        <w:numPr>
          <w:ilvl w:val="0"/>
          <w:numId w:val="0"/>
        </w:numPr>
      </w:pPr>
      <w:r>
        <w:t>28.1</w:t>
      </w:r>
      <w:r>
        <w:tab/>
      </w:r>
      <w:r w:rsidR="00023652" w:rsidRPr="000A7BE8">
        <w:rPr>
          <w:u w:val="single"/>
        </w:rPr>
        <w:t>Absence of conflict of interest</w:t>
      </w:r>
      <w:r w:rsidR="00023652">
        <w:t xml:space="preserve"> </w:t>
      </w:r>
    </w:p>
    <w:p w14:paraId="29D70DB2" w14:textId="77777777" w:rsidR="00023652" w:rsidRDefault="00023652" w:rsidP="00023652">
      <w:pPr>
        <w:keepNext/>
        <w:spacing w:before="120"/>
        <w:ind w:left="420"/>
        <w:rPr>
          <w:szCs w:val="22"/>
        </w:rPr>
      </w:pPr>
      <w:r w:rsidRPr="002B370E">
        <w:rPr>
          <w:szCs w:val="22"/>
        </w:rPr>
        <w:t xml:space="preserve">The tenderer must not be affected by any conflict of interest and </w:t>
      </w:r>
      <w:r>
        <w:rPr>
          <w:szCs w:val="22"/>
        </w:rPr>
        <w:t>must</w:t>
      </w:r>
      <w:r w:rsidRPr="002B370E">
        <w:rPr>
          <w:szCs w:val="22"/>
        </w:rPr>
        <w:t xml:space="preserve"> have no equivalent relation in that respect with other tenderers or parties involved in the project.</w:t>
      </w:r>
      <w:r>
        <w:rPr>
          <w:szCs w:val="22"/>
        </w:rPr>
        <w:t xml:space="preserve"> </w:t>
      </w:r>
      <w:r w:rsidRPr="005C7F3E">
        <w:rPr>
          <w:szCs w:val="22"/>
        </w:rPr>
        <w:t>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w:t>
      </w:r>
      <w:r>
        <w:rPr>
          <w:szCs w:val="22"/>
        </w:rPr>
        <w:t xml:space="preserve"> according to the Financial Regulation in force. </w:t>
      </w:r>
    </w:p>
    <w:p w14:paraId="3A352953" w14:textId="77777777" w:rsidR="00023652" w:rsidRDefault="00510D6D" w:rsidP="000A7BE8">
      <w:pPr>
        <w:pStyle w:val="Titlu3"/>
        <w:numPr>
          <w:ilvl w:val="0"/>
          <w:numId w:val="0"/>
        </w:numPr>
        <w:ind w:left="720" w:hanging="720"/>
      </w:pPr>
      <w:r>
        <w:t>28.2</w:t>
      </w:r>
      <w:r>
        <w:tab/>
      </w:r>
      <w:r w:rsidR="00023652" w:rsidRPr="000A7BE8">
        <w:rPr>
          <w:u w:val="single"/>
        </w:rPr>
        <w:t>Respect for human rights as well as environmental legislation and core labour standards</w:t>
      </w:r>
      <w:r w:rsidR="00023652" w:rsidRPr="00023652">
        <w:t xml:space="preserve"> </w:t>
      </w:r>
    </w:p>
    <w:p w14:paraId="247F2FD1" w14:textId="1BA50F60" w:rsidR="00023652" w:rsidRDefault="00023652" w:rsidP="00023652">
      <w:pPr>
        <w:keepNext/>
        <w:spacing w:before="120"/>
        <w:ind w:left="420"/>
        <w:rPr>
          <w:szCs w:val="22"/>
        </w:rPr>
      </w:pPr>
      <w:r>
        <w:rPr>
          <w:szCs w:val="22"/>
        </w:rPr>
        <w:lastRenderedPageBreak/>
        <w:t>The tenderer</w:t>
      </w:r>
      <w:r w:rsidRPr="005C7F3E">
        <w:rPr>
          <w:szCs w:val="22"/>
        </w:rPr>
        <w:t xml:space="preserve"> and its </w:t>
      </w:r>
      <w:r w:rsidR="0012215B">
        <w:t>personnel</w:t>
      </w:r>
      <w:r w:rsidRPr="005C7F3E">
        <w:rPr>
          <w:szCs w:val="22"/>
        </w:rPr>
        <w:t xml:space="preserve"> must comply with human rights</w:t>
      </w:r>
      <w:r w:rsidR="000F3C1A">
        <w:rPr>
          <w:szCs w:val="22"/>
        </w:rPr>
        <w:t xml:space="preserve"> and applicable data protection rules</w:t>
      </w:r>
      <w:r w:rsidRPr="005C7F3E">
        <w:rPr>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3E5A3686" w14:textId="77777777" w:rsidR="00023652" w:rsidRPr="00417585" w:rsidRDefault="00023652" w:rsidP="00023652">
      <w:pPr>
        <w:keepNext/>
        <w:pBdr>
          <w:top w:val="single" w:sz="4" w:space="0" w:color="auto"/>
          <w:left w:val="single" w:sz="4" w:space="0" w:color="auto"/>
          <w:bottom w:val="single" w:sz="4" w:space="1" w:color="auto"/>
          <w:right w:val="single" w:sz="4" w:space="4" w:color="auto"/>
        </w:pBdr>
        <w:spacing w:before="120"/>
        <w:ind w:left="420"/>
        <w:rPr>
          <w:b/>
          <w:szCs w:val="22"/>
        </w:rPr>
      </w:pPr>
      <w:r w:rsidRPr="00417585">
        <w:rPr>
          <w:b/>
          <w:szCs w:val="22"/>
        </w:rPr>
        <w:t xml:space="preserve">Zero tolerance for sexual </w:t>
      </w:r>
      <w:proofErr w:type="gramStart"/>
      <w:r w:rsidRPr="00417585">
        <w:rPr>
          <w:b/>
          <w:szCs w:val="22"/>
        </w:rPr>
        <w:t>exploitation</w:t>
      </w:r>
      <w:r w:rsidR="00ED78C5">
        <w:rPr>
          <w:b/>
          <w:szCs w:val="22"/>
        </w:rPr>
        <w:t>,</w:t>
      </w:r>
      <w:r w:rsidRPr="00417585">
        <w:rPr>
          <w:b/>
          <w:szCs w:val="22"/>
        </w:rPr>
        <w:t xml:space="preserve">  abuse</w:t>
      </w:r>
      <w:proofErr w:type="gramEnd"/>
      <w:r w:rsidR="00ED78C5">
        <w:rPr>
          <w:b/>
          <w:szCs w:val="22"/>
        </w:rPr>
        <w:t xml:space="preserve"> and harassment</w:t>
      </w:r>
      <w:r w:rsidRPr="00417585">
        <w:rPr>
          <w:b/>
          <w:szCs w:val="22"/>
        </w:rPr>
        <w:t>:</w:t>
      </w:r>
    </w:p>
    <w:p w14:paraId="25EA851A" w14:textId="77777777" w:rsidR="00023652" w:rsidRPr="005C7F3E"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The European Commission applies a policy of 'zero tolerance' in relation to all wrongful conduct which has an impact on the profession</w:t>
      </w:r>
      <w:r>
        <w:rPr>
          <w:szCs w:val="22"/>
        </w:rPr>
        <w:t>al credibility of the tenderer</w:t>
      </w:r>
      <w:r w:rsidRPr="005C7F3E">
        <w:rPr>
          <w:szCs w:val="22"/>
        </w:rPr>
        <w:t xml:space="preserve">. </w:t>
      </w:r>
    </w:p>
    <w:p w14:paraId="310108CB" w14:textId="77777777" w:rsidR="00023652" w:rsidRDefault="00023652" w:rsidP="00023652">
      <w:pPr>
        <w:keepNext/>
        <w:pBdr>
          <w:top w:val="single" w:sz="4" w:space="0" w:color="auto"/>
          <w:left w:val="single" w:sz="4" w:space="0" w:color="auto"/>
          <w:bottom w:val="single" w:sz="4" w:space="1" w:color="auto"/>
          <w:right w:val="single" w:sz="4" w:space="4" w:color="auto"/>
        </w:pBdr>
        <w:spacing w:before="120"/>
        <w:ind w:left="420"/>
        <w:rPr>
          <w:szCs w:val="22"/>
        </w:rPr>
      </w:pPr>
      <w:r w:rsidRPr="005C7F3E">
        <w:rPr>
          <w:szCs w:val="22"/>
        </w:rPr>
        <w:t>Physical abuse or punishment, or threats of physical abuse, sexual abuse or exploitation, harassment and verbal abuse, as well as other forms of inti</w:t>
      </w:r>
      <w:r>
        <w:rPr>
          <w:szCs w:val="22"/>
        </w:rPr>
        <w:t xml:space="preserve">midation shall be prohibited. </w:t>
      </w:r>
    </w:p>
    <w:p w14:paraId="0FBB1F21" w14:textId="77777777" w:rsidR="00023652" w:rsidRDefault="00510D6D" w:rsidP="000A7BE8">
      <w:pPr>
        <w:pStyle w:val="Titlu3"/>
        <w:numPr>
          <w:ilvl w:val="0"/>
          <w:numId w:val="0"/>
        </w:numPr>
      </w:pPr>
      <w:r>
        <w:t>28.3</w:t>
      </w:r>
      <w:r>
        <w:tab/>
      </w:r>
      <w:r w:rsidR="00023652" w:rsidRPr="000A7BE8">
        <w:rPr>
          <w:u w:val="single"/>
        </w:rPr>
        <w:t>Anti-corruption and anti-bribery</w:t>
      </w:r>
      <w:r w:rsidR="00023652" w:rsidRPr="00023652">
        <w:t xml:space="preserve"> </w:t>
      </w:r>
    </w:p>
    <w:p w14:paraId="18A5DE20" w14:textId="77777777" w:rsidR="00023652" w:rsidRDefault="00023652" w:rsidP="00023652">
      <w:pPr>
        <w:ind w:left="420"/>
        <w:rPr>
          <w:szCs w:val="22"/>
        </w:rPr>
      </w:pPr>
      <w:r>
        <w:rPr>
          <w:szCs w:val="22"/>
        </w:rPr>
        <w:t>The tenderer</w:t>
      </w:r>
      <w:r w:rsidRPr="00417585">
        <w:rPr>
          <w:szCs w:val="22"/>
        </w:rPr>
        <w:t xml:space="preserve"> shall comply with all applicable laws and regulations and codes relating to anti-bribery and anti-corruption</w:t>
      </w:r>
      <w:r>
        <w:rPr>
          <w:szCs w:val="22"/>
        </w:rPr>
        <w:t xml:space="preserve">. </w:t>
      </w:r>
      <w:r w:rsidRPr="00417585">
        <w:rPr>
          <w:szCs w:val="22"/>
        </w:rPr>
        <w:t>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2E4740C0" w14:textId="77777777" w:rsidR="00023652" w:rsidRDefault="00510D6D" w:rsidP="000A7BE8">
      <w:pPr>
        <w:pStyle w:val="Titlu3"/>
        <w:numPr>
          <w:ilvl w:val="0"/>
          <w:numId w:val="0"/>
        </w:numPr>
        <w:ind w:left="142"/>
      </w:pPr>
      <w:r>
        <w:t>28.4</w:t>
      </w:r>
      <w:r>
        <w:tab/>
      </w:r>
      <w:r w:rsidR="00023652" w:rsidRPr="000A7BE8">
        <w:rPr>
          <w:u w:val="single"/>
        </w:rPr>
        <w:t>Unusual commercial expenses</w:t>
      </w:r>
      <w:r w:rsidR="00023652" w:rsidRPr="00023652">
        <w:t xml:space="preserve"> </w:t>
      </w:r>
    </w:p>
    <w:p w14:paraId="7E8BD864" w14:textId="77777777" w:rsidR="00023652" w:rsidRPr="002B370E" w:rsidRDefault="00023652" w:rsidP="00023652">
      <w:pPr>
        <w:spacing w:before="120"/>
        <w:ind w:left="397"/>
        <w:rPr>
          <w:szCs w:val="22"/>
        </w:rPr>
      </w:pPr>
      <w:r w:rsidRPr="002B370E">
        <w:rPr>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55F981F1" w14:textId="77777777" w:rsidR="00023652" w:rsidRDefault="00023652" w:rsidP="00023652">
      <w:pPr>
        <w:spacing w:before="120"/>
        <w:ind w:left="397"/>
        <w:rPr>
          <w:szCs w:val="22"/>
        </w:rPr>
      </w:pPr>
      <w:r w:rsidRPr="002B370E">
        <w:rPr>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FFAE014" w14:textId="77777777" w:rsidR="00023652" w:rsidRDefault="00510D6D" w:rsidP="000A7BE8">
      <w:pPr>
        <w:pStyle w:val="Titlu3"/>
        <w:numPr>
          <w:ilvl w:val="0"/>
          <w:numId w:val="0"/>
        </w:numPr>
        <w:ind w:left="720" w:hanging="578"/>
      </w:pPr>
      <w:r>
        <w:t>28.5</w:t>
      </w:r>
      <w:r w:rsidR="00ED3948">
        <w:tab/>
      </w:r>
      <w:r w:rsidR="000A1377">
        <w:rPr>
          <w:u w:val="single"/>
        </w:rPr>
        <w:t>Breach of obligations</w:t>
      </w:r>
      <w:r w:rsidR="00023652" w:rsidRPr="000A7BE8">
        <w:rPr>
          <w:u w:val="single"/>
        </w:rPr>
        <w:t>, irregularities or fraud</w:t>
      </w:r>
    </w:p>
    <w:p w14:paraId="36733DD3" w14:textId="77777777" w:rsidR="00023652" w:rsidRDefault="00023652" w:rsidP="00023652">
      <w:pPr>
        <w:spacing w:before="120"/>
        <w:ind w:left="397"/>
        <w:rPr>
          <w:szCs w:val="22"/>
        </w:rPr>
      </w:pPr>
      <w:r w:rsidRPr="00725462">
        <w:rPr>
          <w:szCs w:val="22"/>
        </w:rPr>
        <w:t>The contracting authority reserves the right to suspend or cancel the procedure, where the award procedure proves to have be</w:t>
      </w:r>
      <w:r w:rsidR="000A1377">
        <w:rPr>
          <w:szCs w:val="22"/>
        </w:rPr>
        <w:t>en subject to breach of obligations</w:t>
      </w:r>
      <w:r w:rsidRPr="00725462">
        <w:rPr>
          <w:szCs w:val="22"/>
        </w:rPr>
        <w:t>, irregularities</w:t>
      </w:r>
      <w:r w:rsidR="000A1377">
        <w:rPr>
          <w:szCs w:val="22"/>
        </w:rPr>
        <w:t xml:space="preserve"> or fraud. If breach of obligations</w:t>
      </w:r>
      <w:r w:rsidRPr="00725462">
        <w:rPr>
          <w:szCs w:val="22"/>
        </w:rPr>
        <w:t>, irregularities or fraud are discovered after the award of the contract, the contracting authority may refrain from concluding the contract.</w:t>
      </w:r>
    </w:p>
    <w:p w14:paraId="7E17AA54" w14:textId="77777777" w:rsidR="0068234B" w:rsidRPr="000A7BE8" w:rsidRDefault="0068234B" w:rsidP="000A7BE8">
      <w:pPr>
        <w:rPr>
          <w:sz w:val="2"/>
          <w:szCs w:val="2"/>
        </w:rPr>
      </w:pPr>
    </w:p>
    <w:p w14:paraId="6CEE612F" w14:textId="77777777" w:rsidR="0068234B" w:rsidRPr="000F1C89" w:rsidRDefault="00510D6D" w:rsidP="009937CB">
      <w:pPr>
        <w:pStyle w:val="Titlu2"/>
        <w:numPr>
          <w:ilvl w:val="0"/>
          <w:numId w:val="0"/>
        </w:numPr>
        <w:ind w:left="576"/>
      </w:pPr>
      <w:bookmarkStart w:id="39" w:name="_Toc529523986"/>
      <w:r>
        <w:t>29.</w:t>
      </w:r>
      <w:r>
        <w:tab/>
      </w:r>
      <w:r w:rsidR="0068234B" w:rsidRPr="000F1C89">
        <w:t>APPEALS</w:t>
      </w:r>
      <w:bookmarkEnd w:id="39"/>
    </w:p>
    <w:p w14:paraId="10132DE8" w14:textId="77777777" w:rsidR="0068234B" w:rsidRPr="000F1C89" w:rsidRDefault="0068234B" w:rsidP="00285C17">
      <w:r w:rsidRPr="000F1C89">
        <w:t xml:space="preserve">Tenderers believing that they have been harmed by an error or irregularity during the award process may file a complaint. See </w:t>
      </w:r>
      <w:r w:rsidR="00CF634D">
        <w:t>S</w:t>
      </w:r>
      <w:r w:rsidRPr="000F1C89">
        <w:t xml:space="preserve">ection </w:t>
      </w:r>
      <w:r w:rsidR="005E6EAE">
        <w:t>2.12.</w:t>
      </w:r>
      <w:r w:rsidRPr="000F1C89">
        <w:t xml:space="preserve"> of the </w:t>
      </w:r>
      <w:r w:rsidR="005E6EAE">
        <w:t>p</w:t>
      </w:r>
      <w:r w:rsidRPr="000F1C89">
        <w:t xml:space="preserve">ractical </w:t>
      </w:r>
      <w:r w:rsidR="005E6EAE">
        <w:t>g</w:t>
      </w:r>
      <w:r w:rsidRPr="000F1C89">
        <w:t>uide.</w:t>
      </w:r>
    </w:p>
    <w:p w14:paraId="4AD4CB10" w14:textId="77777777" w:rsidR="00174043" w:rsidRDefault="00174043" w:rsidP="00285C17">
      <w:pPr>
        <w:rPr>
          <w:highlight w:val="yellow"/>
        </w:rPr>
      </w:pPr>
    </w:p>
    <w:p w14:paraId="607EFDFA" w14:textId="77777777" w:rsidR="000F3C1A" w:rsidRPr="009E4665" w:rsidRDefault="000F3C1A" w:rsidP="009937CB">
      <w:pPr>
        <w:pStyle w:val="Titlu2"/>
        <w:numPr>
          <w:ilvl w:val="0"/>
          <w:numId w:val="0"/>
        </w:numPr>
        <w:ind w:left="576"/>
        <w:rPr>
          <w:bCs/>
        </w:rPr>
      </w:pPr>
      <w:r w:rsidRPr="009E4665">
        <w:rPr>
          <w:bCs/>
        </w:rPr>
        <w:lastRenderedPageBreak/>
        <w:t xml:space="preserve">30. </w:t>
      </w:r>
      <w:r w:rsidR="0063235B">
        <w:rPr>
          <w:bCs/>
        </w:rPr>
        <w:tab/>
      </w:r>
      <w:r w:rsidRPr="009E4665">
        <w:t>D</w:t>
      </w:r>
      <w:r w:rsidR="0063235B" w:rsidRPr="0063235B">
        <w:t>ATA</w:t>
      </w:r>
      <w:r w:rsidR="0063235B" w:rsidRPr="0063235B">
        <w:rPr>
          <w:bCs/>
        </w:rPr>
        <w:t xml:space="preserve"> </w:t>
      </w:r>
      <w:r w:rsidR="0063235B" w:rsidRPr="00B474CE">
        <w:t>PROTECTION</w:t>
      </w:r>
    </w:p>
    <w:p w14:paraId="3CAB0FFB" w14:textId="07117A29" w:rsidR="000F3C1A" w:rsidRPr="00B268FC" w:rsidRDefault="00B268FC" w:rsidP="00D2731E">
      <w:pPr>
        <w:pStyle w:val="Corptext"/>
        <w:ind w:left="0"/>
        <w:rPr>
          <w:rFonts w:ascii="Times New Roman" w:hAnsi="Times New Roman"/>
          <w:sz w:val="22"/>
          <w:szCs w:val="22"/>
        </w:rPr>
      </w:pPr>
      <w:r w:rsidRPr="00B268FC">
        <w:rPr>
          <w:rFonts w:ascii="Times New Roman" w:hAnsi="Times New Roman"/>
          <w:sz w:val="22"/>
          <w:szCs w:val="22"/>
        </w:rPr>
        <w:t xml:space="preserve"> </w:t>
      </w:r>
      <w:r w:rsidR="000F3C1A" w:rsidRPr="00B268FC">
        <w:rPr>
          <w:rFonts w:ascii="Times New Roman" w:hAnsi="Times New Roman"/>
          <w:sz w:val="22"/>
          <w:szCs w:val="22"/>
        </w:rPr>
        <w:t>If processing your reply to the invitation to tender involves the recording and processing of personal data (such as names, contact details and CVs), they will be processed</w:t>
      </w:r>
      <w:r w:rsidR="000F3C1A" w:rsidRPr="00B268FC">
        <w:rPr>
          <w:rStyle w:val="Referinnotdesubsol"/>
          <w:rFonts w:ascii="Times New Roman" w:hAnsi="Times New Roman"/>
          <w:sz w:val="22"/>
          <w:szCs w:val="22"/>
        </w:rPr>
        <w:footnoteReference w:id="3"/>
      </w:r>
      <w:r w:rsidR="000F3C1A" w:rsidRPr="00B268FC">
        <w:rPr>
          <w:rFonts w:ascii="Times New Roman" w:hAnsi="Times New Roman"/>
          <w:sz w:val="22"/>
          <w:szCs w:val="22"/>
        </w:rPr>
        <w:t xml:space="preserve">  solely for the purposes of the management and monitoring of the tender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tender procedure. Details concerning processing of your personal data are available on the privacy statement at </w:t>
      </w:r>
    </w:p>
    <w:p w14:paraId="0990DB0B" w14:textId="77777777" w:rsidR="000F3C1A" w:rsidRPr="00B268FC" w:rsidRDefault="00F657A5" w:rsidP="00D2731E">
      <w:pPr>
        <w:pStyle w:val="Corptext2"/>
        <w:tabs>
          <w:tab w:val="left" w:pos="0"/>
        </w:tabs>
        <w:spacing w:before="120"/>
        <w:ind w:left="0"/>
        <w:rPr>
          <w:color w:val="1F497D"/>
          <w:szCs w:val="22"/>
        </w:rPr>
      </w:pPr>
      <w:hyperlink r:id="rId13" w:history="1">
        <w:r w:rsidR="000F3C1A" w:rsidRPr="00B268FC">
          <w:rPr>
            <w:rStyle w:val="Hyperlink"/>
            <w:szCs w:val="22"/>
          </w:rPr>
          <w:t>http://ec.europa.eu/europeaid/prag/annexes.do?chapterTitleCode=A</w:t>
        </w:r>
      </w:hyperlink>
      <w:r w:rsidR="000F3C1A" w:rsidRPr="00B268FC">
        <w:rPr>
          <w:color w:val="1F497D"/>
          <w:szCs w:val="22"/>
        </w:rPr>
        <w:t xml:space="preserve"> </w:t>
      </w:r>
      <w:r w:rsidR="000F3C1A" w:rsidRPr="00B268FC">
        <w:rPr>
          <w:rStyle w:val="Referinnotdesubsol"/>
          <w:szCs w:val="22"/>
        </w:rPr>
        <w:footnoteReference w:id="4"/>
      </w:r>
    </w:p>
    <w:p w14:paraId="152FEAB9" w14:textId="264B93FE" w:rsidR="000F3C1A" w:rsidRPr="00B268FC" w:rsidRDefault="000F3C1A" w:rsidP="00D2731E">
      <w:pPr>
        <w:pStyle w:val="Corptext"/>
        <w:ind w:left="0"/>
        <w:rPr>
          <w:color w:val="1F497D"/>
          <w:szCs w:val="22"/>
        </w:rPr>
      </w:pPr>
      <w:r w:rsidRPr="00B268FC">
        <w:rPr>
          <w:rFonts w:ascii="Times New Roman" w:hAnsi="Times New Roman"/>
          <w:sz w:val="22"/>
          <w:szCs w:val="22"/>
        </w:rPr>
        <w:t xml:space="preserve">In cases where you are processing personal data in the context of participation to a tender (e.g. CVs of both key and technical experts) and/or implementation of a contract (e.g. replacement of experts) you shall accordingly inform the data subjects of the details of the processing and communicate the </w:t>
      </w:r>
      <w:proofErr w:type="gramStart"/>
      <w:r w:rsidRPr="00B268FC">
        <w:rPr>
          <w:rFonts w:ascii="Times New Roman" w:hAnsi="Times New Roman"/>
          <w:sz w:val="22"/>
          <w:szCs w:val="22"/>
        </w:rPr>
        <w:t>above mentioned</w:t>
      </w:r>
      <w:proofErr w:type="gramEnd"/>
      <w:r w:rsidRPr="00B268FC">
        <w:rPr>
          <w:rFonts w:ascii="Times New Roman" w:hAnsi="Times New Roman"/>
          <w:sz w:val="22"/>
          <w:szCs w:val="22"/>
        </w:rPr>
        <w:t xml:space="preserve"> privacy statement to them.</w:t>
      </w:r>
    </w:p>
    <w:p w14:paraId="1D73058E" w14:textId="367DD3CE" w:rsidR="000F3C1A" w:rsidRPr="00B268FC" w:rsidRDefault="00B268FC" w:rsidP="00D2731E">
      <w:pPr>
        <w:spacing w:before="120"/>
        <w:ind w:left="0"/>
        <w:rPr>
          <w:szCs w:val="22"/>
        </w:rPr>
      </w:pPr>
      <w:r w:rsidRPr="00B268FC">
        <w:rPr>
          <w:szCs w:val="22"/>
        </w:rPr>
        <w:t xml:space="preserve"> </w:t>
      </w:r>
      <w:r w:rsidR="000F3C1A" w:rsidRPr="00B268FC">
        <w:rPr>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753FA604" w14:textId="77777777" w:rsidR="000F3C1A" w:rsidRPr="00B268FC" w:rsidRDefault="000F3C1A" w:rsidP="00D2731E">
      <w:pPr>
        <w:spacing w:before="120"/>
        <w:ind w:left="0"/>
        <w:rPr>
          <w:szCs w:val="22"/>
        </w:rPr>
      </w:pPr>
      <w:r w:rsidRPr="00B268FC">
        <w:rPr>
          <w:szCs w:val="22"/>
        </w:rPr>
        <w:t>Details concerning processing of your personal data by the Commission are available on the privacy statement at:</w:t>
      </w:r>
    </w:p>
    <w:p w14:paraId="25D0EDA7" w14:textId="77777777" w:rsidR="000F3C1A" w:rsidRPr="00B268FC" w:rsidRDefault="00F657A5" w:rsidP="00D2731E">
      <w:pPr>
        <w:ind w:left="0"/>
        <w:rPr>
          <w:szCs w:val="22"/>
        </w:rPr>
      </w:pPr>
      <w:hyperlink r:id="rId14" w:history="1">
        <w:r w:rsidR="000F3C1A" w:rsidRPr="00B268FC">
          <w:rPr>
            <w:rStyle w:val="Hyperlink"/>
            <w:szCs w:val="22"/>
          </w:rPr>
          <w:t>http://ec.europa.eu/europeaid/prag/annexes.do?chapterTitleCode=A</w:t>
        </w:r>
      </w:hyperlink>
      <w:r w:rsidR="000F3C1A" w:rsidRPr="00B268FC">
        <w:rPr>
          <w:color w:val="1F497D"/>
          <w:szCs w:val="22"/>
        </w:rPr>
        <w:t xml:space="preserve">  </w:t>
      </w:r>
    </w:p>
    <w:p w14:paraId="5B39EAF8" w14:textId="007F1CC9" w:rsidR="000F3C1A" w:rsidRPr="009E4665" w:rsidRDefault="000F3C1A" w:rsidP="00D2731E">
      <w:pPr>
        <w:ind w:left="0"/>
        <w:rPr>
          <w:szCs w:val="22"/>
          <w:lang w:eastAsia="en-GB"/>
        </w:rPr>
      </w:pPr>
      <w:r w:rsidRPr="00B268FC">
        <w:rPr>
          <w:szCs w:val="22"/>
        </w:rPr>
        <w:t xml:space="preserve">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w:t>
      </w:r>
      <w:proofErr w:type="gramStart"/>
      <w:r w:rsidRPr="00B268FC">
        <w:rPr>
          <w:szCs w:val="22"/>
        </w:rPr>
        <w:t>above mentioned</w:t>
      </w:r>
      <w:proofErr w:type="gramEnd"/>
      <w:r w:rsidRPr="00B268FC">
        <w:rPr>
          <w:szCs w:val="22"/>
        </w:rPr>
        <w:t xml:space="preserve"> privacy statement to them.</w:t>
      </w:r>
    </w:p>
    <w:p w14:paraId="57F81AFD" w14:textId="77777777" w:rsidR="0068234B" w:rsidRPr="009E4665" w:rsidRDefault="000F3C1A" w:rsidP="009937CB">
      <w:pPr>
        <w:pStyle w:val="Titlu2"/>
        <w:numPr>
          <w:ilvl w:val="0"/>
          <w:numId w:val="0"/>
        </w:numPr>
        <w:ind w:left="576"/>
      </w:pPr>
      <w:r w:rsidRPr="009E4665" w:rsidDel="000F3C1A">
        <w:t xml:space="preserve"> </w:t>
      </w:r>
      <w:r w:rsidR="00285C17" w:rsidRPr="009E4665">
        <w:t>31</w:t>
      </w:r>
      <w:r w:rsidR="0063235B">
        <w:t>.</w:t>
      </w:r>
      <w:r w:rsidR="00285C17" w:rsidRPr="009E4665">
        <w:tab/>
      </w:r>
      <w:r w:rsidR="0068234B" w:rsidRPr="009E4665">
        <w:t xml:space="preserve">EARLY </w:t>
      </w:r>
      <w:r w:rsidR="00AB5381" w:rsidRPr="009E4665">
        <w:t xml:space="preserve">DETECTION </w:t>
      </w:r>
      <w:r w:rsidR="0068234B" w:rsidRPr="009E4665">
        <w:t xml:space="preserve">AND EXCLUSION </w:t>
      </w:r>
      <w:r w:rsidR="00AB5381" w:rsidRPr="009E4665">
        <w:t>SYSTEM</w:t>
      </w:r>
    </w:p>
    <w:p w14:paraId="64302F27" w14:textId="77777777" w:rsidR="0068234B" w:rsidRPr="000F1C89" w:rsidRDefault="0068234B" w:rsidP="00D2731E">
      <w:pPr>
        <w:ind w:left="0"/>
      </w:pPr>
      <w:r w:rsidRPr="009E4665">
        <w:t xml:space="preserve">The tenderers and, if they are legal entities, persons who have powers of representation, decision-making or control over them, are informed that, should they be in one of the situations </w:t>
      </w:r>
      <w:r w:rsidR="00AB5381" w:rsidRPr="009E4665">
        <w:t>of early detection or exclusion</w:t>
      </w:r>
      <w:r w:rsidR="00490927" w:rsidRPr="009E4665">
        <w:t xml:space="preserve">, </w:t>
      </w:r>
      <w:r w:rsidRPr="009E4665">
        <w:t xml:space="preserve">their personal details (name, given name if natural person, address, legal form and name and given name of the persons with powers of representation, decision-making or control, if legal person) may be registered in the </w:t>
      </w:r>
      <w:r w:rsidR="0007013D" w:rsidRPr="009E4665">
        <w:t>e</w:t>
      </w:r>
      <w:r w:rsidR="00AB5381" w:rsidRPr="009E4665">
        <w:t xml:space="preserve">arly </w:t>
      </w:r>
      <w:r w:rsidR="0007013D" w:rsidRPr="009E4665">
        <w:t>d</w:t>
      </w:r>
      <w:r w:rsidR="00AB5381" w:rsidRPr="009E4665">
        <w:t xml:space="preserve">etection and </w:t>
      </w:r>
      <w:r w:rsidR="0007013D" w:rsidRPr="009E4665">
        <w:t>e</w:t>
      </w:r>
      <w:r w:rsidR="00AB5381" w:rsidRPr="009E4665">
        <w:t xml:space="preserve">xclusion </w:t>
      </w:r>
      <w:r w:rsidR="0007013D" w:rsidRPr="009E4665">
        <w:t>s</w:t>
      </w:r>
      <w:r w:rsidR="00AB5381" w:rsidRPr="009E4665">
        <w:t xml:space="preserve">ystem (EDES) </w:t>
      </w:r>
      <w:r w:rsidRPr="009E4665">
        <w:t xml:space="preserve"> and communicated to the persons and entities </w:t>
      </w:r>
      <w:r w:rsidR="00AB5381" w:rsidRPr="009E4665">
        <w:t xml:space="preserve">concerned </w:t>
      </w:r>
      <w:r w:rsidRPr="009E4665">
        <w:t>in relation to the award or the execution of a procurement contract.</w:t>
      </w:r>
    </w:p>
    <w:p w14:paraId="278DE3CE" w14:textId="74C10A9A" w:rsidR="00285C17" w:rsidRDefault="00285C17" w:rsidP="00285C17">
      <w:pPr>
        <w:spacing w:before="600"/>
        <w:jc w:val="center"/>
      </w:pPr>
      <w:r w:rsidRPr="00241AB1">
        <w:t>* * *</w:t>
      </w:r>
    </w:p>
    <w:p w14:paraId="5BE91203" w14:textId="77777777" w:rsidR="00261A68" w:rsidRDefault="00261A68" w:rsidP="00285C17">
      <w:pPr>
        <w:spacing w:before="600"/>
        <w:jc w:val="center"/>
        <w:sectPr w:rsidR="00261A68" w:rsidSect="004D3CD1">
          <w:pgSz w:w="11907" w:h="16840" w:code="9"/>
          <w:pgMar w:top="1298" w:right="1298" w:bottom="1077" w:left="1298" w:header="720" w:footer="720" w:gutter="0"/>
          <w:cols w:space="720"/>
          <w:noEndnote/>
          <w:titlePg/>
        </w:sectPr>
      </w:pPr>
    </w:p>
    <w:p w14:paraId="3865C5BC" w14:textId="1C3F7E3F" w:rsidR="008B46EE" w:rsidRDefault="008B46EE" w:rsidP="008B46EE">
      <w:pPr>
        <w:keepNext/>
        <w:spacing w:before="360" w:after="100" w:afterAutospacing="1"/>
        <w:ind w:left="0"/>
        <w:outlineLvl w:val="1"/>
        <w:rPr>
          <w:b/>
          <w:bCs/>
          <w:snapToGrid/>
          <w:sz w:val="24"/>
          <w:szCs w:val="24"/>
          <w:lang w:eastAsia="en-GB"/>
        </w:rPr>
      </w:pPr>
      <w:bookmarkStart w:id="40" w:name="_Toc32835086"/>
      <w:bookmarkStart w:id="41" w:name="_Ref527984579"/>
      <w:bookmarkStart w:id="42" w:name="_Ref527984295"/>
      <w:r w:rsidRPr="008B46EE">
        <w:rPr>
          <w:b/>
          <w:bCs/>
          <w:snapToGrid/>
          <w:sz w:val="24"/>
          <w:szCs w:val="24"/>
          <w:lang w:eastAsia="en-GB"/>
        </w:rPr>
        <w:lastRenderedPageBreak/>
        <w:t xml:space="preserve">List of documents to be submitted with the tender </w:t>
      </w:r>
      <w:bookmarkEnd w:id="40"/>
      <w:bookmarkEnd w:id="41"/>
      <w:bookmarkEnd w:id="42"/>
    </w:p>
    <w:p w14:paraId="4ADB039D" w14:textId="77777777" w:rsidR="0076325C" w:rsidRPr="008B46EE" w:rsidRDefault="0076325C" w:rsidP="008B46EE">
      <w:pPr>
        <w:keepNext/>
        <w:spacing w:before="360" w:after="100" w:afterAutospacing="1"/>
        <w:ind w:left="0"/>
        <w:outlineLvl w:val="1"/>
        <w:rPr>
          <w:b/>
          <w:bCs/>
          <w:snapToGrid/>
          <w:sz w:val="24"/>
          <w:szCs w:val="24"/>
          <w:lang w:eastAsia="en-GB"/>
        </w:rPr>
      </w:pPr>
    </w:p>
    <w:p w14:paraId="335F90FE" w14:textId="77777777" w:rsidR="008B46EE" w:rsidRPr="008B46EE" w:rsidRDefault="008B46EE" w:rsidP="008B46EE">
      <w:pPr>
        <w:spacing w:after="0" w:line="259" w:lineRule="auto"/>
        <w:ind w:left="0"/>
        <w:jc w:val="left"/>
        <w:rPr>
          <w:rFonts w:ascii="Calibri" w:eastAsia="Calibri" w:hAnsi="Calibri"/>
          <w:b/>
          <w:bCs/>
          <w:i/>
          <w:iCs/>
          <w:snapToGrid/>
          <w:color w:val="0070C0"/>
          <w:szCs w:val="22"/>
        </w:rPr>
      </w:pPr>
      <w:r w:rsidRPr="008B46EE">
        <w:rPr>
          <w:rFonts w:ascii="Calibri" w:eastAsia="Calibri" w:hAnsi="Calibri"/>
          <w:b/>
          <w:bCs/>
          <w:i/>
          <w:iCs/>
          <w:snapToGrid/>
          <w:color w:val="0070C0"/>
          <w:szCs w:val="22"/>
        </w:rPr>
        <w:t>The purpose of this table is to help tenderers prepare their tenders and set out clearly what documents must be submitted, by which involved entities, when (with the tender or later on request of the Contracting authority) and where (</w:t>
      </w:r>
      <w:proofErr w:type="spellStart"/>
      <w:r w:rsidRPr="008B46EE">
        <w:rPr>
          <w:rFonts w:ascii="Calibri" w:eastAsia="Calibri" w:hAnsi="Calibri"/>
          <w:b/>
          <w:bCs/>
          <w:i/>
          <w:iCs/>
          <w:snapToGrid/>
          <w:color w:val="0070C0"/>
          <w:szCs w:val="22"/>
        </w:rPr>
        <w:t>eSubmission</w:t>
      </w:r>
      <w:proofErr w:type="spellEnd"/>
      <w:r w:rsidRPr="008B46EE">
        <w:rPr>
          <w:rFonts w:ascii="Calibri" w:eastAsia="Calibri" w:hAnsi="Calibri"/>
          <w:b/>
          <w:bCs/>
          <w:i/>
          <w:iCs/>
          <w:snapToGrid/>
          <w:color w:val="0070C0"/>
          <w:szCs w:val="22"/>
        </w:rPr>
        <w:t>.).</w:t>
      </w:r>
    </w:p>
    <w:p w14:paraId="744A35FD" w14:textId="77777777" w:rsidR="008B46EE" w:rsidRPr="008B46EE" w:rsidRDefault="008B46EE" w:rsidP="008B46EE">
      <w:pPr>
        <w:spacing w:after="0" w:line="259" w:lineRule="auto"/>
        <w:ind w:left="0"/>
        <w:jc w:val="left"/>
        <w:rPr>
          <w:rFonts w:ascii="Calibri" w:eastAsia="Calibri" w:hAnsi="Calibri"/>
          <w:snapToGrid/>
          <w:szCs w:val="22"/>
        </w:rPr>
      </w:pPr>
    </w:p>
    <w:tbl>
      <w:tblPr>
        <w:tblW w:w="14174" w:type="dxa"/>
        <w:tblLayout w:type="fixed"/>
        <w:tblCellMar>
          <w:left w:w="0" w:type="dxa"/>
          <w:right w:w="0" w:type="dxa"/>
        </w:tblCellMar>
        <w:tblLook w:val="04A0" w:firstRow="1" w:lastRow="0" w:firstColumn="1" w:lastColumn="0" w:noHBand="0" w:noVBand="1"/>
      </w:tblPr>
      <w:tblGrid>
        <w:gridCol w:w="1526"/>
        <w:gridCol w:w="1134"/>
        <w:gridCol w:w="992"/>
        <w:gridCol w:w="851"/>
        <w:gridCol w:w="1169"/>
        <w:gridCol w:w="50"/>
        <w:gridCol w:w="937"/>
        <w:gridCol w:w="1921"/>
        <w:gridCol w:w="2868"/>
        <w:gridCol w:w="2726"/>
      </w:tblGrid>
      <w:tr w:rsidR="008B46EE" w:rsidRPr="008B46EE" w14:paraId="27F629F0" w14:textId="77777777" w:rsidTr="00BF075C">
        <w:trPr>
          <w:trHeight w:val="686"/>
        </w:trPr>
        <w:tc>
          <w:tcPr>
            <w:tcW w:w="1526" w:type="dxa"/>
            <w:vMerge w:val="restart"/>
            <w:tcBorders>
              <w:top w:val="single" w:sz="8" w:space="0" w:color="44546A"/>
              <w:left w:val="single" w:sz="8" w:space="0" w:color="44546A"/>
              <w:bottom w:val="single" w:sz="8" w:space="0" w:color="5B9BD5"/>
              <w:right w:val="single" w:sz="8" w:space="0" w:color="44546A"/>
            </w:tcBorders>
            <w:shd w:val="clear" w:color="auto" w:fill="5B9BD5"/>
            <w:tcMar>
              <w:top w:w="0" w:type="dxa"/>
              <w:left w:w="108" w:type="dxa"/>
              <w:bottom w:w="0" w:type="dxa"/>
              <w:right w:w="108" w:type="dxa"/>
            </w:tcMar>
            <w:hideMark/>
          </w:tcPr>
          <w:p w14:paraId="5E062352" w14:textId="77777777" w:rsidR="008B46EE" w:rsidRPr="008B46EE" w:rsidRDefault="008B46EE" w:rsidP="008B46EE">
            <w:pPr>
              <w:spacing w:before="100" w:beforeAutospacing="1" w:after="100" w:afterAutospacing="1"/>
              <w:ind w:left="0"/>
              <w:rPr>
                <w:rFonts w:ascii="Calibri" w:eastAsia="Calibri" w:hAnsi="Calibri"/>
                <w:snapToGrid/>
                <w:color w:val="FFFFFF"/>
                <w:sz w:val="20"/>
                <w:lang w:eastAsia="en-GB"/>
              </w:rPr>
            </w:pPr>
            <w:r w:rsidRPr="008B46EE">
              <w:rPr>
                <w:rFonts w:ascii="Calibri" w:eastAsia="Calibri" w:hAnsi="Calibri"/>
                <w:b/>
                <w:bCs/>
                <w:snapToGrid/>
                <w:color w:val="FFFFFF"/>
                <w:szCs w:val="22"/>
                <w:lang w:eastAsia="en-GB"/>
              </w:rPr>
              <w:t>Description</w:t>
            </w:r>
          </w:p>
        </w:tc>
        <w:tc>
          <w:tcPr>
            <w:tcW w:w="1134"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2C85D6BC"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Sole tenderer/individual candidate</w:t>
            </w:r>
          </w:p>
        </w:tc>
        <w:tc>
          <w:tcPr>
            <w:tcW w:w="1843" w:type="dxa"/>
            <w:gridSpan w:val="2"/>
            <w:tcBorders>
              <w:top w:val="single" w:sz="8" w:space="0" w:color="44546A"/>
              <w:left w:val="nil"/>
              <w:bottom w:val="single" w:sz="8" w:space="0" w:color="44546A"/>
              <w:right w:val="single" w:sz="8" w:space="0" w:color="44546A"/>
            </w:tcBorders>
            <w:shd w:val="clear" w:color="auto" w:fill="5B9BD5"/>
            <w:tcMar>
              <w:top w:w="0" w:type="dxa"/>
              <w:left w:w="108" w:type="dxa"/>
              <w:bottom w:w="0" w:type="dxa"/>
              <w:right w:w="108" w:type="dxa"/>
            </w:tcMar>
            <w:hideMark/>
          </w:tcPr>
          <w:p w14:paraId="258BAAE3"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Consortium</w:t>
            </w:r>
          </w:p>
        </w:tc>
        <w:tc>
          <w:tcPr>
            <w:tcW w:w="1219" w:type="dxa"/>
            <w:gridSpan w:val="2"/>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7A278FF7"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Identified Subcontractor</w:t>
            </w:r>
          </w:p>
        </w:tc>
        <w:tc>
          <w:tcPr>
            <w:tcW w:w="937"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5ACAFE33"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Entity on whose capacity is being relied</w:t>
            </w:r>
          </w:p>
        </w:tc>
        <w:tc>
          <w:tcPr>
            <w:tcW w:w="1921" w:type="dxa"/>
            <w:vMerge w:val="restart"/>
            <w:tcBorders>
              <w:top w:val="single" w:sz="8" w:space="0" w:color="44546A"/>
              <w:left w:val="nil"/>
              <w:bottom w:val="single" w:sz="8" w:space="0" w:color="5B9BD5"/>
              <w:right w:val="single" w:sz="8" w:space="0" w:color="44546A"/>
            </w:tcBorders>
            <w:shd w:val="clear" w:color="auto" w:fill="5B9BD5"/>
            <w:tcMar>
              <w:top w:w="0" w:type="dxa"/>
              <w:left w:w="108" w:type="dxa"/>
              <w:bottom w:w="0" w:type="dxa"/>
              <w:right w:w="108" w:type="dxa"/>
            </w:tcMar>
            <w:hideMark/>
          </w:tcPr>
          <w:p w14:paraId="3886D3F4"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When and where to submit the document?</w:t>
            </w:r>
          </w:p>
        </w:tc>
        <w:tc>
          <w:tcPr>
            <w:tcW w:w="5594" w:type="dxa"/>
            <w:gridSpan w:val="2"/>
            <w:tcBorders>
              <w:top w:val="single" w:sz="8" w:space="0" w:color="44546A"/>
              <w:left w:val="nil"/>
              <w:bottom w:val="single" w:sz="8" w:space="0" w:color="44546A"/>
              <w:right w:val="single" w:sz="8" w:space="0" w:color="44546A"/>
            </w:tcBorders>
            <w:shd w:val="clear" w:color="auto" w:fill="5B9BD5"/>
            <w:tcMar>
              <w:top w:w="0" w:type="dxa"/>
              <w:left w:w="108" w:type="dxa"/>
              <w:bottom w:w="0" w:type="dxa"/>
              <w:right w:w="108" w:type="dxa"/>
            </w:tcMar>
            <w:hideMark/>
          </w:tcPr>
          <w:p w14:paraId="277E00EC"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 xml:space="preserve">Instructions for uploading in </w:t>
            </w:r>
            <w:proofErr w:type="spellStart"/>
            <w:proofErr w:type="gramStart"/>
            <w:r w:rsidRPr="008B46EE">
              <w:rPr>
                <w:rFonts w:ascii="Calibri" w:eastAsia="Calibri" w:hAnsi="Calibri"/>
                <w:b/>
                <w:bCs/>
                <w:snapToGrid/>
                <w:color w:val="FFFFFF"/>
                <w:szCs w:val="22"/>
                <w:lang w:eastAsia="en-GB"/>
              </w:rPr>
              <w:t>eSubmission</w:t>
            </w:r>
            <w:proofErr w:type="spellEnd"/>
            <w:r w:rsidRPr="008B46EE">
              <w:rPr>
                <w:rFonts w:ascii="Calibri" w:eastAsia="Calibri" w:hAnsi="Calibri"/>
                <w:b/>
                <w:bCs/>
                <w:snapToGrid/>
                <w:color w:val="FFFFFF"/>
                <w:szCs w:val="22"/>
                <w:lang w:eastAsia="en-GB"/>
              </w:rPr>
              <w:t>  (</w:t>
            </w:r>
            <w:proofErr w:type="gramEnd"/>
            <w:r w:rsidRPr="008B46EE">
              <w:rPr>
                <w:rFonts w:ascii="Calibri" w:eastAsia="Calibri" w:hAnsi="Calibri"/>
                <w:b/>
                <w:bCs/>
                <w:snapToGrid/>
                <w:color w:val="FFFFFF"/>
                <w:szCs w:val="22"/>
                <w:lang w:eastAsia="en-GB"/>
              </w:rPr>
              <w:t>if applicable)</w:t>
            </w:r>
          </w:p>
        </w:tc>
      </w:tr>
      <w:tr w:rsidR="008B46EE" w:rsidRPr="008B46EE" w14:paraId="2350D853" w14:textId="77777777" w:rsidTr="00BF075C">
        <w:trPr>
          <w:trHeight w:val="233"/>
        </w:trPr>
        <w:tc>
          <w:tcPr>
            <w:tcW w:w="1526" w:type="dxa"/>
            <w:vMerge/>
            <w:tcBorders>
              <w:top w:val="single" w:sz="8" w:space="0" w:color="44546A"/>
              <w:left w:val="single" w:sz="8" w:space="0" w:color="44546A"/>
              <w:bottom w:val="single" w:sz="8" w:space="0" w:color="5B9BD5"/>
              <w:right w:val="single" w:sz="8" w:space="0" w:color="44546A"/>
            </w:tcBorders>
            <w:vAlign w:val="center"/>
            <w:hideMark/>
          </w:tcPr>
          <w:p w14:paraId="29B3AB9D" w14:textId="77777777" w:rsidR="008B46EE" w:rsidRPr="008B46EE" w:rsidRDefault="008B46EE" w:rsidP="008B46EE">
            <w:pPr>
              <w:spacing w:after="0" w:line="259" w:lineRule="auto"/>
              <w:ind w:left="0"/>
              <w:jc w:val="left"/>
              <w:rPr>
                <w:rFonts w:ascii="Calibri" w:hAnsi="Calibri"/>
                <w:snapToGrid/>
                <w:color w:val="FFFFFF"/>
                <w:sz w:val="20"/>
                <w:lang w:eastAsia="en-GB"/>
              </w:rPr>
            </w:pPr>
          </w:p>
        </w:tc>
        <w:tc>
          <w:tcPr>
            <w:tcW w:w="1134" w:type="dxa"/>
            <w:vMerge/>
            <w:tcBorders>
              <w:top w:val="single" w:sz="8" w:space="0" w:color="44546A"/>
              <w:left w:val="nil"/>
              <w:bottom w:val="single" w:sz="8" w:space="0" w:color="5B9BD5"/>
              <w:right w:val="single" w:sz="8" w:space="0" w:color="44546A"/>
            </w:tcBorders>
            <w:vAlign w:val="center"/>
            <w:hideMark/>
          </w:tcPr>
          <w:p w14:paraId="6CCB6E30" w14:textId="77777777" w:rsidR="008B46EE" w:rsidRPr="008B46EE" w:rsidRDefault="008B46EE" w:rsidP="008B46EE">
            <w:pPr>
              <w:spacing w:after="0" w:line="259" w:lineRule="auto"/>
              <w:ind w:left="0"/>
              <w:jc w:val="left"/>
              <w:rPr>
                <w:rFonts w:ascii="Calibri" w:hAnsi="Calibri"/>
                <w:b/>
                <w:bCs/>
                <w:snapToGrid/>
                <w:color w:val="FFFFFF"/>
                <w:sz w:val="20"/>
                <w:lang w:eastAsia="en-GB"/>
              </w:rPr>
            </w:pPr>
          </w:p>
        </w:tc>
        <w:tc>
          <w:tcPr>
            <w:tcW w:w="992"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534F2491"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Group leader</w:t>
            </w:r>
          </w:p>
        </w:tc>
        <w:tc>
          <w:tcPr>
            <w:tcW w:w="851"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1E3AB5B4" w14:textId="77777777" w:rsidR="008B46EE" w:rsidRPr="008B46EE" w:rsidRDefault="008B46EE" w:rsidP="008B46EE">
            <w:pPr>
              <w:spacing w:before="100" w:beforeAutospacing="1" w:after="100" w:afterAutospacing="1"/>
              <w:ind w:left="0"/>
              <w:jc w:val="left"/>
              <w:rPr>
                <w:rFonts w:ascii="Calibri" w:eastAsia="Calibri" w:hAnsi="Calibri"/>
                <w:b/>
                <w:bCs/>
                <w:snapToGrid/>
                <w:color w:val="FFFFFF"/>
                <w:sz w:val="24"/>
                <w:szCs w:val="24"/>
                <w:lang w:eastAsia="en-GB"/>
              </w:rPr>
            </w:pPr>
            <w:r w:rsidRPr="008B46EE">
              <w:rPr>
                <w:rFonts w:ascii="Calibri" w:eastAsia="Calibri" w:hAnsi="Calibri"/>
                <w:b/>
                <w:bCs/>
                <w:snapToGrid/>
                <w:color w:val="FFFFFF"/>
                <w:szCs w:val="22"/>
                <w:lang w:eastAsia="en-GB"/>
              </w:rPr>
              <w:t>Member of the group</w:t>
            </w:r>
          </w:p>
        </w:tc>
        <w:tc>
          <w:tcPr>
            <w:tcW w:w="1219" w:type="dxa"/>
            <w:gridSpan w:val="2"/>
            <w:vMerge/>
            <w:tcBorders>
              <w:top w:val="nil"/>
              <w:left w:val="nil"/>
              <w:bottom w:val="single" w:sz="8" w:space="0" w:color="5B9BD5"/>
              <w:right w:val="single" w:sz="8" w:space="0" w:color="44546A"/>
            </w:tcBorders>
            <w:vAlign w:val="center"/>
            <w:hideMark/>
          </w:tcPr>
          <w:p w14:paraId="4D598ADD" w14:textId="77777777" w:rsidR="008B46EE" w:rsidRPr="008B46EE" w:rsidRDefault="008B46EE" w:rsidP="008B46EE">
            <w:pPr>
              <w:spacing w:after="0" w:line="259" w:lineRule="auto"/>
              <w:ind w:left="0"/>
              <w:jc w:val="left"/>
              <w:rPr>
                <w:rFonts w:ascii="Calibri" w:hAnsi="Calibri"/>
                <w:b/>
                <w:bCs/>
                <w:snapToGrid/>
                <w:color w:val="FFFFFF"/>
                <w:sz w:val="20"/>
                <w:lang w:eastAsia="en-GB"/>
              </w:rPr>
            </w:pPr>
          </w:p>
        </w:tc>
        <w:tc>
          <w:tcPr>
            <w:tcW w:w="937" w:type="dxa"/>
            <w:vMerge/>
            <w:tcBorders>
              <w:top w:val="single" w:sz="8" w:space="0" w:color="44546A"/>
              <w:left w:val="nil"/>
              <w:bottom w:val="single" w:sz="8" w:space="0" w:color="5B9BD5"/>
              <w:right w:val="single" w:sz="8" w:space="0" w:color="44546A"/>
            </w:tcBorders>
            <w:vAlign w:val="center"/>
            <w:hideMark/>
          </w:tcPr>
          <w:p w14:paraId="7F311D45" w14:textId="77777777" w:rsidR="008B46EE" w:rsidRPr="008B46EE" w:rsidRDefault="008B46EE" w:rsidP="008B46EE">
            <w:pPr>
              <w:spacing w:after="0" w:line="259" w:lineRule="auto"/>
              <w:ind w:left="0"/>
              <w:jc w:val="left"/>
              <w:rPr>
                <w:rFonts w:ascii="Calibri" w:hAnsi="Calibri"/>
                <w:b/>
                <w:bCs/>
                <w:snapToGrid/>
                <w:color w:val="FFFFFF"/>
                <w:sz w:val="20"/>
                <w:lang w:eastAsia="en-GB"/>
              </w:rPr>
            </w:pPr>
          </w:p>
        </w:tc>
        <w:tc>
          <w:tcPr>
            <w:tcW w:w="1921" w:type="dxa"/>
            <w:vMerge/>
            <w:tcBorders>
              <w:top w:val="single" w:sz="8" w:space="0" w:color="44546A"/>
              <w:left w:val="nil"/>
              <w:bottom w:val="single" w:sz="8" w:space="0" w:color="5B9BD5"/>
              <w:right w:val="single" w:sz="8" w:space="0" w:color="44546A"/>
            </w:tcBorders>
            <w:vAlign w:val="center"/>
            <w:hideMark/>
          </w:tcPr>
          <w:p w14:paraId="1A3CC9DE" w14:textId="77777777" w:rsidR="008B46EE" w:rsidRPr="008B46EE" w:rsidRDefault="008B46EE" w:rsidP="008B46EE">
            <w:pPr>
              <w:spacing w:after="0" w:line="259" w:lineRule="auto"/>
              <w:ind w:left="0"/>
              <w:jc w:val="left"/>
              <w:rPr>
                <w:rFonts w:ascii="Calibri" w:hAnsi="Calibri"/>
                <w:b/>
                <w:bCs/>
                <w:snapToGrid/>
                <w:color w:val="FFFFFF"/>
                <w:sz w:val="20"/>
                <w:lang w:eastAsia="en-GB"/>
              </w:rPr>
            </w:pPr>
          </w:p>
        </w:tc>
        <w:tc>
          <w:tcPr>
            <w:tcW w:w="2868" w:type="dxa"/>
            <w:tcBorders>
              <w:top w:val="nil"/>
              <w:left w:val="nil"/>
              <w:bottom w:val="single" w:sz="8" w:space="0" w:color="5B9BD5"/>
              <w:right w:val="single" w:sz="8" w:space="0" w:color="44546A"/>
            </w:tcBorders>
            <w:shd w:val="clear" w:color="auto" w:fill="5B9BD5"/>
            <w:tcMar>
              <w:top w:w="0" w:type="dxa"/>
              <w:left w:w="108" w:type="dxa"/>
              <w:bottom w:w="0" w:type="dxa"/>
              <w:right w:w="108" w:type="dxa"/>
            </w:tcMar>
            <w:hideMark/>
          </w:tcPr>
          <w:p w14:paraId="29190F69" w14:textId="77777777" w:rsidR="008B46EE" w:rsidRPr="008B46EE" w:rsidRDefault="008B46EE" w:rsidP="008B46EE">
            <w:pPr>
              <w:spacing w:before="100" w:beforeAutospacing="1" w:after="100" w:afterAutospacing="1"/>
              <w:ind w:left="0"/>
              <w:rPr>
                <w:rFonts w:ascii="Calibri" w:eastAsia="Calibri" w:hAnsi="Calibri"/>
                <w:b/>
                <w:bCs/>
                <w:snapToGrid/>
                <w:color w:val="FFFFFF"/>
                <w:sz w:val="20"/>
                <w:lang w:eastAsia="en-GB"/>
              </w:rPr>
            </w:pPr>
            <w:r w:rsidRPr="008B46EE">
              <w:rPr>
                <w:rFonts w:ascii="Calibri" w:eastAsia="Calibri" w:hAnsi="Calibri"/>
                <w:b/>
                <w:bCs/>
                <w:snapToGrid/>
                <w:color w:val="FFFFFF"/>
                <w:szCs w:val="22"/>
                <w:lang w:eastAsia="en-GB"/>
              </w:rPr>
              <w:t>How to name the file?</w:t>
            </w:r>
          </w:p>
        </w:tc>
        <w:tc>
          <w:tcPr>
            <w:tcW w:w="2726" w:type="dxa"/>
            <w:tcBorders>
              <w:top w:val="nil"/>
              <w:left w:val="nil"/>
              <w:bottom w:val="single" w:sz="8" w:space="0" w:color="5B9BD5"/>
              <w:right w:val="single" w:sz="8" w:space="0" w:color="5B9BD5"/>
            </w:tcBorders>
            <w:shd w:val="clear" w:color="auto" w:fill="5B9BD5"/>
            <w:tcMar>
              <w:top w:w="0" w:type="dxa"/>
              <w:left w:w="108" w:type="dxa"/>
              <w:bottom w:w="0" w:type="dxa"/>
              <w:right w:w="108" w:type="dxa"/>
            </w:tcMar>
            <w:hideMark/>
          </w:tcPr>
          <w:p w14:paraId="4170E6BE" w14:textId="77777777" w:rsidR="008B46EE" w:rsidRPr="008B46EE" w:rsidRDefault="008B46EE" w:rsidP="008B46EE">
            <w:pPr>
              <w:spacing w:before="100" w:beforeAutospacing="1" w:after="100" w:afterAutospacing="1"/>
              <w:ind w:left="0"/>
              <w:rPr>
                <w:rFonts w:ascii="Calibri" w:eastAsia="Calibri" w:hAnsi="Calibri"/>
                <w:b/>
                <w:bCs/>
                <w:snapToGrid/>
                <w:color w:val="FFFFFF"/>
                <w:szCs w:val="22"/>
                <w:lang w:eastAsia="en-GB"/>
              </w:rPr>
            </w:pPr>
            <w:r w:rsidRPr="008B46EE">
              <w:rPr>
                <w:rFonts w:ascii="Calibri" w:eastAsia="Calibri" w:hAnsi="Calibri"/>
                <w:b/>
                <w:bCs/>
                <w:snapToGrid/>
                <w:color w:val="FFFFFF"/>
                <w:szCs w:val="22"/>
                <w:lang w:eastAsia="en-GB"/>
              </w:rPr>
              <w:t>Where to upload?</w:t>
            </w:r>
          </w:p>
        </w:tc>
      </w:tr>
      <w:tr w:rsidR="008B46EE" w:rsidRPr="008B46EE" w14:paraId="18510C50" w14:textId="77777777" w:rsidTr="00BF075C">
        <w:trPr>
          <w:trHeight w:val="1853"/>
        </w:trPr>
        <w:tc>
          <w:tcPr>
            <w:tcW w:w="14174" w:type="dxa"/>
            <w:gridSpan w:val="10"/>
            <w:tcBorders>
              <w:top w:val="nil"/>
              <w:left w:val="single" w:sz="8" w:space="0" w:color="44546A"/>
              <w:bottom w:val="single" w:sz="8" w:space="0" w:color="44546A"/>
              <w:right w:val="single" w:sz="8" w:space="0" w:color="44546A"/>
            </w:tcBorders>
            <w:shd w:val="clear" w:color="auto" w:fill="D5DCE4"/>
            <w:tcMar>
              <w:top w:w="0" w:type="dxa"/>
              <w:left w:w="108" w:type="dxa"/>
              <w:bottom w:w="0" w:type="dxa"/>
              <w:right w:w="108" w:type="dxa"/>
            </w:tcMar>
          </w:tcPr>
          <w:p w14:paraId="6F879EB3" w14:textId="77777777" w:rsidR="008B46EE" w:rsidRPr="008B46EE" w:rsidRDefault="008B46EE" w:rsidP="00AB4072">
            <w:pPr>
              <w:numPr>
                <w:ilvl w:val="0"/>
                <w:numId w:val="18"/>
              </w:numPr>
              <w:spacing w:before="60" w:after="100" w:line="259" w:lineRule="auto"/>
              <w:jc w:val="left"/>
              <w:rPr>
                <w:rFonts w:ascii="Calibri" w:eastAsia="Calibri" w:hAnsi="Calibri"/>
                <w:b/>
                <w:bCs/>
                <w:snapToGrid/>
                <w:sz w:val="24"/>
                <w:szCs w:val="24"/>
                <w:lang w:eastAsia="en-GB"/>
              </w:rPr>
            </w:pPr>
            <w:r w:rsidRPr="008B46EE">
              <w:rPr>
                <w:rFonts w:ascii="Calibri" w:eastAsia="Calibri" w:hAnsi="Calibri"/>
                <w:b/>
                <w:bCs/>
                <w:snapToGrid/>
                <w:szCs w:val="22"/>
                <w:lang w:eastAsia="en-GB"/>
              </w:rPr>
              <w:t>Identification and information about the tenderer.</w:t>
            </w:r>
          </w:p>
          <w:p w14:paraId="40E01BDC" w14:textId="77777777" w:rsidR="008B46EE" w:rsidRPr="008B46EE" w:rsidRDefault="008B46EE" w:rsidP="008B46EE">
            <w:pPr>
              <w:spacing w:before="60" w:after="0"/>
              <w:ind w:left="120"/>
              <w:jc w:val="left"/>
              <w:rPr>
                <w:rFonts w:ascii="Calibri" w:eastAsia="Calibri" w:hAnsi="Calibri"/>
                <w:i/>
                <w:iCs/>
                <w:snapToGrid/>
                <w:sz w:val="20"/>
                <w:lang w:eastAsia="en-GB"/>
              </w:rPr>
            </w:pPr>
            <w:proofErr w:type="spellStart"/>
            <w:r w:rsidRPr="008B46EE">
              <w:rPr>
                <w:rFonts w:ascii="Calibri" w:eastAsia="Calibri" w:hAnsi="Calibri"/>
                <w:i/>
                <w:iCs/>
                <w:snapToGrid/>
                <w:szCs w:val="22"/>
                <w:lang w:eastAsia="en-GB"/>
              </w:rPr>
              <w:t>eSubmission</w:t>
            </w:r>
            <w:proofErr w:type="spellEnd"/>
            <w:r w:rsidRPr="008B46EE">
              <w:rPr>
                <w:rFonts w:ascii="Calibri" w:eastAsia="Calibri" w:hAnsi="Calibri"/>
                <w:i/>
                <w:iCs/>
                <w:snapToGrid/>
                <w:szCs w:val="22"/>
                <w:lang w:eastAsia="en-GB"/>
              </w:rPr>
              <w:t xml:space="preserve"> view</w:t>
            </w:r>
          </w:p>
          <w:p w14:paraId="709990E0" w14:textId="1D9490F6" w:rsidR="008B46EE" w:rsidRPr="008B46EE" w:rsidRDefault="002A6A53" w:rsidP="008B46EE">
            <w:pPr>
              <w:spacing w:before="60" w:after="0"/>
              <w:ind w:left="120"/>
              <w:jc w:val="left"/>
              <w:rPr>
                <w:rFonts w:ascii="Calibri" w:eastAsia="Calibri" w:hAnsi="Calibri"/>
                <w:snapToGrid/>
                <w:szCs w:val="22"/>
                <w:lang w:eastAsia="en-GB"/>
              </w:rPr>
            </w:pPr>
            <w:r>
              <w:rPr>
                <w:rFonts w:ascii="Calibri" w:eastAsia="Calibri" w:hAnsi="Calibri"/>
                <w:b/>
                <w:noProof/>
                <w:snapToGrid/>
                <w:szCs w:val="22"/>
                <w:lang w:val="fr-BE" w:eastAsia="fr-BE"/>
              </w:rPr>
              <w:pict w14:anchorId="66065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718.5pt;height:75.75pt;visibility:visible;mso-wrap-style:square">
                  <v:imagedata r:id="rId15" o:title=""/>
                </v:shape>
              </w:pict>
            </w:r>
          </w:p>
          <w:p w14:paraId="4E57C5EE" w14:textId="77777777" w:rsidR="008B46EE" w:rsidRPr="008B46EE" w:rsidRDefault="008B46EE" w:rsidP="008B46EE">
            <w:pPr>
              <w:spacing w:before="100" w:beforeAutospacing="1" w:after="100" w:afterAutospacing="1"/>
              <w:ind w:left="120"/>
              <w:rPr>
                <w:rFonts w:ascii="Calibri" w:eastAsia="Calibri" w:hAnsi="Calibri"/>
                <w:snapToGrid/>
                <w:szCs w:val="22"/>
                <w:lang w:eastAsia="en-GB"/>
              </w:rPr>
            </w:pPr>
          </w:p>
        </w:tc>
      </w:tr>
      <w:tr w:rsidR="008B46EE" w:rsidRPr="008B46EE" w14:paraId="562E1A7F" w14:textId="77777777" w:rsidTr="00BF075C">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tcPr>
          <w:p w14:paraId="78520C29"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t>Tender form with declaration of tenderer</w:t>
            </w:r>
          </w:p>
        </w:tc>
        <w:tc>
          <w:tcPr>
            <w:tcW w:w="1134" w:type="dxa"/>
            <w:tcBorders>
              <w:top w:val="nil"/>
              <w:left w:val="nil"/>
              <w:bottom w:val="single" w:sz="8" w:space="0" w:color="5B9BD5"/>
              <w:right w:val="single" w:sz="8" w:space="0" w:color="44546A"/>
            </w:tcBorders>
            <w:tcMar>
              <w:top w:w="0" w:type="dxa"/>
              <w:left w:w="108" w:type="dxa"/>
              <w:bottom w:w="0" w:type="dxa"/>
              <w:right w:w="108" w:type="dxa"/>
            </w:tcMar>
          </w:tcPr>
          <w:p w14:paraId="7EA97C73"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tcPr>
          <w:p w14:paraId="471835D9"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r w:rsidRPr="008B46EE">
              <w:rPr>
                <w:rFonts w:ascii="MS Gothic" w:eastAsia="MS Gothic" w:hAnsi="MS Gothic" w:hint="eastAsia"/>
                <w:snapToGrid/>
                <w:sz w:val="48"/>
                <w:szCs w:val="48"/>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tcPr>
          <w:p w14:paraId="06D6993B"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71C12647"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19E65454"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tcPr>
          <w:p w14:paraId="343DC899" w14:textId="77777777" w:rsidR="008B46EE" w:rsidRPr="008B46EE" w:rsidRDefault="008B46EE" w:rsidP="008B46EE">
            <w:pPr>
              <w:spacing w:before="100" w:beforeAutospacing="1" w:after="100" w:afterAutospacing="1"/>
              <w:ind w:left="0"/>
              <w:jc w:val="center"/>
              <w:rPr>
                <w:rFonts w:ascii="Calibri" w:eastAsia="Calibri" w:hAnsi="Calibri"/>
                <w:snapToGrid/>
                <w:szCs w:val="22"/>
                <w:lang w:eastAsia="en-GB"/>
              </w:rPr>
            </w:pPr>
            <w:r w:rsidRPr="008B46EE">
              <w:rPr>
                <w:rFonts w:ascii="Calibri" w:eastAsia="Calibri" w:hAnsi="Calibri"/>
                <w:snapToGrid/>
                <w:szCs w:val="22"/>
                <w:lang w:eastAsia="en-GB"/>
              </w:rPr>
              <w:t xml:space="preserve">With the tender in eSubmission </w:t>
            </w:r>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41456442" w14:textId="77777777" w:rsidR="008B46EE" w:rsidRPr="008B46EE" w:rsidRDefault="008B46EE" w:rsidP="008B46EE">
            <w:pPr>
              <w:spacing w:after="160" w:line="259" w:lineRule="auto"/>
              <w:ind w:left="0"/>
              <w:jc w:val="left"/>
              <w:rPr>
                <w:rFonts w:ascii="Calibri" w:eastAsia="Calibri" w:hAnsi="Calibri"/>
                <w:snapToGrid/>
                <w:szCs w:val="22"/>
              </w:rPr>
            </w:pPr>
            <w:r w:rsidRPr="008B46EE" w:rsidDel="005926BF">
              <w:rPr>
                <w:rFonts w:ascii="Calibri" w:eastAsia="Calibri" w:hAnsi="Calibri"/>
                <w:b/>
                <w:snapToGrid/>
                <w:szCs w:val="22"/>
              </w:rPr>
              <w:t xml:space="preserve"> </w:t>
            </w:r>
            <w:r w:rsidRPr="008B46EE">
              <w:rPr>
                <w:rFonts w:ascii="Calibri" w:eastAsia="Calibri" w:hAnsi="Calibri"/>
                <w:snapToGrid/>
                <w:szCs w:val="22"/>
              </w:rPr>
              <w:t>‘Tender form’</w:t>
            </w:r>
          </w:p>
        </w:tc>
        <w:tc>
          <w:tcPr>
            <w:tcW w:w="2726" w:type="dxa"/>
            <w:tcBorders>
              <w:top w:val="nil"/>
              <w:left w:val="nil"/>
              <w:bottom w:val="single" w:sz="8" w:space="0" w:color="5B9BD5"/>
              <w:right w:val="single" w:sz="8" w:space="0" w:color="5B9BD5"/>
            </w:tcBorders>
            <w:tcMar>
              <w:top w:w="0" w:type="dxa"/>
              <w:left w:w="108" w:type="dxa"/>
              <w:bottom w:w="0" w:type="dxa"/>
              <w:right w:w="108" w:type="dxa"/>
            </w:tcMar>
          </w:tcPr>
          <w:p w14:paraId="1E24072E"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snapToGrid/>
                <w:szCs w:val="22"/>
                <w:lang w:eastAsia="en-GB"/>
              </w:rPr>
              <w:t>Select ‘sole submission’ or ‘group submission’.  Under ‘parties’ identify the participants.</w:t>
            </w:r>
          </w:p>
          <w:p w14:paraId="673422F6"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Under </w:t>
            </w:r>
            <w:r w:rsidRPr="008B46EE">
              <w:rPr>
                <w:rFonts w:ascii="Calibri" w:eastAsia="Calibri" w:hAnsi="Calibri"/>
                <w:snapToGrid/>
                <w:szCs w:val="22"/>
                <w:lang w:eastAsia="en-GB"/>
              </w:rPr>
              <w:lastRenderedPageBreak/>
              <w:t>'Attachments'</w:t>
            </w:r>
            <w:r w:rsidRPr="008B46EE">
              <w:rPr>
                <w:rFonts w:ascii="Wingdings" w:eastAsia="Calibri" w:hAnsi="Wingdings"/>
                <w:snapToGrid/>
                <w:szCs w:val="22"/>
                <w:lang w:eastAsia="en-GB"/>
              </w:rPr>
              <w:t></w:t>
            </w: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add tender submission form </w:t>
            </w:r>
            <w:r w:rsidRPr="008B46EE">
              <w:rPr>
                <w:rFonts w:ascii="Wingdings" w:eastAsia="Calibri" w:hAnsi="Wingdings"/>
                <w:snapToGrid/>
                <w:szCs w:val="22"/>
                <w:lang w:eastAsia="en-GB"/>
              </w:rPr>
              <w:t></w:t>
            </w:r>
            <w:r w:rsidRPr="008B46EE">
              <w:rPr>
                <w:rFonts w:ascii="Calibri" w:eastAsia="Calibri" w:hAnsi="Calibri"/>
                <w:snapToGrid/>
                <w:szCs w:val="22"/>
                <w:lang w:eastAsia="en-GB"/>
              </w:rPr>
              <w:t>'Other documents'.</w:t>
            </w:r>
          </w:p>
        </w:tc>
      </w:tr>
      <w:tr w:rsidR="008B46EE" w:rsidRPr="005B0134" w14:paraId="6850B3DD" w14:textId="77777777" w:rsidTr="00BF075C">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41BB5FE4" w14:textId="77777777" w:rsidR="008B46EE" w:rsidRPr="008B46EE" w:rsidRDefault="008B46EE" w:rsidP="008B46EE">
            <w:pPr>
              <w:spacing w:before="100" w:beforeAutospacing="1" w:after="100" w:afterAutospacing="1"/>
              <w:ind w:left="0"/>
              <w:rPr>
                <w:rFonts w:ascii="Calibri" w:eastAsia="Calibri" w:hAnsi="Calibri"/>
                <w:b/>
                <w:snapToGrid/>
                <w:szCs w:val="22"/>
                <w:lang w:eastAsia="en-GB"/>
              </w:rPr>
            </w:pPr>
            <w:r w:rsidRPr="008B46EE">
              <w:rPr>
                <w:rFonts w:ascii="Calibri" w:eastAsia="Calibri" w:hAnsi="Calibri"/>
                <w:b/>
                <w:bCs/>
                <w:snapToGrid/>
                <w:szCs w:val="22"/>
                <w:lang w:eastAsia="en-GB"/>
              </w:rPr>
              <w:lastRenderedPageBreak/>
              <w:t>Declaration on Honour on Exclusion and Selection Criteria </w:t>
            </w:r>
          </w:p>
          <w:p w14:paraId="4C5A7AEE"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hideMark/>
          </w:tcPr>
          <w:p w14:paraId="462AD2C7" w14:textId="77777777" w:rsidR="008B46EE" w:rsidRPr="008B46EE" w:rsidRDefault="008B46EE" w:rsidP="008B46EE">
            <w:pPr>
              <w:spacing w:before="100" w:beforeAutospacing="1" w:after="100" w:afterAutospacing="1"/>
              <w:ind w:left="0"/>
              <w:jc w:val="center"/>
              <w:rPr>
                <w:rFonts w:ascii="Calibri" w:eastAsia="Calibri" w:hAnsi="Calibri"/>
                <w:b/>
                <w:bCs/>
                <w:snapToGrid/>
                <w:sz w:val="48"/>
                <w:szCs w:val="48"/>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hideMark/>
          </w:tcPr>
          <w:p w14:paraId="73E4FFB8" w14:textId="77777777" w:rsidR="008B46EE" w:rsidRPr="008B46EE" w:rsidRDefault="008B46EE" w:rsidP="008B46EE">
            <w:pPr>
              <w:spacing w:after="160" w:line="259" w:lineRule="auto"/>
              <w:ind w:left="0"/>
              <w:jc w:val="center"/>
              <w:rPr>
                <w:rFonts w:ascii="Calibri" w:eastAsia="Calibri" w:hAnsi="Calibri"/>
                <w:b/>
                <w:bCs/>
                <w:snapToGrid/>
                <w:sz w:val="20"/>
              </w:rPr>
            </w:pPr>
            <w:r w:rsidRPr="008B46EE">
              <w:rPr>
                <w:rFonts w:ascii="MS Gothic" w:eastAsia="MS Gothic" w:hAnsi="MS Gothic" w:hint="eastAsia"/>
                <w:b/>
                <w:bCs/>
                <w:snapToGrid/>
                <w:sz w:val="48"/>
                <w:szCs w:val="48"/>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hideMark/>
          </w:tcPr>
          <w:p w14:paraId="33333779" w14:textId="77777777" w:rsidR="008B46EE" w:rsidRPr="008B46EE" w:rsidRDefault="008B46EE" w:rsidP="008B46EE">
            <w:pPr>
              <w:spacing w:after="160" w:line="259" w:lineRule="auto"/>
              <w:ind w:left="0"/>
              <w:jc w:val="center"/>
              <w:rPr>
                <w:rFonts w:ascii="Calibri" w:eastAsia="Calibri" w:hAnsi="Calibri"/>
                <w:b/>
                <w:bCs/>
                <w:snapToGrid/>
                <w:sz w:val="24"/>
                <w:szCs w:val="24"/>
              </w:rPr>
            </w:pPr>
            <w:r w:rsidRPr="008B46EE">
              <w:rPr>
                <w:rFonts w:ascii="MS Gothic" w:eastAsia="MS Gothic" w:hAnsi="MS Gothic" w:hint="eastAsia"/>
                <w:b/>
                <w:bCs/>
                <w:snapToGrid/>
                <w:sz w:val="48"/>
                <w:szCs w:val="48"/>
              </w:rPr>
              <w:t>☒</w:t>
            </w:r>
          </w:p>
        </w:tc>
        <w:tc>
          <w:tcPr>
            <w:tcW w:w="1169" w:type="dxa"/>
            <w:tcBorders>
              <w:top w:val="nil"/>
              <w:left w:val="nil"/>
              <w:bottom w:val="single" w:sz="8" w:space="0" w:color="5B9BD5"/>
              <w:right w:val="single" w:sz="8" w:space="0" w:color="44546A"/>
            </w:tcBorders>
            <w:tcMar>
              <w:top w:w="0" w:type="dxa"/>
              <w:left w:w="108" w:type="dxa"/>
              <w:bottom w:w="0" w:type="dxa"/>
              <w:right w:w="108" w:type="dxa"/>
            </w:tcMar>
            <w:hideMark/>
          </w:tcPr>
          <w:p w14:paraId="4EE3D9B9" w14:textId="77777777" w:rsidR="008B46EE" w:rsidRPr="008B46EE" w:rsidRDefault="008B46EE" w:rsidP="008B46EE">
            <w:pPr>
              <w:spacing w:after="160" w:line="259" w:lineRule="auto"/>
              <w:ind w:left="0"/>
              <w:jc w:val="center"/>
              <w:rPr>
                <w:rFonts w:ascii="Calibri" w:eastAsia="Calibri" w:hAnsi="Calibri"/>
                <w:b/>
                <w:bCs/>
                <w:snapToGrid/>
                <w:szCs w:val="22"/>
              </w:rPr>
            </w:pPr>
            <w:r w:rsidRPr="008B46EE">
              <w:rPr>
                <w:rFonts w:ascii="MS Gothic" w:eastAsia="MS Gothic" w:hAnsi="MS Gothic" w:hint="eastAsia"/>
                <w:b/>
                <w:bCs/>
                <w:snapToGrid/>
                <w:sz w:val="48"/>
                <w:szCs w:val="48"/>
              </w:rPr>
              <w:t>☒</w:t>
            </w: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hideMark/>
          </w:tcPr>
          <w:p w14:paraId="162473F6" w14:textId="77777777" w:rsidR="008B46EE" w:rsidRPr="008B46EE" w:rsidRDefault="008B46EE" w:rsidP="008B46EE">
            <w:pPr>
              <w:spacing w:after="160" w:line="259" w:lineRule="auto"/>
              <w:ind w:left="0"/>
              <w:jc w:val="center"/>
              <w:rPr>
                <w:rFonts w:ascii="Calibri" w:eastAsia="Calibri" w:hAnsi="Calibri"/>
                <w:b/>
                <w:bCs/>
                <w:snapToGrid/>
                <w:szCs w:val="22"/>
              </w:rPr>
            </w:pPr>
            <w:r w:rsidRPr="008B46EE">
              <w:rPr>
                <w:rFonts w:ascii="MS Gothic" w:eastAsia="MS Gothic" w:hAnsi="MS Gothic" w:hint="eastAsia"/>
                <w:b/>
                <w:bCs/>
                <w:snapToGrid/>
                <w:sz w:val="48"/>
                <w:szCs w:val="48"/>
              </w:rPr>
              <w:t>☒</w:t>
            </w: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0F817179"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snapToGrid/>
                <w:szCs w:val="22"/>
                <w:lang w:eastAsia="en-GB"/>
              </w:rPr>
              <w:t>With the in eSubmission</w:t>
            </w:r>
            <w:r w:rsidRPr="008B46EE" w:rsidDel="00852A5B">
              <w:rPr>
                <w:rFonts w:ascii="Calibri" w:eastAsia="Calibri" w:hAnsi="Calibri"/>
                <w:snapToGrid/>
                <w:szCs w:val="22"/>
                <w:lang w:eastAsia="en-GB"/>
              </w:rPr>
              <w:t xml:space="preserve"> </w:t>
            </w:r>
          </w:p>
        </w:tc>
        <w:tc>
          <w:tcPr>
            <w:tcW w:w="2868" w:type="dxa"/>
            <w:tcBorders>
              <w:top w:val="nil"/>
              <w:left w:val="nil"/>
              <w:bottom w:val="single" w:sz="8" w:space="0" w:color="5B9BD5"/>
              <w:right w:val="single" w:sz="8" w:space="0" w:color="44546A"/>
            </w:tcBorders>
            <w:tcMar>
              <w:top w:w="0" w:type="dxa"/>
              <w:left w:w="108" w:type="dxa"/>
              <w:bottom w:w="0" w:type="dxa"/>
              <w:right w:w="108" w:type="dxa"/>
            </w:tcMar>
            <w:hideMark/>
          </w:tcPr>
          <w:p w14:paraId="73EADEE9" w14:textId="77777777" w:rsidR="008B46EE" w:rsidRPr="008B46EE" w:rsidRDefault="008B46EE" w:rsidP="008B46EE">
            <w:pPr>
              <w:spacing w:after="160" w:line="259" w:lineRule="auto"/>
              <w:ind w:left="0"/>
              <w:jc w:val="left"/>
              <w:rPr>
                <w:rFonts w:ascii="Calibri" w:eastAsia="Calibri" w:hAnsi="Calibri"/>
                <w:snapToGrid/>
                <w:szCs w:val="22"/>
              </w:rPr>
            </w:pPr>
            <w:r w:rsidRPr="008B46EE">
              <w:rPr>
                <w:rFonts w:ascii="Calibri" w:eastAsia="Calibri" w:hAnsi="Calibri"/>
                <w:snapToGrid/>
                <w:szCs w:val="22"/>
              </w:rPr>
              <w:t>'Declaration on Honour'</w:t>
            </w: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14767414"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snapToGrid/>
                <w:szCs w:val="22"/>
                <w:lang w:eastAsia="en-GB"/>
              </w:rPr>
              <w:t xml:space="preserve">Select the concerned entity under 'Parties' </w:t>
            </w: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eastAsia="en-GB"/>
              </w:rPr>
              <w:t>'Decla-ration on Honour'.</w:t>
            </w:r>
          </w:p>
          <w:p w14:paraId="1F4FD83E"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snapToGrid/>
                <w:szCs w:val="22"/>
                <w:lang w:eastAsia="en-GB"/>
              </w:rPr>
              <w:t>For capacity providing entities  who are not subcontractors, the document must be uploaded in the section of the Sole tenderer or Group leader:</w:t>
            </w:r>
          </w:p>
          <w:p w14:paraId="5527861C" w14:textId="77777777" w:rsidR="008B46EE" w:rsidRPr="008B46EE" w:rsidRDefault="008B46EE" w:rsidP="008B46EE">
            <w:pPr>
              <w:spacing w:before="100" w:beforeAutospacing="1" w:after="100" w:afterAutospacing="1"/>
              <w:ind w:left="0"/>
              <w:jc w:val="left"/>
              <w:rPr>
                <w:rFonts w:ascii="Calibri" w:eastAsia="Calibri" w:hAnsi="Calibri"/>
                <w:snapToGrid/>
                <w:szCs w:val="22"/>
                <w:lang w:val="fr-BE" w:eastAsia="en-GB"/>
              </w:rPr>
            </w:pP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 xml:space="preserve">'Other documents'. </w:t>
            </w:r>
          </w:p>
        </w:tc>
      </w:tr>
      <w:tr w:rsidR="008B46EE" w:rsidRPr="008B46EE" w14:paraId="0B914972" w14:textId="77777777" w:rsidTr="00BF075C">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7B11215D" w14:textId="77777777" w:rsidR="008B46EE" w:rsidRPr="008B46EE" w:rsidRDefault="008B46EE" w:rsidP="008B46EE">
            <w:pPr>
              <w:spacing w:before="100" w:beforeAutospacing="1" w:after="100" w:afterAutospacing="1"/>
              <w:ind w:left="0"/>
              <w:jc w:val="left"/>
              <w:rPr>
                <w:rFonts w:ascii="Calibri" w:eastAsia="Calibri" w:hAnsi="Calibri"/>
                <w:b/>
                <w:bCs/>
                <w:snapToGrid/>
                <w:szCs w:val="22"/>
                <w:lang w:val="en-IE" w:eastAsia="en-GB"/>
              </w:rPr>
            </w:pPr>
            <w:r w:rsidRPr="008B46EE">
              <w:rPr>
                <w:rFonts w:ascii="Calibri" w:eastAsia="Calibri" w:hAnsi="Calibri"/>
                <w:b/>
                <w:bCs/>
                <w:snapToGrid/>
                <w:szCs w:val="22"/>
                <w:lang w:val="en-IE" w:eastAsia="en-GB"/>
              </w:rPr>
              <w:t>Financial Identification Form (FIF)</w:t>
            </w:r>
          </w:p>
          <w:p w14:paraId="5B39E532" w14:textId="77777777" w:rsidR="008B46EE" w:rsidRPr="008B46EE" w:rsidRDefault="008B46EE" w:rsidP="008B46EE">
            <w:pPr>
              <w:spacing w:before="100" w:beforeAutospacing="1" w:after="100" w:afterAutospacing="1"/>
              <w:ind w:left="0"/>
              <w:jc w:val="left"/>
              <w:rPr>
                <w:rFonts w:ascii="Calibri" w:eastAsia="Calibri" w:hAnsi="Calibri"/>
                <w:b/>
                <w:bCs/>
                <w:snapToGrid/>
                <w:szCs w:val="22"/>
                <w:lang w:val="en-IE" w:eastAsia="en-GB"/>
              </w:rPr>
            </w:pPr>
            <w:r w:rsidRPr="008B46EE">
              <w:rPr>
                <w:rFonts w:ascii="Calibri" w:eastAsia="Calibri" w:hAnsi="Calibri"/>
                <w:b/>
                <w:bCs/>
                <w:snapToGrid/>
                <w:szCs w:val="22"/>
                <w:lang w:val="en-IE" w:eastAsia="en-GB"/>
              </w:rPr>
              <w:t>Forms 4.5 a) + b)</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571A851B"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2F7143C3"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r w:rsidRPr="008B46EE">
              <w:rPr>
                <w:rFonts w:ascii="MS Gothic" w:eastAsia="MS Gothic" w:hAnsi="MS Gothic" w:hint="eastAsia"/>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27415959"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110D6614" w14:textId="77777777" w:rsidR="008B46EE" w:rsidRPr="008B46EE" w:rsidRDefault="008B46EE" w:rsidP="008B46EE">
            <w:pPr>
              <w:spacing w:after="160" w:line="259" w:lineRule="auto"/>
              <w:ind w:left="0"/>
              <w:jc w:val="center"/>
              <w:rPr>
                <w:rFonts w:ascii="Calibri" w:eastAsia="Calibri" w:hAnsi="Calibri"/>
                <w:b/>
                <w:bCs/>
                <w:snapToGrid/>
                <w:szCs w:val="22"/>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4A11D053" w14:textId="77777777" w:rsidR="008B46EE" w:rsidRPr="008B46EE" w:rsidRDefault="008B46EE" w:rsidP="008B46EE">
            <w:pPr>
              <w:spacing w:after="160" w:line="259" w:lineRule="auto"/>
              <w:ind w:left="0"/>
              <w:jc w:val="center"/>
              <w:rPr>
                <w:rFonts w:ascii="Calibri" w:eastAsia="Calibri" w:hAnsi="Calibri"/>
                <w:b/>
                <w:bCs/>
                <w:snapToGrid/>
                <w:szCs w:val="22"/>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2871EFCC" w14:textId="77777777" w:rsidR="008B46EE" w:rsidRPr="008B46EE" w:rsidRDefault="008B46EE" w:rsidP="008B46EE">
            <w:pPr>
              <w:spacing w:before="100" w:beforeAutospacing="1" w:after="100" w:afterAutospacing="1"/>
              <w:ind w:left="0"/>
              <w:jc w:val="center"/>
              <w:rPr>
                <w:rFonts w:ascii="Calibri" w:eastAsia="Calibri" w:hAnsi="Calibri"/>
                <w:snapToGrid/>
                <w:szCs w:val="22"/>
                <w:lang w:eastAsia="en-GB"/>
              </w:rPr>
            </w:pPr>
            <w:r w:rsidRPr="008B46EE">
              <w:rPr>
                <w:rFonts w:ascii="Calibri" w:eastAsia="Calibri" w:hAnsi="Calibri"/>
                <w:snapToGrid/>
                <w:szCs w:val="22"/>
                <w:lang w:eastAsia="en-GB"/>
              </w:rPr>
              <w:t xml:space="preserve">With the tender in eSubmission </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36093150" w14:textId="77777777" w:rsidR="008B46EE" w:rsidRPr="008B46EE" w:rsidRDefault="008B46EE" w:rsidP="008B46EE">
            <w:pPr>
              <w:spacing w:after="160" w:line="259" w:lineRule="auto"/>
              <w:ind w:left="0"/>
              <w:jc w:val="left"/>
              <w:rPr>
                <w:rFonts w:ascii="Calibri" w:eastAsia="Calibri" w:hAnsi="Calibri"/>
                <w:snapToGrid/>
                <w:szCs w:val="22"/>
              </w:rPr>
            </w:pPr>
            <w:r w:rsidRPr="008B46EE">
              <w:rPr>
                <w:rFonts w:ascii="Calibri" w:eastAsia="Calibri" w:hAnsi="Calibri"/>
                <w:snapToGrid/>
                <w:szCs w:val="22"/>
                <w:lang w:val="fr-BE"/>
              </w:rPr>
              <w:t>‘Financial identification form’</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19B5997D"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snapToGrid/>
                <w:szCs w:val="22"/>
                <w:lang w:eastAsia="en-GB"/>
              </w:rPr>
              <w:t xml:space="preserve">Select ‘sole submission’ or ‘group submission’.  </w:t>
            </w:r>
          </w:p>
          <w:p w14:paraId="66CE1890" w14:textId="77777777" w:rsidR="008B46EE" w:rsidRPr="008B46EE" w:rsidRDefault="008B46EE" w:rsidP="008B46EE">
            <w:pPr>
              <w:spacing w:before="100" w:beforeAutospacing="1" w:after="100" w:afterAutospacing="1"/>
              <w:ind w:left="0"/>
              <w:jc w:val="left"/>
              <w:rPr>
                <w:rFonts w:ascii="Wingdings" w:eastAsia="Calibri" w:hAnsi="Wingdings"/>
                <w:snapToGrid/>
                <w:szCs w:val="22"/>
                <w:lang w:val="fr-BE" w:eastAsia="en-GB"/>
              </w:rPr>
            </w:pPr>
            <w:r w:rsidRPr="008B46EE">
              <w:rPr>
                <w:rFonts w:ascii="Calibri" w:eastAsia="Calibri" w:hAnsi="Calibri"/>
                <w:snapToGrid/>
                <w:szCs w:val="22"/>
                <w:lang w:val="fr-BE" w:eastAsia="en-GB"/>
              </w:rPr>
              <w:t xml:space="preserve">Under 'Parties' </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'Other documents'.</w:t>
            </w:r>
          </w:p>
        </w:tc>
      </w:tr>
      <w:tr w:rsidR="008B46EE" w:rsidRPr="008B46EE" w14:paraId="4BAF085E" w14:textId="77777777" w:rsidTr="00BF075C">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5FBB5AED" w14:textId="77777777" w:rsidR="008B46EE" w:rsidRPr="008B46EE" w:rsidRDefault="008B46EE" w:rsidP="008B46EE">
            <w:pPr>
              <w:spacing w:before="100" w:beforeAutospacing="1" w:after="100" w:afterAutospacing="1"/>
              <w:ind w:left="0"/>
              <w:jc w:val="left"/>
              <w:rPr>
                <w:rFonts w:ascii="Calibri" w:eastAsia="Calibri" w:hAnsi="Calibri"/>
                <w:b/>
                <w:bCs/>
                <w:snapToGrid/>
                <w:szCs w:val="22"/>
                <w:lang w:eastAsia="en-GB"/>
              </w:rPr>
            </w:pPr>
            <w:r w:rsidRPr="008B46EE">
              <w:rPr>
                <w:rFonts w:ascii="Calibri" w:eastAsia="Calibri" w:hAnsi="Calibri"/>
                <w:b/>
                <w:bCs/>
                <w:snapToGrid/>
                <w:szCs w:val="22"/>
                <w:lang w:val="en-IE" w:eastAsia="en-GB"/>
              </w:rPr>
              <w:t>Legal Entity File (LEF) and supporting documents</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319C1F00"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4D5E01DD"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r w:rsidRPr="008B46EE">
              <w:rPr>
                <w:rFonts w:ascii="MS Gothic" w:eastAsia="MS Gothic" w:hAnsi="MS Gothic" w:hint="eastAsia"/>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2A7A6456"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3468040B" w14:textId="77777777" w:rsidR="008B46EE" w:rsidRPr="008B46EE" w:rsidRDefault="008B46EE" w:rsidP="008B46EE">
            <w:pPr>
              <w:spacing w:after="160" w:line="259" w:lineRule="auto"/>
              <w:ind w:left="0"/>
              <w:jc w:val="center"/>
              <w:rPr>
                <w:rFonts w:ascii="Calibri" w:eastAsia="Calibri" w:hAnsi="Calibri"/>
                <w:b/>
                <w:bCs/>
                <w:snapToGrid/>
                <w:szCs w:val="22"/>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156FFACE" w14:textId="77777777" w:rsidR="008B46EE" w:rsidRPr="008B46EE" w:rsidRDefault="008B46EE" w:rsidP="008B46EE">
            <w:pPr>
              <w:spacing w:after="160" w:line="259" w:lineRule="auto"/>
              <w:ind w:left="0"/>
              <w:jc w:val="center"/>
              <w:rPr>
                <w:rFonts w:ascii="Calibri" w:eastAsia="Calibri" w:hAnsi="Calibri"/>
                <w:b/>
                <w:bCs/>
                <w:snapToGrid/>
                <w:szCs w:val="22"/>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03F57E64" w14:textId="77777777" w:rsidR="008B46EE" w:rsidRPr="008B46EE" w:rsidRDefault="008B46EE" w:rsidP="008B46EE">
            <w:pPr>
              <w:spacing w:before="100" w:beforeAutospacing="1" w:after="100" w:afterAutospacing="1"/>
              <w:ind w:left="0"/>
              <w:jc w:val="center"/>
              <w:rPr>
                <w:rFonts w:ascii="Calibri" w:eastAsia="Calibri" w:hAnsi="Calibri"/>
                <w:snapToGrid/>
                <w:szCs w:val="22"/>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7BFE75BA" w14:textId="77777777" w:rsidR="008B46EE" w:rsidRPr="008B46EE" w:rsidRDefault="008B46EE" w:rsidP="008B46EE">
            <w:pPr>
              <w:spacing w:after="160" w:line="259" w:lineRule="auto"/>
              <w:ind w:left="0"/>
              <w:jc w:val="left"/>
              <w:rPr>
                <w:rFonts w:ascii="Calibri" w:eastAsia="Calibri" w:hAnsi="Calibri"/>
                <w:snapToGrid/>
                <w:szCs w:val="22"/>
              </w:rPr>
            </w:pPr>
            <w:r w:rsidRPr="008B46EE">
              <w:rPr>
                <w:rFonts w:ascii="Calibri" w:eastAsia="Calibri" w:hAnsi="Calibri"/>
                <w:snapToGrid/>
                <w:szCs w:val="22"/>
              </w:rPr>
              <w:t>‘Legal entity file’</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6BF751A2"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snapToGrid/>
                <w:szCs w:val="22"/>
                <w:lang w:eastAsia="en-GB"/>
              </w:rPr>
              <w:t xml:space="preserve">Select ‘sole submission’ or ‘group submission’.  </w:t>
            </w:r>
          </w:p>
          <w:p w14:paraId="0A03B7CE" w14:textId="77777777" w:rsidR="008B46EE" w:rsidRPr="008B46EE" w:rsidRDefault="008B46EE" w:rsidP="008B46EE">
            <w:pPr>
              <w:spacing w:before="100" w:beforeAutospacing="1" w:after="100" w:afterAutospacing="1"/>
              <w:ind w:left="0"/>
              <w:jc w:val="left"/>
              <w:rPr>
                <w:rFonts w:ascii="Calibri" w:eastAsia="Calibri" w:hAnsi="Calibri"/>
                <w:snapToGrid/>
                <w:szCs w:val="22"/>
                <w:lang w:val="fr-BE" w:eastAsia="en-GB"/>
              </w:rPr>
            </w:pPr>
            <w:r w:rsidRPr="008B46EE">
              <w:rPr>
                <w:rFonts w:ascii="Calibri" w:eastAsia="Calibri" w:hAnsi="Calibri"/>
                <w:snapToGrid/>
                <w:szCs w:val="22"/>
                <w:lang w:val="fr-BE" w:eastAsia="en-GB"/>
              </w:rPr>
              <w:t xml:space="preserve">Under 'Parties' </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 xml:space="preserve">'Identification tenderer' </w:t>
            </w:r>
            <w:r w:rsidRPr="008B46EE">
              <w:rPr>
                <w:rFonts w:ascii="Wingdings" w:eastAsia="Calibri" w:hAnsi="Wingdings"/>
                <w:snapToGrid/>
                <w:szCs w:val="22"/>
                <w:lang w:eastAsia="en-GB"/>
              </w:rPr>
              <w:lastRenderedPageBreak/>
              <w:t></w:t>
            </w:r>
            <w:r w:rsidRPr="008B46EE">
              <w:rPr>
                <w:rFonts w:ascii="Calibri" w:eastAsia="Calibri" w:hAnsi="Calibri"/>
                <w:snapToGrid/>
                <w:szCs w:val="22"/>
                <w:lang w:val="fr-BE"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val="fr-BE" w:eastAsia="en-GB"/>
              </w:rPr>
              <w:t>'Other documents'.</w:t>
            </w:r>
          </w:p>
        </w:tc>
      </w:tr>
      <w:tr w:rsidR="008B46EE" w:rsidRPr="008B46EE" w14:paraId="219EB45F" w14:textId="77777777" w:rsidTr="00BF075C">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14E0D046"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lastRenderedPageBreak/>
              <w:t xml:space="preserve">Power of attorney </w:t>
            </w:r>
          </w:p>
          <w:p w14:paraId="0FA2C3E8" w14:textId="77777777" w:rsidR="008B46EE" w:rsidRPr="008B46EE" w:rsidRDefault="008B46EE" w:rsidP="008B46EE">
            <w:pPr>
              <w:spacing w:before="100" w:beforeAutospacing="1" w:after="100" w:afterAutospacing="1"/>
              <w:ind w:left="0"/>
              <w:rPr>
                <w:rFonts w:ascii="Calibri" w:eastAsia="Calibri" w:hAnsi="Calibri"/>
                <w:b/>
                <w:bCs/>
                <w:snapToGrid/>
                <w:szCs w:val="22"/>
                <w:lang w:val="en-IE" w:eastAsia="en-GB"/>
              </w:rPr>
            </w:pPr>
            <w:r w:rsidRPr="008B46EE">
              <w:rPr>
                <w:rFonts w:ascii="Calibri" w:eastAsia="Calibri" w:hAnsi="Calibri"/>
                <w:b/>
                <w:bCs/>
                <w:snapToGrid/>
                <w:szCs w:val="22"/>
                <w:lang w:eastAsia="en-GB"/>
              </w:rPr>
              <w:t>(</w:t>
            </w:r>
            <w:r w:rsidRPr="008B46EE">
              <w:rPr>
                <w:rFonts w:ascii="Calibri" w:eastAsia="Calibri" w:hAnsi="Calibri"/>
                <w:b/>
                <w:bCs/>
                <w:snapToGrid/>
                <w:szCs w:val="22"/>
                <w:lang w:val="fr-BE" w:eastAsia="en-GB"/>
              </w:rPr>
              <w:t>Form 4.3)</w:t>
            </w:r>
          </w:p>
          <w:p w14:paraId="724250C7"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tcPr>
          <w:p w14:paraId="7521D6A7"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tcPr>
          <w:p w14:paraId="2E34C852"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hideMark/>
          </w:tcPr>
          <w:p w14:paraId="39F5AACF" w14:textId="77777777" w:rsidR="008B46EE" w:rsidRPr="008B46EE" w:rsidRDefault="008B46EE" w:rsidP="008B46EE">
            <w:pPr>
              <w:spacing w:before="100" w:beforeAutospacing="1" w:after="100" w:afterAutospacing="1"/>
              <w:ind w:left="0"/>
              <w:jc w:val="center"/>
              <w:rPr>
                <w:rFonts w:ascii="Calibri" w:eastAsia="Calibri" w:hAnsi="Calibri"/>
                <w:b/>
                <w:bCs/>
                <w:snapToGrid/>
                <w:sz w:val="24"/>
                <w:szCs w:val="24"/>
                <w:lang w:eastAsia="en-GB"/>
              </w:rPr>
            </w:pPr>
            <w:r w:rsidRPr="008B46EE">
              <w:rPr>
                <w:rFonts w:ascii="MS Gothic" w:eastAsia="MS Gothic" w:hAnsi="MS Gothic" w:hint="eastAsia"/>
                <w:b/>
                <w:bCs/>
                <w:snapToGrid/>
                <w:sz w:val="48"/>
                <w:szCs w:val="48"/>
                <w:lang w:eastAsia="en-GB"/>
              </w:rPr>
              <w:t>☒</w:t>
            </w: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20A6A9CF" w14:textId="77777777" w:rsidR="008B46EE" w:rsidRPr="008B46EE" w:rsidRDefault="008B46EE" w:rsidP="008B46EE">
            <w:pPr>
              <w:spacing w:before="100" w:beforeAutospacing="1" w:after="100" w:afterAutospacing="1"/>
              <w:ind w:left="0"/>
              <w:rPr>
                <w:rFonts w:ascii="Calibri" w:eastAsia="Calibri" w:hAnsi="Calibri"/>
                <w:b/>
                <w:bCs/>
                <w:snapToGrid/>
                <w:sz w:val="20"/>
                <w:lang w:eastAsia="en-GB"/>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34CD1F2D"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3C31C4EF" w14:textId="77777777" w:rsidR="008B46EE" w:rsidRPr="008B46EE" w:rsidRDefault="008B46EE" w:rsidP="008B46EE">
            <w:pPr>
              <w:spacing w:before="100" w:beforeAutospacing="1" w:after="100" w:afterAutospacing="1"/>
              <w:ind w:left="0"/>
              <w:jc w:val="center"/>
              <w:rPr>
                <w:rFonts w:ascii="Calibri" w:eastAsia="Calibri" w:hAnsi="Calibri"/>
                <w:snapToGrid/>
                <w:sz w:val="20"/>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5C5CD885" w14:textId="77777777" w:rsidR="008B46EE" w:rsidRPr="008B46EE" w:rsidRDefault="008B46EE" w:rsidP="008B46EE">
            <w:pPr>
              <w:spacing w:after="160" w:line="259" w:lineRule="auto"/>
              <w:ind w:left="0"/>
              <w:jc w:val="left"/>
              <w:rPr>
                <w:rFonts w:ascii="Calibri" w:eastAsia="Calibri" w:hAnsi="Calibri"/>
                <w:snapToGrid/>
                <w:szCs w:val="22"/>
              </w:rPr>
            </w:pPr>
            <w:r w:rsidRPr="008B46EE">
              <w:rPr>
                <w:rFonts w:ascii="Calibri" w:eastAsia="Calibri" w:hAnsi="Calibri"/>
                <w:snapToGrid/>
                <w:szCs w:val="22"/>
              </w:rPr>
              <w:t>'Power of attorney'</w:t>
            </w:r>
          </w:p>
          <w:p w14:paraId="70EB3C08"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0B6AF752"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snapToGrid/>
                <w:szCs w:val="22"/>
                <w:lang w:eastAsia="en-GB"/>
              </w:rPr>
              <w:t xml:space="preserve">In the Group leader's section under 'Parties' </w:t>
            </w: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eastAsia="en-GB"/>
              </w:rPr>
              <w:t>'Other documents'.</w:t>
            </w:r>
          </w:p>
        </w:tc>
      </w:tr>
      <w:tr w:rsidR="008B46EE" w:rsidRPr="008B46EE" w14:paraId="5D975668" w14:textId="77777777" w:rsidTr="00BF075C">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607A6119" w14:textId="77777777" w:rsidR="008B46EE" w:rsidRPr="008B46EE" w:rsidRDefault="008B46EE" w:rsidP="008B46EE">
            <w:pPr>
              <w:spacing w:before="100" w:beforeAutospacing="1" w:after="100" w:afterAutospacing="1"/>
              <w:ind w:left="0"/>
              <w:rPr>
                <w:rFonts w:ascii="Calibri" w:eastAsia="Calibri" w:hAnsi="Calibri"/>
                <w:snapToGrid/>
                <w:color w:val="FF0000"/>
                <w:szCs w:val="22"/>
                <w:lang w:eastAsia="en-GB"/>
              </w:rPr>
            </w:pPr>
            <w:r w:rsidRPr="008B46EE">
              <w:rPr>
                <w:rFonts w:ascii="Calibri" w:eastAsia="Calibri" w:hAnsi="Calibri"/>
                <w:b/>
                <w:bCs/>
                <w:snapToGrid/>
                <w:szCs w:val="22"/>
                <w:lang w:eastAsia="en-GB"/>
              </w:rPr>
              <w:t>Copy of tender guarantee</w:t>
            </w: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51EBEBF3"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62C7AA62"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b/>
                <w:bCs/>
                <w:snapToGrid/>
                <w:sz w:val="48"/>
                <w:szCs w:val="48"/>
                <w:lang w:eastAsia="en-GB"/>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20E05B07"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5A10E4D2" w14:textId="77777777" w:rsidR="008B46EE" w:rsidRPr="008B46EE" w:rsidRDefault="008B46EE" w:rsidP="008B46EE">
            <w:pPr>
              <w:spacing w:before="100" w:beforeAutospacing="1" w:after="100" w:afterAutospacing="1"/>
              <w:ind w:left="0"/>
              <w:rPr>
                <w:rFonts w:eastAsia="Calibri"/>
                <w:b/>
                <w:bCs/>
                <w:snapToGrid/>
                <w:sz w:val="20"/>
                <w:lang w:eastAsia="en-GB"/>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55273EDA" w14:textId="77777777" w:rsidR="008B46EE" w:rsidRPr="008B46EE" w:rsidRDefault="008B46EE" w:rsidP="008B46EE">
            <w:pPr>
              <w:spacing w:before="100" w:beforeAutospacing="1" w:after="100" w:afterAutospacing="1"/>
              <w:ind w:left="0"/>
              <w:rPr>
                <w:rFonts w:ascii="Calibri" w:hAnsi="Calibri"/>
                <w:b/>
                <w:bCs/>
                <w:snapToGrid/>
                <w:szCs w:val="22"/>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5DA326FB" w14:textId="77777777" w:rsidR="008B46EE" w:rsidRPr="008B46EE" w:rsidRDefault="008B46EE" w:rsidP="008B46EE">
            <w:pPr>
              <w:spacing w:before="100" w:beforeAutospacing="1" w:after="100" w:afterAutospacing="1"/>
              <w:ind w:left="0"/>
              <w:jc w:val="center"/>
              <w:rPr>
                <w:rFonts w:ascii="Calibri" w:eastAsia="Calibri" w:hAnsi="Calibri"/>
                <w:strike/>
                <w:snapToGrid/>
                <w:color w:val="FF0000"/>
                <w:sz w:val="20"/>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571B59B4" w14:textId="77777777" w:rsidR="008B46EE" w:rsidRPr="008B46EE" w:rsidRDefault="008B46EE" w:rsidP="008B46EE">
            <w:pPr>
              <w:spacing w:after="160" w:line="259" w:lineRule="auto"/>
              <w:ind w:left="0"/>
              <w:jc w:val="left"/>
              <w:rPr>
                <w:rFonts w:ascii="Calibri" w:eastAsia="Calibri" w:hAnsi="Calibri"/>
                <w:snapToGrid/>
                <w:color w:val="FF0000"/>
                <w:szCs w:val="22"/>
              </w:rPr>
            </w:pPr>
            <w:r w:rsidRPr="008B46EE">
              <w:rPr>
                <w:rFonts w:ascii="Calibri" w:eastAsia="Calibri" w:hAnsi="Calibri"/>
                <w:snapToGrid/>
                <w:szCs w:val="22"/>
              </w:rPr>
              <w:t>‘Tender guarantee’</w:t>
            </w:r>
          </w:p>
        </w:tc>
        <w:tc>
          <w:tcPr>
            <w:tcW w:w="2726" w:type="dxa"/>
            <w:tcBorders>
              <w:top w:val="nil"/>
              <w:left w:val="nil"/>
              <w:bottom w:val="single" w:sz="8" w:space="0" w:color="44546A"/>
              <w:right w:val="single" w:sz="8" w:space="0" w:color="44546A"/>
            </w:tcBorders>
            <w:tcMar>
              <w:top w:w="0" w:type="dxa"/>
              <w:left w:w="108" w:type="dxa"/>
              <w:bottom w:w="0" w:type="dxa"/>
              <w:right w:w="108" w:type="dxa"/>
            </w:tcMar>
            <w:hideMark/>
          </w:tcPr>
          <w:p w14:paraId="4F4D2528" w14:textId="77777777" w:rsidR="008B46EE" w:rsidRPr="008B46EE" w:rsidRDefault="008B46EE" w:rsidP="008B46EE">
            <w:pPr>
              <w:spacing w:before="100" w:beforeAutospacing="1" w:after="100" w:afterAutospacing="1"/>
              <w:ind w:left="0"/>
              <w:jc w:val="left"/>
              <w:rPr>
                <w:rFonts w:ascii="Calibri" w:eastAsia="Calibri" w:hAnsi="Calibri"/>
                <w:strike/>
                <w:snapToGrid/>
                <w:color w:val="FF0000"/>
                <w:szCs w:val="22"/>
                <w:lang w:eastAsia="en-GB"/>
              </w:rPr>
            </w:pPr>
            <w:r w:rsidRPr="008B46EE">
              <w:rPr>
                <w:rFonts w:ascii="Calibri" w:eastAsia="Calibri" w:hAnsi="Calibri"/>
                <w:snapToGrid/>
                <w:szCs w:val="22"/>
                <w:lang w:eastAsia="en-GB"/>
              </w:rPr>
              <w:t xml:space="preserve">In the Group leader's section under 'Parties' </w:t>
            </w: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eastAsia="en-GB"/>
              </w:rPr>
              <w:t>'Other documents'.</w:t>
            </w:r>
          </w:p>
        </w:tc>
      </w:tr>
      <w:tr w:rsidR="008B46EE" w:rsidRPr="008B46EE" w14:paraId="2416597A" w14:textId="77777777" w:rsidTr="00BF075C">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11DABCAF" w14:textId="77777777" w:rsidR="008B46EE" w:rsidRPr="008B46EE" w:rsidRDefault="008B46EE" w:rsidP="008B46EE">
            <w:pPr>
              <w:spacing w:before="100" w:beforeAutospacing="1" w:after="100" w:afterAutospacing="1"/>
              <w:ind w:left="0"/>
              <w:jc w:val="left"/>
              <w:rPr>
                <w:rFonts w:ascii="Calibri" w:eastAsia="Calibri" w:hAnsi="Calibri"/>
                <w:b/>
                <w:bCs/>
                <w:snapToGrid/>
                <w:szCs w:val="22"/>
                <w:lang w:eastAsia="en-GB"/>
              </w:rPr>
            </w:pPr>
            <w:r w:rsidRPr="008B46EE">
              <w:rPr>
                <w:rFonts w:ascii="Calibri" w:eastAsia="Calibri" w:hAnsi="Calibri"/>
                <w:b/>
                <w:bCs/>
                <w:snapToGrid/>
                <w:szCs w:val="22"/>
                <w:lang w:eastAsia="en-GB"/>
              </w:rPr>
              <w:t xml:space="preserve">Economic and financial capacity </w:t>
            </w:r>
          </w:p>
          <w:p w14:paraId="0F854471" w14:textId="77777777" w:rsidR="008B46EE" w:rsidRPr="008B46EE" w:rsidRDefault="008B46EE" w:rsidP="008B46EE">
            <w:pPr>
              <w:spacing w:before="100" w:beforeAutospacing="1" w:after="100" w:afterAutospacing="1"/>
              <w:ind w:left="0"/>
              <w:jc w:val="left"/>
              <w:rPr>
                <w:rFonts w:ascii="Calibri" w:eastAsia="Calibri" w:hAnsi="Calibri"/>
                <w:b/>
                <w:snapToGrid/>
                <w:szCs w:val="22"/>
                <w:lang w:val="en-IE" w:eastAsia="en-GB"/>
              </w:rPr>
            </w:pPr>
            <w:r w:rsidRPr="008B46EE">
              <w:rPr>
                <w:rFonts w:ascii="Calibri" w:eastAsia="Calibri" w:hAnsi="Calibri"/>
                <w:b/>
                <w:bCs/>
                <w:snapToGrid/>
                <w:szCs w:val="22"/>
                <w:lang w:val="en-IE" w:eastAsia="en-GB"/>
              </w:rPr>
              <w:t>Form 4.4</w:t>
            </w:r>
          </w:p>
          <w:p w14:paraId="069F65BE"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2C0ED077"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r w:rsidRPr="008B46EE">
              <w:rPr>
                <w:rFonts w:ascii="MS Gothic" w:eastAsia="MS Gothic" w:hAnsi="MS Gothic"/>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4F601FAD"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r w:rsidRPr="008B46EE">
              <w:rPr>
                <w:rFonts w:ascii="MS Gothic" w:eastAsia="MS Gothic" w:hAnsi="MS Gothic"/>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35ABFD66"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22250BD2" w14:textId="77777777" w:rsidR="008B46EE" w:rsidRPr="008B46EE" w:rsidDel="004A0E9A" w:rsidRDefault="008B46EE" w:rsidP="008B46EE">
            <w:pPr>
              <w:spacing w:after="160" w:line="259" w:lineRule="auto"/>
              <w:ind w:left="0"/>
              <w:jc w:val="center"/>
              <w:rPr>
                <w:rFonts w:ascii="MS Gothic" w:eastAsia="MS Gothic" w:hAnsi="MS Gothic"/>
                <w:b/>
                <w:bCs/>
                <w:snapToGrid/>
                <w:color w:val="0070C0"/>
                <w:sz w:val="48"/>
                <w:szCs w:val="48"/>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024341FF" w14:textId="77777777" w:rsidR="008B46EE" w:rsidRPr="008B46EE" w:rsidDel="004A0E9A" w:rsidRDefault="008B46EE" w:rsidP="008B46EE">
            <w:pPr>
              <w:spacing w:before="100" w:beforeAutospacing="1" w:after="100" w:afterAutospacing="1"/>
              <w:ind w:left="0"/>
              <w:jc w:val="center"/>
              <w:rPr>
                <w:rFonts w:ascii="MS Gothic" w:eastAsia="MS Gothic" w:hAnsi="MS Gothic"/>
                <w:snapToGrid/>
                <w:color w:val="0070C0"/>
                <w:sz w:val="48"/>
                <w:szCs w:val="48"/>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69478AC8" w14:textId="77777777" w:rsidR="008B46EE" w:rsidRPr="008B46EE" w:rsidRDefault="008B46EE" w:rsidP="008B46EE">
            <w:pPr>
              <w:spacing w:before="100" w:beforeAutospacing="1" w:after="100" w:afterAutospacing="1"/>
              <w:ind w:left="0"/>
              <w:jc w:val="center"/>
              <w:rPr>
                <w:rFonts w:ascii="Calibri" w:eastAsia="Calibri" w:hAnsi="Calibri"/>
                <w:snapToGrid/>
                <w:szCs w:val="22"/>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78A40EDF"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bCs/>
                <w:i/>
                <w:snapToGrid/>
                <w:szCs w:val="22"/>
                <w:lang w:eastAsia="en-GB"/>
              </w:rPr>
              <w:t>‘Name to reflect the nature of the document’</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48DB674A" w14:textId="77777777" w:rsidR="008B46EE" w:rsidRPr="008B46EE" w:rsidRDefault="008B46EE" w:rsidP="008B46EE">
            <w:pPr>
              <w:spacing w:before="100" w:beforeAutospacing="1" w:after="100" w:afterAutospacing="1"/>
              <w:ind w:left="0"/>
              <w:rPr>
                <w:rFonts w:ascii="Calibri" w:eastAsia="Calibri" w:hAnsi="Calibri"/>
                <w:snapToGrid/>
                <w:szCs w:val="22"/>
                <w:lang w:val="en-IE" w:eastAsia="en-GB"/>
              </w:rPr>
            </w:pPr>
            <w:r w:rsidRPr="008B46EE">
              <w:rPr>
                <w:rFonts w:ascii="Calibri" w:eastAsia="Calibri" w:hAnsi="Calibri"/>
                <w:bCs/>
                <w:snapToGrid/>
                <w:szCs w:val="22"/>
                <w:lang w:val="en-IE" w:eastAsia="en-GB"/>
              </w:rPr>
              <w:t xml:space="preserve">With the Group leader or the sole tenderer under 'Parties' </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 xml:space="preserve">'Identification tenderer' </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'Attachments'</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'Econo-mic and financial capacity'.</w:t>
            </w:r>
          </w:p>
        </w:tc>
      </w:tr>
      <w:tr w:rsidR="008B46EE" w:rsidRPr="008B46EE" w14:paraId="2C75B0DE" w14:textId="77777777" w:rsidTr="00BF075C">
        <w:trPr>
          <w:trHeight w:val="233"/>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tcPr>
          <w:p w14:paraId="08735DC3"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t>Technical and professional capacity</w:t>
            </w:r>
          </w:p>
          <w:p w14:paraId="4CE0BD68" w14:textId="77777777" w:rsidR="008B46EE" w:rsidRPr="008B46EE" w:rsidRDefault="008B46EE" w:rsidP="008B46EE">
            <w:pPr>
              <w:tabs>
                <w:tab w:val="right" w:leader="dot" w:pos="7513"/>
                <w:tab w:val="left" w:pos="9356"/>
              </w:tabs>
              <w:spacing w:after="160"/>
              <w:ind w:left="0"/>
              <w:jc w:val="left"/>
              <w:rPr>
                <w:rFonts w:ascii="Calibri" w:eastAsia="Calibri" w:hAnsi="Calibri"/>
                <w:snapToGrid/>
                <w:szCs w:val="22"/>
                <w:lang w:val="en-IE"/>
              </w:rPr>
            </w:pPr>
            <w:r w:rsidRPr="008B46EE">
              <w:rPr>
                <w:rFonts w:ascii="Calibri" w:eastAsia="Calibri" w:hAnsi="Calibri"/>
                <w:b/>
                <w:snapToGrid/>
                <w:szCs w:val="22"/>
                <w:lang w:val="en-IE"/>
              </w:rPr>
              <w:t xml:space="preserve">Form 4.1, Form 4.2, Form 4.6.1.1, Form 4.6.1.2, Form 4.6.1.3, Form 4.6.2, Form 4.6.3, Form 4.6.4, </w:t>
            </w:r>
            <w:r w:rsidRPr="008B46EE">
              <w:rPr>
                <w:rFonts w:ascii="Calibri" w:eastAsia="Calibri" w:hAnsi="Calibri"/>
                <w:b/>
                <w:snapToGrid/>
                <w:szCs w:val="22"/>
                <w:lang w:val="en-IE"/>
              </w:rPr>
              <w:lastRenderedPageBreak/>
              <w:t>Form 4.6.5, Form 4.6.6, Form 4.6.7,</w:t>
            </w:r>
            <w:r w:rsidRPr="008B46EE">
              <w:rPr>
                <w:rFonts w:ascii="Calibri" w:eastAsia="Calibri" w:hAnsi="Calibri"/>
                <w:snapToGrid/>
                <w:szCs w:val="22"/>
                <w:lang w:val="en-IE"/>
              </w:rPr>
              <w:t xml:space="preserve"> </w:t>
            </w:r>
            <w:r w:rsidRPr="008B46EE">
              <w:rPr>
                <w:rFonts w:ascii="Calibri" w:eastAsia="Calibri" w:hAnsi="Calibri"/>
                <w:b/>
                <w:snapToGrid/>
                <w:szCs w:val="22"/>
                <w:lang w:val="en-IE"/>
              </w:rPr>
              <w:t>Form 4.6.8, Form 4.6.9</w:t>
            </w:r>
          </w:p>
          <w:p w14:paraId="64CF2821"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34" w:type="dxa"/>
            <w:tcBorders>
              <w:top w:val="nil"/>
              <w:left w:val="nil"/>
              <w:bottom w:val="single" w:sz="8" w:space="0" w:color="44546A"/>
              <w:right w:val="single" w:sz="8" w:space="0" w:color="44546A"/>
            </w:tcBorders>
            <w:tcMar>
              <w:top w:w="0" w:type="dxa"/>
              <w:left w:w="108" w:type="dxa"/>
              <w:bottom w:w="0" w:type="dxa"/>
              <w:right w:w="108" w:type="dxa"/>
            </w:tcMar>
          </w:tcPr>
          <w:p w14:paraId="7A4362A9"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r w:rsidRPr="008B46EE">
              <w:rPr>
                <w:rFonts w:ascii="MS Gothic" w:eastAsia="MS Gothic" w:hAnsi="MS Gothic"/>
                <w:b/>
                <w:bCs/>
                <w:snapToGrid/>
                <w:sz w:val="48"/>
                <w:szCs w:val="48"/>
                <w:lang w:eastAsia="en-GB"/>
              </w:rPr>
              <w:lastRenderedPageBreak/>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tcPr>
          <w:p w14:paraId="062CE416" w14:textId="77777777" w:rsidR="008B46EE" w:rsidRPr="008B46EE" w:rsidRDefault="008B46EE" w:rsidP="008B46EE">
            <w:pPr>
              <w:spacing w:after="160" w:line="259" w:lineRule="auto"/>
              <w:ind w:left="0"/>
              <w:jc w:val="center"/>
              <w:rPr>
                <w:rFonts w:ascii="MS Gothic" w:eastAsia="MS Gothic" w:hAnsi="MS Gothic"/>
                <w:b/>
                <w:bCs/>
                <w:snapToGrid/>
                <w:sz w:val="48"/>
                <w:szCs w:val="48"/>
              </w:rPr>
            </w:pPr>
            <w:r w:rsidRPr="008B46EE">
              <w:rPr>
                <w:rFonts w:ascii="MS Gothic" w:eastAsia="MS Gothic" w:hAnsi="MS Gothic"/>
                <w:snapToGrid/>
                <w:sz w:val="48"/>
                <w:szCs w:val="48"/>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0336C8AF" w14:textId="77777777" w:rsidR="008B46EE" w:rsidRPr="008B46EE" w:rsidRDefault="008B46EE" w:rsidP="008B46EE">
            <w:pPr>
              <w:spacing w:before="100" w:beforeAutospacing="1" w:after="100" w:afterAutospacing="1"/>
              <w:ind w:left="0"/>
              <w:jc w:val="center"/>
              <w:rPr>
                <w:rFonts w:ascii="MS Gothic" w:eastAsia="MS Gothic" w:hAnsi="MS Gothic"/>
                <w:b/>
                <w:bCs/>
                <w:snapToGrid/>
                <w:sz w:val="48"/>
                <w:szCs w:val="48"/>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67BD86E3" w14:textId="77777777" w:rsidR="008B46EE" w:rsidRPr="008B46EE" w:rsidDel="004A0E9A" w:rsidRDefault="008B46EE" w:rsidP="008B46EE">
            <w:pPr>
              <w:spacing w:after="160" w:line="259" w:lineRule="auto"/>
              <w:ind w:left="0"/>
              <w:jc w:val="center"/>
              <w:rPr>
                <w:rFonts w:ascii="MS Gothic" w:eastAsia="MS Gothic" w:hAnsi="MS Gothic"/>
                <w:b/>
                <w:bCs/>
                <w:snapToGrid/>
                <w:color w:val="0070C0"/>
                <w:sz w:val="48"/>
                <w:szCs w:val="48"/>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6CEC9DD6" w14:textId="77777777" w:rsidR="008B46EE" w:rsidRPr="008B46EE" w:rsidDel="004A0E9A" w:rsidRDefault="008B46EE" w:rsidP="008B46EE">
            <w:pPr>
              <w:spacing w:before="100" w:beforeAutospacing="1" w:after="100" w:afterAutospacing="1"/>
              <w:ind w:left="0"/>
              <w:jc w:val="center"/>
              <w:rPr>
                <w:rFonts w:ascii="MS Gothic" w:eastAsia="MS Gothic" w:hAnsi="MS Gothic"/>
                <w:snapToGrid/>
                <w:color w:val="0070C0"/>
                <w:sz w:val="48"/>
                <w:szCs w:val="48"/>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tcPr>
          <w:p w14:paraId="4C7016C0" w14:textId="77777777" w:rsidR="008B46EE" w:rsidRPr="008B46EE" w:rsidRDefault="008B46EE" w:rsidP="008B46EE">
            <w:pPr>
              <w:spacing w:before="100" w:beforeAutospacing="1" w:after="100" w:afterAutospacing="1"/>
              <w:ind w:left="0"/>
              <w:jc w:val="center"/>
              <w:rPr>
                <w:rFonts w:ascii="Calibri" w:eastAsia="Calibri" w:hAnsi="Calibri"/>
                <w:snapToGrid/>
                <w:szCs w:val="22"/>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44546A"/>
              <w:right w:val="single" w:sz="8" w:space="0" w:color="44546A"/>
            </w:tcBorders>
            <w:tcMar>
              <w:top w:w="0" w:type="dxa"/>
              <w:left w:w="108" w:type="dxa"/>
              <w:bottom w:w="0" w:type="dxa"/>
              <w:right w:w="108" w:type="dxa"/>
            </w:tcMar>
          </w:tcPr>
          <w:p w14:paraId="03258EE8" w14:textId="77777777" w:rsidR="008B46EE" w:rsidRPr="008B46EE" w:rsidRDefault="008B46EE" w:rsidP="008B46EE">
            <w:pPr>
              <w:spacing w:before="100" w:beforeAutospacing="1" w:after="100" w:afterAutospacing="1"/>
              <w:ind w:left="0"/>
              <w:jc w:val="left"/>
              <w:rPr>
                <w:rFonts w:ascii="Calibri" w:eastAsia="Calibri" w:hAnsi="Calibri"/>
                <w:snapToGrid/>
                <w:szCs w:val="22"/>
                <w:lang w:eastAsia="en-GB"/>
              </w:rPr>
            </w:pPr>
            <w:r w:rsidRPr="008B46EE">
              <w:rPr>
                <w:rFonts w:ascii="Calibri" w:eastAsia="Calibri" w:hAnsi="Calibri"/>
                <w:bCs/>
                <w:i/>
                <w:snapToGrid/>
                <w:szCs w:val="22"/>
                <w:lang w:eastAsia="en-GB"/>
              </w:rPr>
              <w:t>‘Name to identify the form’</w:t>
            </w:r>
          </w:p>
        </w:tc>
        <w:tc>
          <w:tcPr>
            <w:tcW w:w="2726" w:type="dxa"/>
            <w:tcBorders>
              <w:top w:val="nil"/>
              <w:left w:val="nil"/>
              <w:bottom w:val="single" w:sz="8" w:space="0" w:color="44546A"/>
              <w:right w:val="single" w:sz="8" w:space="0" w:color="44546A"/>
            </w:tcBorders>
            <w:tcMar>
              <w:top w:w="0" w:type="dxa"/>
              <w:left w:w="108" w:type="dxa"/>
              <w:bottom w:w="0" w:type="dxa"/>
              <w:right w:w="108" w:type="dxa"/>
            </w:tcMar>
          </w:tcPr>
          <w:p w14:paraId="52E814E0"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bCs/>
                <w:snapToGrid/>
                <w:szCs w:val="22"/>
                <w:lang w:val="en-IE" w:eastAsia="en-GB"/>
              </w:rPr>
              <w:t xml:space="preserve">With the Group leader or the sole tenderer under 'Parties' </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 xml:space="preserve">'Identification tenderer' </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'Attachments'</w:t>
            </w:r>
            <w:r w:rsidRPr="008B46EE">
              <w:rPr>
                <w:rFonts w:ascii="Calibri" w:eastAsia="Calibri" w:hAnsi="Calibri"/>
                <w:bCs/>
                <w:snapToGrid/>
                <w:szCs w:val="22"/>
                <w:lang w:val="fr-BE" w:eastAsia="en-GB"/>
              </w:rPr>
              <w:sym w:font="Wingdings" w:char="F0E0"/>
            </w:r>
            <w:r w:rsidRPr="008B46EE">
              <w:rPr>
                <w:rFonts w:ascii="Calibri" w:eastAsia="Calibri" w:hAnsi="Calibri"/>
                <w:bCs/>
                <w:snapToGrid/>
                <w:szCs w:val="22"/>
                <w:lang w:val="en-IE" w:eastAsia="en-GB"/>
              </w:rPr>
              <w:t>'Tech-nical and professional capacity'.</w:t>
            </w:r>
          </w:p>
        </w:tc>
      </w:tr>
      <w:tr w:rsidR="008B46EE" w:rsidRPr="008B46EE" w14:paraId="4BB121D9" w14:textId="77777777" w:rsidTr="00BF075C">
        <w:trPr>
          <w:trHeight w:val="233"/>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tcPr>
          <w:p w14:paraId="3A0EF6D0" w14:textId="77777777" w:rsidR="008B46EE" w:rsidRPr="008B46EE" w:rsidRDefault="008B46EE" w:rsidP="008B46EE">
            <w:pPr>
              <w:spacing w:after="160" w:line="259" w:lineRule="auto"/>
              <w:ind w:left="0"/>
              <w:jc w:val="left"/>
              <w:rPr>
                <w:rFonts w:ascii="Calibri" w:eastAsia="Calibri" w:hAnsi="Calibri"/>
                <w:snapToGrid/>
                <w:szCs w:val="22"/>
              </w:rPr>
            </w:pPr>
            <w:r w:rsidRPr="008B46EE">
              <w:rPr>
                <w:rFonts w:ascii="Calibri" w:eastAsia="Calibri" w:hAnsi="Calibri"/>
                <w:b/>
                <w:bCs/>
                <w:snapToGrid/>
                <w:szCs w:val="22"/>
              </w:rPr>
              <w:t>Other documents</w:t>
            </w:r>
            <w:r w:rsidRPr="008B46EE">
              <w:rPr>
                <w:rFonts w:ascii="Calibri" w:eastAsia="Calibri" w:hAnsi="Calibri"/>
                <w:snapToGrid/>
                <w:color w:val="FF0000"/>
                <w:szCs w:val="22"/>
              </w:rPr>
              <w:t xml:space="preserve"> </w:t>
            </w:r>
          </w:p>
        </w:tc>
        <w:tc>
          <w:tcPr>
            <w:tcW w:w="5133" w:type="dxa"/>
            <w:gridSpan w:val="6"/>
            <w:tcBorders>
              <w:top w:val="nil"/>
              <w:left w:val="nil"/>
              <w:bottom w:val="single" w:sz="8" w:space="0" w:color="5B9BD5"/>
              <w:right w:val="single" w:sz="8" w:space="0" w:color="44546A"/>
            </w:tcBorders>
            <w:tcMar>
              <w:top w:w="0" w:type="dxa"/>
              <w:left w:w="108" w:type="dxa"/>
              <w:bottom w:w="0" w:type="dxa"/>
              <w:right w:w="108" w:type="dxa"/>
            </w:tcMar>
          </w:tcPr>
          <w:p w14:paraId="6B1F4BF2" w14:textId="77777777" w:rsidR="008B46EE" w:rsidRPr="008B46EE" w:rsidRDefault="008B46EE" w:rsidP="008B46EE">
            <w:pPr>
              <w:spacing w:after="160" w:line="259" w:lineRule="auto"/>
              <w:ind w:left="0"/>
              <w:jc w:val="center"/>
              <w:rPr>
                <w:rFonts w:ascii="Calibri" w:eastAsia="Calibri" w:hAnsi="Calibri"/>
                <w:b/>
                <w:bCs/>
                <w:snapToGrid/>
                <w:szCs w:val="22"/>
                <w:lang w:val="en-IE"/>
              </w:rPr>
            </w:pPr>
            <w:r w:rsidRPr="008B46EE">
              <w:rPr>
                <w:rFonts w:ascii="Calibri" w:eastAsia="Calibri" w:hAnsi="Calibri"/>
                <w:b/>
                <w:bCs/>
                <w:snapToGrid/>
                <w:szCs w:val="22"/>
              </w:rPr>
              <w:t xml:space="preserve">Documents deemed necessary </w:t>
            </w:r>
            <w:r w:rsidRPr="008B46EE">
              <w:rPr>
                <w:rFonts w:ascii="Calibri" w:eastAsia="Calibri" w:hAnsi="Calibri"/>
                <w:b/>
                <w:snapToGrid/>
                <w:szCs w:val="22"/>
                <w:lang w:eastAsia="en-GB"/>
              </w:rPr>
              <w:t>(e.g. description of the warranty conditions, statement of origin, other documents as per nature of the call)</w:t>
            </w:r>
          </w:p>
          <w:p w14:paraId="2AB18092" w14:textId="77777777" w:rsidR="008B46EE" w:rsidRPr="008B46EE" w:rsidDel="008B7E04" w:rsidRDefault="008B46EE" w:rsidP="008B46EE">
            <w:pPr>
              <w:spacing w:after="160" w:line="259" w:lineRule="auto"/>
              <w:ind w:left="0"/>
              <w:jc w:val="center"/>
              <w:rPr>
                <w:rFonts w:ascii="Calibri" w:eastAsia="Calibri" w:hAnsi="Calibri"/>
                <w:b/>
                <w:bCs/>
                <w:snapToGrid/>
                <w:szCs w:val="22"/>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tcPr>
          <w:p w14:paraId="769E2C0A"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5B9BD5"/>
              <w:right w:val="single" w:sz="8" w:space="0" w:color="44546A"/>
            </w:tcBorders>
            <w:tcMar>
              <w:top w:w="0" w:type="dxa"/>
              <w:left w:w="108" w:type="dxa"/>
              <w:bottom w:w="0" w:type="dxa"/>
              <w:right w:w="108" w:type="dxa"/>
            </w:tcMar>
          </w:tcPr>
          <w:p w14:paraId="2D0C7505" w14:textId="77777777" w:rsidR="008B46EE" w:rsidRPr="008B46EE" w:rsidDel="00251603" w:rsidRDefault="008B46EE" w:rsidP="008B46EE">
            <w:pPr>
              <w:spacing w:before="100" w:beforeAutospacing="1" w:after="100" w:afterAutospacing="1"/>
              <w:ind w:left="0"/>
              <w:jc w:val="left"/>
              <w:rPr>
                <w:rFonts w:ascii="Calibri" w:eastAsia="Calibri" w:hAnsi="Calibri"/>
                <w:bCs/>
                <w:i/>
                <w:iCs/>
                <w:snapToGrid/>
                <w:szCs w:val="22"/>
                <w:lang w:eastAsia="en-GB"/>
              </w:rPr>
            </w:pPr>
            <w:r w:rsidRPr="008B46EE">
              <w:rPr>
                <w:rFonts w:ascii="Calibri" w:eastAsia="Calibri" w:hAnsi="Calibri"/>
                <w:bCs/>
                <w:i/>
                <w:snapToGrid/>
                <w:szCs w:val="22"/>
                <w:lang w:eastAsia="en-GB"/>
              </w:rPr>
              <w:t>‘Name to reflect the nature of the document’</w:t>
            </w:r>
          </w:p>
        </w:tc>
        <w:tc>
          <w:tcPr>
            <w:tcW w:w="2726" w:type="dxa"/>
            <w:tcBorders>
              <w:top w:val="nil"/>
              <w:left w:val="nil"/>
              <w:bottom w:val="single" w:sz="8" w:space="0" w:color="5B9BD5"/>
              <w:right w:val="single" w:sz="8" w:space="0" w:color="5B9BD5"/>
            </w:tcBorders>
            <w:tcMar>
              <w:top w:w="0" w:type="dxa"/>
              <w:left w:w="108" w:type="dxa"/>
              <w:bottom w:w="0" w:type="dxa"/>
              <w:right w:w="108" w:type="dxa"/>
            </w:tcMar>
          </w:tcPr>
          <w:p w14:paraId="51F1FE2F"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snapToGrid/>
                <w:szCs w:val="22"/>
                <w:lang w:eastAsia="en-GB"/>
              </w:rPr>
              <w:t xml:space="preserve">In the Group leader's section under 'Parties' </w:t>
            </w:r>
            <w:r w:rsidRPr="008B46EE">
              <w:rPr>
                <w:rFonts w:ascii="Wingdings" w:eastAsia="Calibri" w:hAnsi="Wingdings"/>
                <w:snapToGrid/>
                <w:szCs w:val="22"/>
                <w:lang w:eastAsia="en-GB"/>
              </w:rPr>
              <w:t></w:t>
            </w:r>
            <w:r w:rsidRPr="008B46EE">
              <w:rPr>
                <w:rFonts w:ascii="Calibri" w:eastAsia="Calibri" w:hAnsi="Calibri"/>
                <w:snapToGrid/>
                <w:szCs w:val="22"/>
                <w:lang w:eastAsia="en-GB"/>
              </w:rPr>
              <w:t xml:space="preserve">'Identification tenderer' </w:t>
            </w:r>
            <w:r w:rsidRPr="008B46EE">
              <w:rPr>
                <w:rFonts w:ascii="Wingdings" w:eastAsia="Calibri" w:hAnsi="Wingdings"/>
                <w:snapToGrid/>
                <w:szCs w:val="22"/>
                <w:lang w:eastAsia="en-GB"/>
              </w:rPr>
              <w:t></w:t>
            </w:r>
            <w:r w:rsidRPr="008B46EE">
              <w:rPr>
                <w:rFonts w:ascii="Calibri" w:eastAsia="Calibri" w:hAnsi="Calibri"/>
                <w:snapToGrid/>
                <w:szCs w:val="22"/>
                <w:lang w:eastAsia="en-GB"/>
              </w:rPr>
              <w:t>'Attachments'</w:t>
            </w:r>
            <w:r w:rsidRPr="008B46EE">
              <w:rPr>
                <w:rFonts w:ascii="Wingdings" w:eastAsia="Calibri" w:hAnsi="Wingdings"/>
                <w:snapToGrid/>
                <w:szCs w:val="22"/>
                <w:lang w:eastAsia="en-GB"/>
              </w:rPr>
              <w:t></w:t>
            </w:r>
            <w:r w:rsidRPr="008B46EE">
              <w:rPr>
                <w:rFonts w:ascii="Calibri" w:eastAsia="Calibri" w:hAnsi="Calibri"/>
                <w:snapToGrid/>
                <w:szCs w:val="22"/>
                <w:lang w:eastAsia="en-GB"/>
              </w:rPr>
              <w:t>'Other documents'..</w:t>
            </w:r>
          </w:p>
        </w:tc>
      </w:tr>
      <w:tr w:rsidR="008B46EE" w:rsidRPr="008B46EE" w14:paraId="689AE7F5" w14:textId="77777777" w:rsidTr="00BF075C">
        <w:trPr>
          <w:trHeight w:val="2102"/>
        </w:trPr>
        <w:tc>
          <w:tcPr>
            <w:tcW w:w="14174" w:type="dxa"/>
            <w:gridSpan w:val="10"/>
            <w:tcBorders>
              <w:top w:val="nil"/>
              <w:left w:val="single" w:sz="8" w:space="0" w:color="44546A"/>
              <w:bottom w:val="single" w:sz="8" w:space="0" w:color="44546A"/>
              <w:right w:val="single" w:sz="8" w:space="0" w:color="44546A"/>
            </w:tcBorders>
            <w:shd w:val="clear" w:color="auto" w:fill="D5DCE4"/>
            <w:tcMar>
              <w:top w:w="0" w:type="dxa"/>
              <w:left w:w="108" w:type="dxa"/>
              <w:bottom w:w="0" w:type="dxa"/>
              <w:right w:w="108" w:type="dxa"/>
            </w:tcMar>
            <w:hideMark/>
          </w:tcPr>
          <w:p w14:paraId="656C5453" w14:textId="77777777" w:rsidR="008B46EE" w:rsidRPr="008B46EE" w:rsidRDefault="008B46EE" w:rsidP="00AB4072">
            <w:pPr>
              <w:numPr>
                <w:ilvl w:val="0"/>
                <w:numId w:val="18"/>
              </w:numPr>
              <w:spacing w:before="60" w:after="100" w:line="259" w:lineRule="auto"/>
              <w:jc w:val="left"/>
              <w:rPr>
                <w:rFonts w:ascii="Calibri" w:eastAsia="Calibri" w:hAnsi="Calibri"/>
                <w:b/>
                <w:bCs/>
                <w:snapToGrid/>
                <w:sz w:val="24"/>
                <w:szCs w:val="24"/>
                <w:lang w:eastAsia="en-GB"/>
              </w:rPr>
            </w:pPr>
            <w:r w:rsidRPr="008B46EE">
              <w:rPr>
                <w:rFonts w:ascii="Calibri" w:eastAsia="Calibri" w:hAnsi="Calibri"/>
                <w:b/>
                <w:bCs/>
                <w:snapToGrid/>
                <w:szCs w:val="22"/>
                <w:lang w:eastAsia="en-GB"/>
              </w:rPr>
              <w:t xml:space="preserve">Tender data. </w:t>
            </w:r>
          </w:p>
          <w:p w14:paraId="07EBF3D5" w14:textId="77777777" w:rsidR="008B46EE" w:rsidRPr="008B46EE" w:rsidRDefault="008B46EE" w:rsidP="008B46EE">
            <w:pPr>
              <w:spacing w:before="60" w:after="0"/>
              <w:ind w:left="120"/>
              <w:jc w:val="left"/>
              <w:rPr>
                <w:rFonts w:ascii="Calibri" w:eastAsia="Calibri" w:hAnsi="Calibri"/>
                <w:i/>
                <w:iCs/>
                <w:snapToGrid/>
                <w:sz w:val="20"/>
                <w:lang w:eastAsia="en-GB"/>
              </w:rPr>
            </w:pPr>
            <w:r w:rsidRPr="008B46EE">
              <w:rPr>
                <w:rFonts w:ascii="Calibri" w:eastAsia="Calibri" w:hAnsi="Calibri"/>
                <w:i/>
                <w:iCs/>
                <w:snapToGrid/>
                <w:szCs w:val="22"/>
                <w:lang w:eastAsia="en-GB"/>
              </w:rPr>
              <w:t>eSubmission view</w:t>
            </w:r>
          </w:p>
          <w:p w14:paraId="01F5F9A4" w14:textId="724FF409" w:rsidR="008B46EE" w:rsidRPr="008B46EE" w:rsidRDefault="002A6A53" w:rsidP="008B46EE">
            <w:pPr>
              <w:spacing w:before="60" w:after="100"/>
              <w:ind w:left="360"/>
              <w:rPr>
                <w:rFonts w:ascii="Calibri" w:eastAsia="Calibri" w:hAnsi="Calibri"/>
                <w:b/>
                <w:bCs/>
                <w:i/>
                <w:iCs/>
                <w:snapToGrid/>
                <w:color w:val="FF0000"/>
                <w:szCs w:val="22"/>
                <w:lang w:eastAsia="en-GB"/>
              </w:rPr>
            </w:pPr>
            <w:r>
              <w:rPr>
                <w:rFonts w:ascii="Calibri" w:eastAsia="Calibri" w:hAnsi="Calibri"/>
                <w:b/>
                <w:noProof/>
                <w:snapToGrid/>
                <w:szCs w:val="22"/>
                <w:lang w:val="fr-BE" w:eastAsia="fr-BE"/>
              </w:rPr>
              <w:pict w14:anchorId="1E385635">
                <v:shape id="Picture 3" o:spid="_x0000_i1026" type="#_x0000_t75" style="width:699pt;height:76.5pt;visibility:visible;mso-wrap-style:square">
                  <v:imagedata r:id="rId16" o:title=""/>
                </v:shape>
              </w:pict>
            </w:r>
          </w:p>
          <w:p w14:paraId="5476B216" w14:textId="77777777" w:rsidR="008B46EE" w:rsidRPr="008B46EE" w:rsidRDefault="008B46EE" w:rsidP="008B46EE">
            <w:pPr>
              <w:spacing w:before="60" w:after="100"/>
              <w:ind w:left="360"/>
              <w:rPr>
                <w:rFonts w:ascii="Calibri" w:eastAsia="Calibri" w:hAnsi="Calibri"/>
                <w:b/>
                <w:bCs/>
                <w:snapToGrid/>
                <w:szCs w:val="22"/>
                <w:lang w:eastAsia="en-GB"/>
              </w:rPr>
            </w:pPr>
            <w:r w:rsidRPr="008B46EE">
              <w:rPr>
                <w:rFonts w:ascii="Calibri" w:eastAsia="Calibri" w:hAnsi="Calibri"/>
                <w:b/>
                <w:bCs/>
                <w:i/>
                <w:iCs/>
                <w:snapToGrid/>
                <w:color w:val="FF0000"/>
                <w:szCs w:val="22"/>
                <w:lang w:eastAsia="en-GB"/>
              </w:rPr>
              <w:t>Failure to upload the following documents in eSubmission will lead to rejection of the tender.</w:t>
            </w:r>
          </w:p>
        </w:tc>
      </w:tr>
      <w:tr w:rsidR="008B46EE" w:rsidRPr="008B46EE" w14:paraId="3DBA9243" w14:textId="77777777" w:rsidTr="00BF075C">
        <w:trPr>
          <w:trHeight w:val="854"/>
        </w:trPr>
        <w:tc>
          <w:tcPr>
            <w:tcW w:w="1526" w:type="dxa"/>
            <w:tcBorders>
              <w:top w:val="nil"/>
              <w:left w:val="single" w:sz="8" w:space="0" w:color="5B9BD5"/>
              <w:bottom w:val="single" w:sz="8" w:space="0" w:color="5B9BD5"/>
              <w:right w:val="single" w:sz="8" w:space="0" w:color="44546A"/>
            </w:tcBorders>
            <w:tcMar>
              <w:top w:w="0" w:type="dxa"/>
              <w:left w:w="108" w:type="dxa"/>
              <w:bottom w:w="0" w:type="dxa"/>
              <w:right w:w="108" w:type="dxa"/>
            </w:tcMar>
            <w:hideMark/>
          </w:tcPr>
          <w:p w14:paraId="19C19D6A"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t xml:space="preserve">Technical offer </w:t>
            </w:r>
          </w:p>
          <w:p w14:paraId="33C0A534"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t>(Volume 5)</w:t>
            </w:r>
          </w:p>
          <w:p w14:paraId="008E907D"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p w14:paraId="7849C1A8"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34" w:type="dxa"/>
            <w:tcBorders>
              <w:top w:val="nil"/>
              <w:left w:val="nil"/>
              <w:bottom w:val="single" w:sz="8" w:space="0" w:color="5B9BD5"/>
              <w:right w:val="single" w:sz="8" w:space="0" w:color="44546A"/>
            </w:tcBorders>
            <w:tcMar>
              <w:top w:w="0" w:type="dxa"/>
              <w:left w:w="108" w:type="dxa"/>
              <w:bottom w:w="0" w:type="dxa"/>
              <w:right w:w="108" w:type="dxa"/>
            </w:tcMar>
            <w:hideMark/>
          </w:tcPr>
          <w:p w14:paraId="4097375A"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5B9BD5"/>
              <w:right w:val="single" w:sz="8" w:space="0" w:color="44546A"/>
            </w:tcBorders>
            <w:tcMar>
              <w:top w:w="0" w:type="dxa"/>
              <w:left w:w="108" w:type="dxa"/>
              <w:bottom w:w="0" w:type="dxa"/>
              <w:right w:w="108" w:type="dxa"/>
            </w:tcMar>
            <w:hideMark/>
          </w:tcPr>
          <w:p w14:paraId="04335DAD"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851" w:type="dxa"/>
            <w:tcBorders>
              <w:top w:val="nil"/>
              <w:left w:val="nil"/>
              <w:bottom w:val="single" w:sz="8" w:space="0" w:color="5B9BD5"/>
              <w:right w:val="single" w:sz="8" w:space="0" w:color="44546A"/>
            </w:tcBorders>
            <w:tcMar>
              <w:top w:w="0" w:type="dxa"/>
              <w:left w:w="108" w:type="dxa"/>
              <w:bottom w:w="0" w:type="dxa"/>
              <w:right w:w="108" w:type="dxa"/>
            </w:tcMar>
          </w:tcPr>
          <w:p w14:paraId="419D717E"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69" w:type="dxa"/>
            <w:tcBorders>
              <w:top w:val="nil"/>
              <w:left w:val="nil"/>
              <w:bottom w:val="single" w:sz="8" w:space="0" w:color="5B9BD5"/>
              <w:right w:val="single" w:sz="8" w:space="0" w:color="44546A"/>
            </w:tcBorders>
            <w:tcMar>
              <w:top w:w="0" w:type="dxa"/>
              <w:left w:w="108" w:type="dxa"/>
              <w:bottom w:w="0" w:type="dxa"/>
              <w:right w:w="108" w:type="dxa"/>
            </w:tcMar>
          </w:tcPr>
          <w:p w14:paraId="5017B8BA"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987" w:type="dxa"/>
            <w:gridSpan w:val="2"/>
            <w:tcBorders>
              <w:top w:val="nil"/>
              <w:left w:val="nil"/>
              <w:bottom w:val="single" w:sz="8" w:space="0" w:color="5B9BD5"/>
              <w:right w:val="single" w:sz="8" w:space="0" w:color="44546A"/>
            </w:tcBorders>
            <w:tcMar>
              <w:top w:w="0" w:type="dxa"/>
              <w:left w:w="108" w:type="dxa"/>
              <w:bottom w:w="0" w:type="dxa"/>
              <w:right w:w="108" w:type="dxa"/>
            </w:tcMar>
          </w:tcPr>
          <w:p w14:paraId="39169C20"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921" w:type="dxa"/>
            <w:tcBorders>
              <w:top w:val="nil"/>
              <w:left w:val="nil"/>
              <w:bottom w:val="single" w:sz="8" w:space="0" w:color="5B9BD5"/>
              <w:right w:val="single" w:sz="8" w:space="0" w:color="44546A"/>
            </w:tcBorders>
            <w:tcMar>
              <w:top w:w="0" w:type="dxa"/>
              <w:left w:w="108" w:type="dxa"/>
              <w:bottom w:w="0" w:type="dxa"/>
              <w:right w:w="108" w:type="dxa"/>
            </w:tcMar>
            <w:hideMark/>
          </w:tcPr>
          <w:p w14:paraId="33704853" w14:textId="77777777" w:rsidR="008B46EE" w:rsidRPr="008B46EE" w:rsidRDefault="008B46EE" w:rsidP="008B46EE">
            <w:pPr>
              <w:spacing w:before="100" w:beforeAutospacing="1" w:after="100" w:afterAutospacing="1"/>
              <w:ind w:left="0"/>
              <w:jc w:val="center"/>
              <w:rPr>
                <w:rFonts w:ascii="Calibri" w:eastAsia="Calibri" w:hAnsi="Calibri"/>
                <w:i/>
                <w:iCs/>
                <w:snapToGrid/>
                <w:color w:val="0070C0"/>
                <w:sz w:val="20"/>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5B9BD5"/>
              <w:right w:val="single" w:sz="8" w:space="0" w:color="44546A"/>
            </w:tcBorders>
            <w:tcMar>
              <w:top w:w="0" w:type="dxa"/>
              <w:left w:w="108" w:type="dxa"/>
              <w:bottom w:w="0" w:type="dxa"/>
              <w:right w:w="108" w:type="dxa"/>
            </w:tcMar>
            <w:hideMark/>
          </w:tcPr>
          <w:p w14:paraId="759363AD" w14:textId="77777777" w:rsidR="008B46EE" w:rsidRPr="008B46EE" w:rsidRDefault="008B46EE" w:rsidP="008B46EE">
            <w:pPr>
              <w:spacing w:before="100" w:beforeAutospacing="1" w:after="100" w:afterAutospacing="1"/>
              <w:ind w:left="0"/>
              <w:rPr>
                <w:rFonts w:ascii="Calibri" w:eastAsia="Calibri" w:hAnsi="Calibri"/>
                <w:i/>
                <w:iCs/>
                <w:snapToGrid/>
                <w:color w:val="0070C0"/>
                <w:szCs w:val="22"/>
                <w:lang w:eastAsia="en-GB"/>
              </w:rPr>
            </w:pPr>
            <w:r w:rsidRPr="008B46EE">
              <w:rPr>
                <w:rFonts w:ascii="Calibri" w:eastAsia="Calibri" w:hAnsi="Calibri"/>
                <w:snapToGrid/>
                <w:szCs w:val="22"/>
                <w:lang w:eastAsia="en-GB"/>
              </w:rPr>
              <w:t>'Technical offer'</w:t>
            </w:r>
          </w:p>
        </w:tc>
        <w:tc>
          <w:tcPr>
            <w:tcW w:w="2726" w:type="dxa"/>
            <w:tcBorders>
              <w:top w:val="nil"/>
              <w:left w:val="nil"/>
              <w:bottom w:val="single" w:sz="8" w:space="0" w:color="5B9BD5"/>
              <w:right w:val="single" w:sz="8" w:space="0" w:color="5B9BD5"/>
            </w:tcBorders>
            <w:tcMar>
              <w:top w:w="0" w:type="dxa"/>
              <w:left w:w="108" w:type="dxa"/>
              <w:bottom w:w="0" w:type="dxa"/>
              <w:right w:w="108" w:type="dxa"/>
            </w:tcMar>
            <w:hideMark/>
          </w:tcPr>
          <w:p w14:paraId="3263E7A6" w14:textId="77777777" w:rsidR="008B46EE" w:rsidRPr="008B46EE" w:rsidRDefault="008B46EE" w:rsidP="008B46EE">
            <w:pPr>
              <w:spacing w:before="100" w:beforeAutospacing="1" w:after="100" w:afterAutospacing="1"/>
              <w:ind w:left="0"/>
              <w:jc w:val="left"/>
              <w:rPr>
                <w:rFonts w:ascii="Calibri" w:eastAsia="Calibri" w:hAnsi="Calibri"/>
                <w:snapToGrid/>
                <w:sz w:val="24"/>
                <w:szCs w:val="24"/>
                <w:lang w:eastAsia="en-GB"/>
              </w:rPr>
            </w:pPr>
            <w:r w:rsidRPr="008B46EE">
              <w:rPr>
                <w:rFonts w:ascii="Calibri" w:eastAsia="Calibri" w:hAnsi="Calibri"/>
                <w:snapToGrid/>
                <w:szCs w:val="22"/>
                <w:lang w:eastAsia="en-GB"/>
              </w:rPr>
              <w:t xml:space="preserve">Under section 'Tender Data' </w:t>
            </w:r>
            <w:r w:rsidRPr="008B46EE">
              <w:rPr>
                <w:rFonts w:ascii="Wingdings" w:eastAsia="Calibri" w:hAnsi="Wingdings"/>
                <w:snapToGrid/>
                <w:szCs w:val="22"/>
                <w:lang w:eastAsia="en-GB"/>
              </w:rPr>
              <w:t></w:t>
            </w:r>
            <w:r w:rsidRPr="008B46EE">
              <w:rPr>
                <w:rFonts w:ascii="Calibri" w:eastAsia="Calibri" w:hAnsi="Calibri"/>
                <w:snapToGrid/>
                <w:szCs w:val="22"/>
                <w:lang w:eastAsia="en-GB"/>
              </w:rPr>
              <w:t>'Technical offer'</w:t>
            </w:r>
          </w:p>
        </w:tc>
      </w:tr>
      <w:tr w:rsidR="008B46EE" w:rsidRPr="008B46EE" w14:paraId="4ABFAD32" w14:textId="77777777" w:rsidTr="00BF075C">
        <w:trPr>
          <w:trHeight w:val="818"/>
        </w:trPr>
        <w:tc>
          <w:tcPr>
            <w:tcW w:w="1526" w:type="dxa"/>
            <w:tcBorders>
              <w:top w:val="nil"/>
              <w:left w:val="single" w:sz="8" w:space="0" w:color="44546A"/>
              <w:bottom w:val="single" w:sz="8" w:space="0" w:color="44546A"/>
              <w:right w:val="single" w:sz="8" w:space="0" w:color="44546A"/>
            </w:tcBorders>
            <w:tcMar>
              <w:top w:w="0" w:type="dxa"/>
              <w:left w:w="108" w:type="dxa"/>
              <w:bottom w:w="0" w:type="dxa"/>
              <w:right w:w="108" w:type="dxa"/>
            </w:tcMar>
            <w:hideMark/>
          </w:tcPr>
          <w:p w14:paraId="3989EEB4"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Calibri" w:eastAsia="Calibri" w:hAnsi="Calibri"/>
                <w:b/>
                <w:bCs/>
                <w:snapToGrid/>
                <w:szCs w:val="22"/>
                <w:lang w:eastAsia="en-GB"/>
              </w:rPr>
              <w:lastRenderedPageBreak/>
              <w:t xml:space="preserve">Financial offer (budget) </w:t>
            </w:r>
          </w:p>
          <w:p w14:paraId="7B974B79" w14:textId="77777777" w:rsidR="008B46EE" w:rsidRPr="008B46EE" w:rsidRDefault="008B46EE" w:rsidP="008B46EE">
            <w:pPr>
              <w:spacing w:before="100" w:beforeAutospacing="1" w:after="100" w:afterAutospacing="1"/>
              <w:ind w:left="0"/>
              <w:rPr>
                <w:rFonts w:ascii="Calibri" w:eastAsia="Calibri" w:hAnsi="Calibri"/>
                <w:b/>
                <w:bCs/>
                <w:snapToGrid/>
                <w:sz w:val="20"/>
                <w:lang w:eastAsia="en-GB"/>
              </w:rPr>
            </w:pPr>
            <w:r w:rsidRPr="008B46EE">
              <w:rPr>
                <w:rFonts w:ascii="Calibri" w:eastAsia="Calibri" w:hAnsi="Calibri"/>
                <w:b/>
                <w:bCs/>
                <w:snapToGrid/>
                <w:sz w:val="20"/>
                <w:lang w:eastAsia="en-GB"/>
              </w:rPr>
              <w:t>(Volume 4)</w:t>
            </w:r>
          </w:p>
          <w:p w14:paraId="76376A39" w14:textId="77777777" w:rsidR="008B46EE" w:rsidRPr="008B46EE" w:rsidRDefault="008B46EE" w:rsidP="008B46EE">
            <w:pPr>
              <w:spacing w:before="100" w:beforeAutospacing="1" w:after="100" w:afterAutospacing="1"/>
              <w:ind w:left="0"/>
              <w:rPr>
                <w:rFonts w:ascii="Calibri" w:eastAsia="Calibri" w:hAnsi="Calibri"/>
                <w:snapToGrid/>
                <w:szCs w:val="22"/>
                <w:lang w:eastAsia="en-GB"/>
              </w:rPr>
            </w:pPr>
            <w:r w:rsidRPr="008B46EE">
              <w:rPr>
                <w:rFonts w:ascii="Calibri" w:eastAsia="Calibri" w:hAnsi="Calibri"/>
                <w:snapToGrid/>
                <w:color w:val="00B050"/>
                <w:szCs w:val="22"/>
                <w:lang w:eastAsia="en-GB"/>
              </w:rPr>
              <w:t xml:space="preserve"> </w:t>
            </w:r>
          </w:p>
        </w:tc>
        <w:tc>
          <w:tcPr>
            <w:tcW w:w="1134" w:type="dxa"/>
            <w:tcBorders>
              <w:top w:val="nil"/>
              <w:left w:val="nil"/>
              <w:bottom w:val="single" w:sz="8" w:space="0" w:color="44546A"/>
              <w:right w:val="single" w:sz="8" w:space="0" w:color="44546A"/>
            </w:tcBorders>
            <w:tcMar>
              <w:top w:w="0" w:type="dxa"/>
              <w:left w:w="108" w:type="dxa"/>
              <w:bottom w:w="0" w:type="dxa"/>
              <w:right w:w="108" w:type="dxa"/>
            </w:tcMar>
            <w:hideMark/>
          </w:tcPr>
          <w:p w14:paraId="46F303EB"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992" w:type="dxa"/>
            <w:tcBorders>
              <w:top w:val="nil"/>
              <w:left w:val="nil"/>
              <w:bottom w:val="single" w:sz="8" w:space="0" w:color="44546A"/>
              <w:right w:val="single" w:sz="8" w:space="0" w:color="44546A"/>
            </w:tcBorders>
            <w:tcMar>
              <w:top w:w="0" w:type="dxa"/>
              <w:left w:w="108" w:type="dxa"/>
              <w:bottom w:w="0" w:type="dxa"/>
              <w:right w:w="108" w:type="dxa"/>
            </w:tcMar>
            <w:hideMark/>
          </w:tcPr>
          <w:p w14:paraId="73EA27E8"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r w:rsidRPr="008B46EE">
              <w:rPr>
                <w:rFonts w:ascii="MS Gothic" w:eastAsia="MS Gothic" w:hAnsi="MS Gothic" w:hint="eastAsia"/>
                <w:b/>
                <w:bCs/>
                <w:snapToGrid/>
                <w:sz w:val="48"/>
                <w:szCs w:val="48"/>
                <w:lang w:eastAsia="en-GB"/>
              </w:rPr>
              <w:t>☒</w:t>
            </w:r>
          </w:p>
        </w:tc>
        <w:tc>
          <w:tcPr>
            <w:tcW w:w="851" w:type="dxa"/>
            <w:tcBorders>
              <w:top w:val="nil"/>
              <w:left w:val="nil"/>
              <w:bottom w:val="single" w:sz="8" w:space="0" w:color="44546A"/>
              <w:right w:val="single" w:sz="8" w:space="0" w:color="44546A"/>
            </w:tcBorders>
            <w:tcMar>
              <w:top w:w="0" w:type="dxa"/>
              <w:left w:w="108" w:type="dxa"/>
              <w:bottom w:w="0" w:type="dxa"/>
              <w:right w:w="108" w:type="dxa"/>
            </w:tcMar>
          </w:tcPr>
          <w:p w14:paraId="7909F1CE"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169" w:type="dxa"/>
            <w:tcBorders>
              <w:top w:val="nil"/>
              <w:left w:val="nil"/>
              <w:bottom w:val="single" w:sz="8" w:space="0" w:color="44546A"/>
              <w:right w:val="single" w:sz="8" w:space="0" w:color="44546A"/>
            </w:tcBorders>
            <w:tcMar>
              <w:top w:w="0" w:type="dxa"/>
              <w:left w:w="108" w:type="dxa"/>
              <w:bottom w:w="0" w:type="dxa"/>
              <w:right w:w="108" w:type="dxa"/>
            </w:tcMar>
          </w:tcPr>
          <w:p w14:paraId="0D8E55DD"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987" w:type="dxa"/>
            <w:gridSpan w:val="2"/>
            <w:tcBorders>
              <w:top w:val="nil"/>
              <w:left w:val="nil"/>
              <w:bottom w:val="single" w:sz="8" w:space="0" w:color="44546A"/>
              <w:right w:val="single" w:sz="8" w:space="0" w:color="44546A"/>
            </w:tcBorders>
            <w:tcMar>
              <w:top w:w="0" w:type="dxa"/>
              <w:left w:w="108" w:type="dxa"/>
              <w:bottom w:w="0" w:type="dxa"/>
              <w:right w:w="108" w:type="dxa"/>
            </w:tcMar>
          </w:tcPr>
          <w:p w14:paraId="2880B3A9" w14:textId="77777777" w:rsidR="008B46EE" w:rsidRPr="008B46EE" w:rsidRDefault="008B46EE" w:rsidP="008B46EE">
            <w:pPr>
              <w:spacing w:before="100" w:beforeAutospacing="1" w:after="100" w:afterAutospacing="1"/>
              <w:ind w:left="0"/>
              <w:rPr>
                <w:rFonts w:ascii="Calibri" w:eastAsia="Calibri" w:hAnsi="Calibri"/>
                <w:b/>
                <w:bCs/>
                <w:snapToGrid/>
                <w:szCs w:val="22"/>
                <w:lang w:eastAsia="en-GB"/>
              </w:rPr>
            </w:pPr>
          </w:p>
        </w:tc>
        <w:tc>
          <w:tcPr>
            <w:tcW w:w="1921" w:type="dxa"/>
            <w:tcBorders>
              <w:top w:val="nil"/>
              <w:left w:val="nil"/>
              <w:bottom w:val="single" w:sz="8" w:space="0" w:color="44546A"/>
              <w:right w:val="single" w:sz="8" w:space="0" w:color="44546A"/>
            </w:tcBorders>
            <w:tcMar>
              <w:top w:w="0" w:type="dxa"/>
              <w:left w:w="108" w:type="dxa"/>
              <w:bottom w:w="0" w:type="dxa"/>
              <w:right w:w="108" w:type="dxa"/>
            </w:tcMar>
            <w:hideMark/>
          </w:tcPr>
          <w:p w14:paraId="6C7932F5" w14:textId="77777777" w:rsidR="008B46EE" w:rsidRPr="008B46EE" w:rsidRDefault="008B46EE" w:rsidP="008B46EE">
            <w:pPr>
              <w:spacing w:before="100" w:beforeAutospacing="1" w:after="100" w:afterAutospacing="1"/>
              <w:ind w:left="0"/>
              <w:jc w:val="center"/>
              <w:rPr>
                <w:rFonts w:ascii="Calibri" w:eastAsia="Calibri" w:hAnsi="Calibri"/>
                <w:i/>
                <w:iCs/>
                <w:snapToGrid/>
                <w:color w:val="0070C0"/>
                <w:sz w:val="20"/>
                <w:lang w:eastAsia="en-GB"/>
              </w:rPr>
            </w:pPr>
            <w:r w:rsidRPr="008B46EE">
              <w:rPr>
                <w:rFonts w:ascii="Calibri" w:eastAsia="Calibri" w:hAnsi="Calibri"/>
                <w:snapToGrid/>
                <w:szCs w:val="22"/>
                <w:lang w:eastAsia="en-GB"/>
              </w:rPr>
              <w:t>With the tender in eSubmission</w:t>
            </w:r>
          </w:p>
        </w:tc>
        <w:tc>
          <w:tcPr>
            <w:tcW w:w="2868" w:type="dxa"/>
            <w:tcBorders>
              <w:top w:val="nil"/>
              <w:left w:val="nil"/>
              <w:bottom w:val="single" w:sz="8" w:space="0" w:color="44546A"/>
              <w:right w:val="single" w:sz="8" w:space="0" w:color="44546A"/>
            </w:tcBorders>
            <w:tcMar>
              <w:top w:w="0" w:type="dxa"/>
              <w:left w:w="108" w:type="dxa"/>
              <w:bottom w:w="0" w:type="dxa"/>
              <w:right w:w="108" w:type="dxa"/>
            </w:tcMar>
            <w:hideMark/>
          </w:tcPr>
          <w:p w14:paraId="00A4D5AC" w14:textId="77777777" w:rsidR="008B46EE" w:rsidRPr="008B46EE" w:rsidRDefault="008B46EE" w:rsidP="008B46EE">
            <w:pPr>
              <w:spacing w:before="100" w:beforeAutospacing="1" w:after="100" w:afterAutospacing="1"/>
              <w:ind w:left="0"/>
              <w:rPr>
                <w:rFonts w:ascii="Calibri" w:eastAsia="Calibri" w:hAnsi="Calibri"/>
                <w:i/>
                <w:iCs/>
                <w:snapToGrid/>
                <w:color w:val="0070C0"/>
                <w:szCs w:val="22"/>
                <w:lang w:eastAsia="en-GB"/>
              </w:rPr>
            </w:pPr>
            <w:r w:rsidRPr="008B46EE">
              <w:rPr>
                <w:rFonts w:ascii="Calibri" w:eastAsia="Calibri" w:hAnsi="Calibri"/>
                <w:snapToGrid/>
                <w:szCs w:val="22"/>
                <w:lang w:eastAsia="en-GB"/>
              </w:rPr>
              <w:t>'Financial offer'</w:t>
            </w:r>
          </w:p>
        </w:tc>
        <w:tc>
          <w:tcPr>
            <w:tcW w:w="2726" w:type="dxa"/>
            <w:tcBorders>
              <w:top w:val="nil"/>
              <w:left w:val="nil"/>
              <w:bottom w:val="single" w:sz="8" w:space="0" w:color="44546A"/>
              <w:right w:val="single" w:sz="8" w:space="0" w:color="44546A"/>
            </w:tcBorders>
            <w:tcMar>
              <w:top w:w="0" w:type="dxa"/>
              <w:left w:w="108" w:type="dxa"/>
              <w:bottom w:w="0" w:type="dxa"/>
              <w:right w:w="108" w:type="dxa"/>
            </w:tcMar>
            <w:hideMark/>
          </w:tcPr>
          <w:p w14:paraId="4EA5D3EB" w14:textId="77777777" w:rsidR="008B46EE" w:rsidRPr="008B46EE" w:rsidRDefault="008B46EE" w:rsidP="008B46EE">
            <w:pPr>
              <w:spacing w:before="100" w:beforeAutospacing="1" w:after="100" w:afterAutospacing="1"/>
              <w:ind w:left="0"/>
              <w:jc w:val="left"/>
              <w:rPr>
                <w:rFonts w:ascii="Calibri" w:eastAsia="Calibri" w:hAnsi="Calibri"/>
                <w:snapToGrid/>
                <w:sz w:val="24"/>
                <w:szCs w:val="24"/>
                <w:lang w:eastAsia="en-GB"/>
              </w:rPr>
            </w:pPr>
            <w:r w:rsidRPr="008B46EE">
              <w:rPr>
                <w:rFonts w:ascii="Calibri" w:eastAsia="Calibri" w:hAnsi="Calibri"/>
                <w:snapToGrid/>
                <w:szCs w:val="22"/>
                <w:lang w:eastAsia="en-GB"/>
              </w:rPr>
              <w:t xml:space="preserve">Under 'Tender Data' </w:t>
            </w:r>
            <w:r w:rsidRPr="008B46EE">
              <w:rPr>
                <w:rFonts w:ascii="Wingdings" w:eastAsia="Calibri" w:hAnsi="Wingdings"/>
                <w:snapToGrid/>
                <w:szCs w:val="22"/>
                <w:lang w:eastAsia="en-GB"/>
              </w:rPr>
              <w:t></w:t>
            </w:r>
            <w:r w:rsidRPr="008B46EE">
              <w:rPr>
                <w:rFonts w:ascii="Calibri" w:eastAsia="Calibri" w:hAnsi="Calibri"/>
                <w:snapToGrid/>
                <w:szCs w:val="22"/>
                <w:lang w:eastAsia="en-GB"/>
              </w:rPr>
              <w:t>'Financial offer'</w:t>
            </w:r>
          </w:p>
        </w:tc>
      </w:tr>
      <w:tr w:rsidR="008B46EE" w:rsidRPr="008B46EE" w14:paraId="3B6F959D" w14:textId="77777777" w:rsidTr="00BF075C">
        <w:tc>
          <w:tcPr>
            <w:tcW w:w="1526" w:type="dxa"/>
            <w:vAlign w:val="center"/>
            <w:hideMark/>
          </w:tcPr>
          <w:p w14:paraId="36643FC4" w14:textId="77777777" w:rsidR="008B46EE" w:rsidRPr="008B46EE" w:rsidRDefault="008B46EE" w:rsidP="008B46EE">
            <w:pPr>
              <w:spacing w:after="160" w:line="259" w:lineRule="auto"/>
              <w:ind w:left="0"/>
              <w:jc w:val="left"/>
              <w:rPr>
                <w:rFonts w:ascii="Calibri" w:eastAsia="Calibri" w:hAnsi="Calibri"/>
                <w:b/>
                <w:bCs/>
                <w:snapToGrid/>
                <w:sz w:val="24"/>
                <w:szCs w:val="24"/>
              </w:rPr>
            </w:pPr>
          </w:p>
        </w:tc>
        <w:tc>
          <w:tcPr>
            <w:tcW w:w="1134" w:type="dxa"/>
            <w:vAlign w:val="center"/>
            <w:hideMark/>
          </w:tcPr>
          <w:p w14:paraId="3EEF0B8F"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992" w:type="dxa"/>
            <w:vAlign w:val="center"/>
            <w:hideMark/>
          </w:tcPr>
          <w:p w14:paraId="739B401E"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851" w:type="dxa"/>
            <w:vAlign w:val="center"/>
            <w:hideMark/>
          </w:tcPr>
          <w:p w14:paraId="25F7B091"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1169" w:type="dxa"/>
            <w:vAlign w:val="center"/>
            <w:hideMark/>
          </w:tcPr>
          <w:p w14:paraId="2A3D7348"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50" w:type="dxa"/>
            <w:vAlign w:val="center"/>
            <w:hideMark/>
          </w:tcPr>
          <w:p w14:paraId="127C6B5F"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937" w:type="dxa"/>
            <w:vAlign w:val="center"/>
            <w:hideMark/>
          </w:tcPr>
          <w:p w14:paraId="4A2FE9A9"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1921" w:type="dxa"/>
            <w:vAlign w:val="center"/>
            <w:hideMark/>
          </w:tcPr>
          <w:p w14:paraId="2B23E38B"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2868" w:type="dxa"/>
            <w:vAlign w:val="center"/>
            <w:hideMark/>
          </w:tcPr>
          <w:p w14:paraId="1ADD1B99" w14:textId="77777777" w:rsidR="008B46EE" w:rsidRPr="008B46EE" w:rsidRDefault="008B46EE" w:rsidP="008B46EE">
            <w:pPr>
              <w:spacing w:after="0" w:line="259" w:lineRule="auto"/>
              <w:ind w:left="0"/>
              <w:jc w:val="left"/>
              <w:rPr>
                <w:rFonts w:ascii="Calibri" w:hAnsi="Calibri"/>
                <w:snapToGrid/>
                <w:sz w:val="20"/>
                <w:lang w:val="en-IE" w:eastAsia="fr-BE"/>
              </w:rPr>
            </w:pPr>
          </w:p>
        </w:tc>
        <w:tc>
          <w:tcPr>
            <w:tcW w:w="2726" w:type="dxa"/>
            <w:vAlign w:val="center"/>
            <w:hideMark/>
          </w:tcPr>
          <w:p w14:paraId="2F7876BA" w14:textId="77777777" w:rsidR="008B46EE" w:rsidRPr="008B46EE" w:rsidRDefault="008B46EE" w:rsidP="008B46EE">
            <w:pPr>
              <w:spacing w:after="0" w:line="259" w:lineRule="auto"/>
              <w:ind w:left="0"/>
              <w:jc w:val="left"/>
              <w:rPr>
                <w:rFonts w:ascii="Calibri" w:hAnsi="Calibri"/>
                <w:snapToGrid/>
                <w:sz w:val="20"/>
                <w:lang w:val="en-IE" w:eastAsia="fr-BE"/>
              </w:rPr>
            </w:pPr>
          </w:p>
        </w:tc>
      </w:tr>
    </w:tbl>
    <w:p w14:paraId="42CB6BEC" w14:textId="77777777" w:rsidR="008B46EE" w:rsidRPr="008B46EE" w:rsidRDefault="008B46EE" w:rsidP="008B46EE">
      <w:pPr>
        <w:spacing w:after="160" w:line="259" w:lineRule="auto"/>
        <w:ind w:left="0"/>
        <w:jc w:val="left"/>
        <w:rPr>
          <w:rFonts w:ascii="Calibri" w:eastAsia="Calibri" w:hAnsi="Calibri"/>
          <w:snapToGrid/>
          <w:szCs w:val="22"/>
        </w:rPr>
      </w:pPr>
    </w:p>
    <w:p w14:paraId="2CC0A836" w14:textId="2DB10009" w:rsidR="001000A4" w:rsidRPr="000F1C89" w:rsidRDefault="001000A4" w:rsidP="00D2731E">
      <w:pPr>
        <w:spacing w:before="600"/>
      </w:pPr>
    </w:p>
    <w:sectPr w:rsidR="001000A4" w:rsidRPr="000F1C89" w:rsidSect="00BF075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4CAF2" w14:textId="77777777" w:rsidR="00F657A5" w:rsidRPr="00E725FE" w:rsidRDefault="00F657A5">
      <w:r w:rsidRPr="00E725FE">
        <w:separator/>
      </w:r>
    </w:p>
  </w:endnote>
  <w:endnote w:type="continuationSeparator" w:id="0">
    <w:p w14:paraId="54DC4015" w14:textId="77777777" w:rsidR="00F657A5" w:rsidRPr="00E725FE" w:rsidRDefault="00F657A5">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A61B" w14:textId="77777777" w:rsidR="005468A6" w:rsidRDefault="005468A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w:t>
    </w:r>
    <w:r>
      <w:rPr>
        <w:rStyle w:val="Numrdepagin"/>
      </w:rPr>
      <w:fldChar w:fldCharType="end"/>
    </w:r>
  </w:p>
  <w:p w14:paraId="5DBD1081" w14:textId="77777777" w:rsidR="005468A6" w:rsidRDefault="005468A6">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A97D" w14:textId="4A23D9F3" w:rsidR="005468A6" w:rsidRPr="00684DD9" w:rsidRDefault="005468A6" w:rsidP="00617D2D">
    <w:pPr>
      <w:pStyle w:val="Subsol"/>
      <w:tabs>
        <w:tab w:val="clear" w:pos="4320"/>
        <w:tab w:val="clear" w:pos="8640"/>
        <w:tab w:val="right" w:pos="9214"/>
      </w:tabs>
      <w:spacing w:after="0"/>
      <w:ind w:left="0" w:right="5"/>
      <w:rPr>
        <w:rStyle w:val="Numrdepagin"/>
        <w:sz w:val="18"/>
        <w:szCs w:val="18"/>
      </w:rPr>
    </w:pPr>
    <w:r>
      <w:rPr>
        <w:b/>
        <w:sz w:val="18"/>
      </w:rPr>
      <w:t>2021.1</w:t>
    </w:r>
    <w:r w:rsidRPr="00684DD9">
      <w:rPr>
        <w:sz w:val="18"/>
        <w:szCs w:val="18"/>
      </w:rPr>
      <w:tab/>
      <w:t xml:space="preserve">Page </w:t>
    </w:r>
    <w:r w:rsidRPr="00684DD9">
      <w:rPr>
        <w:rStyle w:val="Numrdepagin"/>
        <w:sz w:val="18"/>
        <w:szCs w:val="18"/>
      </w:rPr>
      <w:fldChar w:fldCharType="begin"/>
    </w:r>
    <w:r w:rsidRPr="00684DD9">
      <w:rPr>
        <w:rStyle w:val="Numrdepagin"/>
        <w:sz w:val="18"/>
        <w:szCs w:val="18"/>
      </w:rPr>
      <w:instrText xml:space="preserve"> PAGE </w:instrText>
    </w:r>
    <w:r w:rsidRPr="00684DD9">
      <w:rPr>
        <w:rStyle w:val="Numrdepagin"/>
        <w:sz w:val="18"/>
        <w:szCs w:val="18"/>
      </w:rPr>
      <w:fldChar w:fldCharType="separate"/>
    </w:r>
    <w:r>
      <w:rPr>
        <w:rStyle w:val="Numrdepagin"/>
        <w:noProof/>
        <w:sz w:val="18"/>
        <w:szCs w:val="18"/>
      </w:rPr>
      <w:t>2</w:t>
    </w:r>
    <w:r w:rsidRPr="00684DD9">
      <w:rPr>
        <w:rStyle w:val="Numrdepagin"/>
        <w:sz w:val="18"/>
        <w:szCs w:val="18"/>
      </w:rPr>
      <w:fldChar w:fldCharType="end"/>
    </w:r>
    <w:r w:rsidRPr="00684DD9">
      <w:rPr>
        <w:rStyle w:val="Numrdepagin"/>
        <w:sz w:val="18"/>
        <w:szCs w:val="18"/>
      </w:rPr>
      <w:t xml:space="preserve"> of </w:t>
    </w:r>
    <w:r w:rsidRPr="00684DD9">
      <w:rPr>
        <w:rStyle w:val="Numrdepagin"/>
        <w:sz w:val="18"/>
        <w:szCs w:val="18"/>
      </w:rPr>
      <w:fldChar w:fldCharType="begin"/>
    </w:r>
    <w:r w:rsidRPr="00684DD9">
      <w:rPr>
        <w:rStyle w:val="Numrdepagin"/>
        <w:sz w:val="18"/>
        <w:szCs w:val="18"/>
      </w:rPr>
      <w:instrText xml:space="preserve"> NUMPAGES </w:instrText>
    </w:r>
    <w:r w:rsidRPr="00684DD9">
      <w:rPr>
        <w:rStyle w:val="Numrdepagin"/>
        <w:sz w:val="18"/>
        <w:szCs w:val="18"/>
      </w:rPr>
      <w:fldChar w:fldCharType="separate"/>
    </w:r>
    <w:r>
      <w:rPr>
        <w:rStyle w:val="Numrdepagin"/>
        <w:noProof/>
        <w:sz w:val="18"/>
        <w:szCs w:val="18"/>
      </w:rPr>
      <w:t>2</w:t>
    </w:r>
    <w:r w:rsidRPr="00684DD9">
      <w:rPr>
        <w:rStyle w:val="Numrdepagin"/>
        <w:sz w:val="18"/>
        <w:szCs w:val="18"/>
      </w:rPr>
      <w:fldChar w:fldCharType="end"/>
    </w:r>
  </w:p>
  <w:p w14:paraId="4A3BFEBF" w14:textId="4C6C6C9A" w:rsidR="005468A6" w:rsidRPr="00684DD9" w:rsidRDefault="005468A6" w:rsidP="00617D2D">
    <w:pPr>
      <w:spacing w:after="0"/>
      <w:ind w:left="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d4b_itt_en.docx</w:t>
    </w:r>
    <w:r w:rsidRPr="00684DD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B6F5" w14:textId="01BFA4BE" w:rsidR="005468A6" w:rsidRPr="00684DD9" w:rsidRDefault="005468A6" w:rsidP="00D2731E">
    <w:pPr>
      <w:pStyle w:val="Subsol"/>
      <w:tabs>
        <w:tab w:val="clear" w:pos="4320"/>
        <w:tab w:val="clear" w:pos="8640"/>
        <w:tab w:val="right" w:pos="9214"/>
      </w:tabs>
      <w:spacing w:after="0"/>
      <w:ind w:left="0" w:right="5"/>
      <w:rPr>
        <w:rStyle w:val="Numrdepagin"/>
        <w:sz w:val="18"/>
        <w:szCs w:val="18"/>
      </w:rPr>
    </w:pPr>
    <w:r>
      <w:rPr>
        <w:b/>
        <w:sz w:val="18"/>
      </w:rPr>
      <w:t>2021.1</w:t>
    </w:r>
    <w:r w:rsidRPr="00684DD9">
      <w:rPr>
        <w:sz w:val="18"/>
        <w:szCs w:val="18"/>
      </w:rPr>
      <w:tab/>
      <w:t xml:space="preserve">Page </w:t>
    </w:r>
    <w:r>
      <w:rPr>
        <w:rStyle w:val="Numrdepagin"/>
        <w:sz w:val="18"/>
        <w:szCs w:val="18"/>
      </w:rPr>
      <w:fldChar w:fldCharType="begin"/>
    </w:r>
    <w:r>
      <w:rPr>
        <w:rStyle w:val="Numrdepagin"/>
        <w:sz w:val="18"/>
        <w:szCs w:val="18"/>
      </w:rPr>
      <w:instrText xml:space="preserve"> PAGE  \* Arabic </w:instrText>
    </w:r>
    <w:r>
      <w:rPr>
        <w:rStyle w:val="Numrdepagin"/>
        <w:sz w:val="18"/>
        <w:szCs w:val="18"/>
      </w:rPr>
      <w:fldChar w:fldCharType="separate"/>
    </w:r>
    <w:r>
      <w:rPr>
        <w:rStyle w:val="Numrdepagin"/>
        <w:noProof/>
        <w:sz w:val="18"/>
        <w:szCs w:val="18"/>
      </w:rPr>
      <w:t>1</w:t>
    </w:r>
    <w:r>
      <w:rPr>
        <w:rStyle w:val="Numrdepagin"/>
        <w:sz w:val="18"/>
        <w:szCs w:val="18"/>
      </w:rPr>
      <w:fldChar w:fldCharType="end"/>
    </w:r>
    <w:r w:rsidRPr="00684DD9">
      <w:rPr>
        <w:rStyle w:val="Numrdepagin"/>
        <w:sz w:val="18"/>
        <w:szCs w:val="18"/>
      </w:rPr>
      <w:t xml:space="preserve"> of </w:t>
    </w:r>
    <w:r w:rsidRPr="00684DD9">
      <w:rPr>
        <w:rStyle w:val="Numrdepagin"/>
        <w:sz w:val="18"/>
        <w:szCs w:val="18"/>
      </w:rPr>
      <w:fldChar w:fldCharType="begin"/>
    </w:r>
    <w:r w:rsidRPr="00684DD9">
      <w:rPr>
        <w:rStyle w:val="Numrdepagin"/>
        <w:sz w:val="18"/>
        <w:szCs w:val="18"/>
      </w:rPr>
      <w:instrText xml:space="preserve"> NUMPAGES </w:instrText>
    </w:r>
    <w:r w:rsidRPr="00684DD9">
      <w:rPr>
        <w:rStyle w:val="Numrdepagin"/>
        <w:sz w:val="18"/>
        <w:szCs w:val="18"/>
      </w:rPr>
      <w:fldChar w:fldCharType="separate"/>
    </w:r>
    <w:r>
      <w:rPr>
        <w:rStyle w:val="Numrdepagin"/>
        <w:noProof/>
        <w:sz w:val="18"/>
        <w:szCs w:val="18"/>
      </w:rPr>
      <w:t>3</w:t>
    </w:r>
    <w:r w:rsidRPr="00684DD9">
      <w:rPr>
        <w:rStyle w:val="Numrdepagin"/>
        <w:sz w:val="18"/>
        <w:szCs w:val="18"/>
      </w:rPr>
      <w:fldChar w:fldCharType="end"/>
    </w:r>
  </w:p>
  <w:p w14:paraId="6067BA88" w14:textId="6E178C1E" w:rsidR="005468A6" w:rsidRPr="00684DD9" w:rsidRDefault="005468A6" w:rsidP="005C5770">
    <w:pPr>
      <w:spacing w:after="0"/>
      <w:rPr>
        <w:sz w:val="18"/>
        <w:szCs w:val="18"/>
      </w:rPr>
    </w:pPr>
    <w:r w:rsidRPr="00684DD9">
      <w:rPr>
        <w:sz w:val="18"/>
        <w:szCs w:val="18"/>
      </w:rPr>
      <w:fldChar w:fldCharType="begin"/>
    </w:r>
    <w:r w:rsidRPr="00684DD9">
      <w:rPr>
        <w:sz w:val="18"/>
        <w:szCs w:val="18"/>
      </w:rPr>
      <w:instrText xml:space="preserve"> FILENAME </w:instrText>
    </w:r>
    <w:r w:rsidRPr="00684DD9">
      <w:rPr>
        <w:sz w:val="18"/>
        <w:szCs w:val="18"/>
      </w:rPr>
      <w:fldChar w:fldCharType="separate"/>
    </w:r>
    <w:r>
      <w:rPr>
        <w:noProof/>
        <w:sz w:val="18"/>
        <w:szCs w:val="18"/>
      </w:rPr>
      <w:t>d4b_itt_en.docx</w:t>
    </w:r>
    <w:r w:rsidRPr="00684DD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44B0F" w14:textId="77777777" w:rsidR="00F657A5" w:rsidRPr="00E725FE" w:rsidRDefault="00F657A5" w:rsidP="005C5770">
      <w:pPr>
        <w:spacing w:after="40"/>
        <w:ind w:left="0"/>
      </w:pPr>
      <w:r w:rsidRPr="00E725FE">
        <w:separator/>
      </w:r>
    </w:p>
  </w:footnote>
  <w:footnote w:type="continuationSeparator" w:id="0">
    <w:p w14:paraId="4C64DB53" w14:textId="77777777" w:rsidR="00F657A5" w:rsidRPr="00E725FE" w:rsidRDefault="00F657A5">
      <w:r w:rsidRPr="00E725FE">
        <w:continuationSeparator/>
      </w:r>
    </w:p>
  </w:footnote>
  <w:footnote w:id="1">
    <w:p w14:paraId="1D56329B" w14:textId="77777777" w:rsidR="005468A6" w:rsidRPr="00FA17F7" w:rsidRDefault="005468A6">
      <w:pPr>
        <w:pStyle w:val="Textnotdesubsol"/>
      </w:pPr>
      <w:r>
        <w:rPr>
          <w:rStyle w:val="Referinnotdesubsol"/>
        </w:rPr>
        <w:footnoteRef/>
      </w:r>
      <w:r>
        <w:t xml:space="preserve"> See PRAG 2.6.10.1.3 A)</w:t>
      </w:r>
    </w:p>
  </w:footnote>
  <w:footnote w:id="2">
    <w:p w14:paraId="4AE2934E" w14:textId="77777777" w:rsidR="005468A6" w:rsidRPr="006D46E8" w:rsidRDefault="005468A6">
      <w:pPr>
        <w:pStyle w:val="Textnotdesubsol"/>
      </w:pPr>
      <w:r>
        <w:rPr>
          <w:rStyle w:val="Referinnotdesubsol"/>
        </w:rPr>
        <w:footnoteRef/>
      </w:r>
      <w:r>
        <w:t xml:space="preserve"> </w:t>
      </w:r>
      <w:r w:rsidRPr="000A7BE8">
        <w:t>It is recommended to use registered mail in case the postmark would not be readable.</w:t>
      </w:r>
    </w:p>
  </w:footnote>
  <w:footnote w:id="3">
    <w:p w14:paraId="7139F704" w14:textId="77777777" w:rsidR="005468A6" w:rsidRPr="00241AB1" w:rsidRDefault="005468A6" w:rsidP="000F3C1A">
      <w:pPr>
        <w:pStyle w:val="Textnotdesubsol"/>
      </w:pPr>
      <w:r w:rsidRPr="00241AB1">
        <w:rPr>
          <w:rStyle w:val="Referinnotdesubsol"/>
          <w:sz w:val="16"/>
          <w:szCs w:val="16"/>
        </w:rPr>
        <w:footnoteRef/>
      </w:r>
      <w:r w:rsidRPr="00241AB1">
        <w:t xml:space="preserve"> Pursuant to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(‘Regulation 2018/1725’), Official Journal L 205 of 21.11.2018, p. 39.</w:t>
      </w:r>
    </w:p>
  </w:footnote>
  <w:footnote w:id="4">
    <w:p w14:paraId="57C652EE" w14:textId="77777777" w:rsidR="005468A6" w:rsidRPr="003E033C" w:rsidRDefault="005468A6" w:rsidP="000F3C1A">
      <w:pPr>
        <w:pStyle w:val="Textnotdesubsol"/>
      </w:pPr>
      <w:r w:rsidRPr="00241AB1">
        <w:rPr>
          <w:rStyle w:val="Referinnotdesubsol"/>
          <w:sz w:val="16"/>
          <w:szCs w:val="16"/>
        </w:rPr>
        <w:footnoteRef/>
      </w:r>
      <w:r w:rsidRPr="00241AB1">
        <w:t xml:space="preserve"> This link will lead you to the ‘privacy statement’ published as annex A13 to the practical guide general annexes.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1A91" w14:textId="77777777" w:rsidR="005468A6" w:rsidRDefault="005468A6" w:rsidP="00582940">
    <w:pPr>
      <w:pStyle w:val="Ante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15B"/>
    <w:multiLevelType w:val="multilevel"/>
    <w:tmpl w:val="F944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66AA0"/>
    <w:multiLevelType w:val="hybridMultilevel"/>
    <w:tmpl w:val="8E9098A0"/>
    <w:lvl w:ilvl="0" w:tplc="58CE4BEA">
      <w:start w:val="1"/>
      <w:numFmt w:val="lowerLetter"/>
      <w:lvlText w:val="(%1)"/>
      <w:lvlJc w:val="left"/>
      <w:pPr>
        <w:ind w:left="1287" w:hanging="360"/>
      </w:pPr>
      <w:rPr>
        <w:rFonts w:ascii="Times New Roman" w:hAnsi="Times New Roman" w:cs="Old English Text MT" w:hint="default"/>
        <w:b w:val="0"/>
        <w:i w:val="0"/>
        <w:sz w:val="22"/>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3D69A3"/>
    <w:multiLevelType w:val="multilevel"/>
    <w:tmpl w:val="D0A6E6D0"/>
    <w:lvl w:ilvl="0">
      <w:start w:val="1"/>
      <w:numFmt w:val="decimal"/>
      <w:lvlText w:val="%1"/>
      <w:lvlJc w:val="left"/>
      <w:pPr>
        <w:ind w:left="360" w:hanging="360"/>
      </w:pPr>
      <w:rPr>
        <w:rFonts w:hint="default"/>
      </w:rPr>
    </w:lvl>
    <w:lvl w:ilvl="1">
      <w:start w:val="2"/>
      <w:numFmt w:val="decimal"/>
      <w:pStyle w:val="Titlu2"/>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7" w15:restartNumberingAfterBreak="0">
    <w:nsid w:val="23F6515F"/>
    <w:multiLevelType w:val="multilevel"/>
    <w:tmpl w:val="89D06C5E"/>
    <w:lvl w:ilvl="0">
      <w:start w:val="1"/>
      <w:numFmt w:val="decimal"/>
      <w:pStyle w:val="Article"/>
      <w:lvlText w:val="Article %1 - "/>
      <w:lvlJc w:val="left"/>
      <w:pPr>
        <w:tabs>
          <w:tab w:val="num" w:pos="284"/>
        </w:tabs>
        <w:ind w:left="1305" w:hanging="1021"/>
      </w:pPr>
      <w:rPr>
        <w:rFonts w:ascii="Times New Roman Bold" w:hAnsi="Times New Roman Bold" w:cs="Times New Roman" w:hint="default"/>
        <w:b/>
        <w:i/>
        <w:iCs w:val="0"/>
        <w:caps w:val="0"/>
        <w:strike w:val="0"/>
        <w:dstrike w:val="0"/>
        <w:outline w:val="0"/>
        <w:shadow w:val="0"/>
        <w:emboss w:val="0"/>
        <w:imprint w:val="0"/>
        <w:vanish w:val="0"/>
        <w:webHidden w:val="0"/>
        <w:spacing w:val="0"/>
        <w:kern w:val="0"/>
        <w:position w:val="0"/>
        <w:sz w:val="24"/>
        <w:u w:val="none"/>
        <w:effect w:val="none"/>
        <w:vertAlign w:val="baseline"/>
        <w:specVanish w:val="0"/>
      </w:rPr>
    </w:lvl>
    <w:lvl w:ilvl="1">
      <w:start w:val="1"/>
      <w:numFmt w:val="decimal"/>
      <w:pStyle w:val="pointarticle"/>
      <w:lvlText w:val="%1.%2."/>
      <w:lvlJc w:val="left"/>
      <w:pPr>
        <w:tabs>
          <w:tab w:val="num" w:pos="567"/>
        </w:tabs>
        <w:ind w:left="1134" w:hanging="567"/>
      </w:pPr>
      <w:rPr>
        <w:rFonts w:ascii="Times New Roman" w:hAnsi="Times New Roman" w:cs="Times New Roman" w:hint="default"/>
        <w:b w:val="0"/>
        <w:bCs w:val="0"/>
        <w:i w:val="0"/>
        <w:iCs w:val="0"/>
        <w:caps w:val="0"/>
        <w:strike w:val="0"/>
        <w:dstrike w:val="0"/>
        <w:outline w:val="0"/>
        <w:shadow w:val="0"/>
        <w:emboss w:val="0"/>
        <w:imprint w:val="0"/>
        <w:vanish w:val="0"/>
        <w:webHidden w:val="0"/>
        <w:color w:val="auto"/>
        <w:spacing w:val="0"/>
        <w:w w:val="100"/>
        <w:kern w:val="0"/>
        <w:position w:val="0"/>
        <w:sz w:val="22"/>
        <w:u w:val="none"/>
        <w:effect w:val="none"/>
        <w:vertAlign w:val="baseline"/>
        <w:specVanish w:val="0"/>
      </w:rPr>
    </w:lvl>
    <w:lvl w:ilvl="2">
      <w:start w:val="1"/>
      <w:numFmt w:val="decimal"/>
      <w:lvlText w:val="%1%3.%2."/>
      <w:lvlJc w:val="left"/>
      <w:pPr>
        <w:tabs>
          <w:tab w:val="num" w:pos="567"/>
        </w:tabs>
        <w:ind w:left="1134" w:hanging="567"/>
      </w:pPr>
      <w:rPr>
        <w:rFonts w:ascii="Times New Roman" w:hAnsi="Times New Roman" w:cs="Times New Roman" w:hint="default"/>
        <w:b w:val="0"/>
        <w:i w:val="0"/>
        <w:caps w:val="0"/>
        <w:strike w:val="0"/>
        <w:dstrike w:val="0"/>
        <w:outline w:val="0"/>
        <w:shadow w:val="0"/>
        <w:emboss w:val="0"/>
        <w:imprint w:val="0"/>
        <w:vanish w:val="0"/>
        <w:webHidden w:val="0"/>
        <w:sz w:val="22"/>
        <w:u w:val="none"/>
        <w:effect w:val="none"/>
        <w:vertAlign w:val="baseline"/>
        <w:specVanish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321377E"/>
    <w:multiLevelType w:val="hybridMultilevel"/>
    <w:tmpl w:val="49943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3EBF5A55"/>
    <w:multiLevelType w:val="multilevel"/>
    <w:tmpl w:val="E710DD54"/>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0"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40DB52AE"/>
    <w:multiLevelType w:val="multilevel"/>
    <w:tmpl w:val="373A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A30E73"/>
    <w:multiLevelType w:val="multilevel"/>
    <w:tmpl w:val="0AB4F934"/>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55E56774"/>
    <w:multiLevelType w:val="multilevel"/>
    <w:tmpl w:val="2CD2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97A40"/>
    <w:multiLevelType w:val="multilevel"/>
    <w:tmpl w:val="D1CADB3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879E1"/>
    <w:multiLevelType w:val="multilevel"/>
    <w:tmpl w:val="1B24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F1864"/>
    <w:multiLevelType w:val="hybridMultilevel"/>
    <w:tmpl w:val="DA34AD6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634048DB"/>
    <w:multiLevelType w:val="multilevel"/>
    <w:tmpl w:val="05C46F48"/>
    <w:lvl w:ilvl="0">
      <w:start w:val="1"/>
      <w:numFmt w:val="none"/>
      <w:pStyle w:val="Titlu1"/>
      <w:lvlText w:val=""/>
      <w:lvlJc w:val="left"/>
      <w:pPr>
        <w:ind w:left="432" w:hanging="432"/>
      </w:pPr>
      <w:rPr>
        <w:rFonts w:hint="default"/>
      </w:rPr>
    </w:lvl>
    <w:lvl w:ilvl="1">
      <w:start w:val="1"/>
      <w:numFmt w:val="decimal"/>
      <w:lvlText w:val="%2."/>
      <w:lvlJc w:val="left"/>
      <w:pPr>
        <w:ind w:left="576" w:hanging="576"/>
      </w:pPr>
      <w:rPr>
        <w:rFonts w:hint="default"/>
        <w:b/>
      </w:rPr>
    </w:lvl>
    <w:lvl w:ilvl="2">
      <w:start w:val="1"/>
      <w:numFmt w:val="decimal"/>
      <w:pStyle w:val="Titlu3"/>
      <w:lvlText w:val="%1%2.%3."/>
      <w:lvlJc w:val="left"/>
      <w:pPr>
        <w:ind w:left="862" w:hanging="720"/>
      </w:pPr>
      <w:rPr>
        <w:rFonts w:hint="default"/>
      </w:rPr>
    </w:lvl>
    <w:lvl w:ilvl="3">
      <w:start w:val="1"/>
      <w:numFmt w:val="decimal"/>
      <w:pStyle w:val="Titlu4"/>
      <w:lvlText w:val="%1%2.%3.%4."/>
      <w:lvlJc w:val="left"/>
      <w:pPr>
        <w:ind w:left="157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8" w15:restartNumberingAfterBreak="0">
    <w:nsid w:val="64416D5F"/>
    <w:multiLevelType w:val="hybridMultilevel"/>
    <w:tmpl w:val="3F7CCB20"/>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8A835A9"/>
    <w:multiLevelType w:val="multilevel"/>
    <w:tmpl w:val="93FA7168"/>
    <w:lvl w:ilvl="0">
      <w:start w:val="1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0C5026F"/>
    <w:multiLevelType w:val="multilevel"/>
    <w:tmpl w:val="ED7E7B32"/>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C4933"/>
    <w:multiLevelType w:val="hybridMultilevel"/>
    <w:tmpl w:val="C6B0FE78"/>
    <w:lvl w:ilvl="0" w:tplc="E06E9EA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722B3870"/>
    <w:multiLevelType w:val="hybridMultilevel"/>
    <w:tmpl w:val="13389448"/>
    <w:lvl w:ilvl="0" w:tplc="E06E9EA2">
      <w:start w:val="1"/>
      <w:numFmt w:val="bullet"/>
      <w:lvlText w:val=""/>
      <w:lvlJc w:val="left"/>
      <w:pPr>
        <w:ind w:left="1287" w:hanging="360"/>
      </w:pPr>
      <w:rPr>
        <w:rFonts w:ascii="Symbol" w:hAnsi="Symbol" w:hint="default"/>
      </w:rPr>
    </w:lvl>
    <w:lvl w:ilvl="1" w:tplc="095C65CA">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46D4AE9"/>
    <w:multiLevelType w:val="multilevel"/>
    <w:tmpl w:val="5450EB32"/>
    <w:lvl w:ilvl="0">
      <w:start w:val="1"/>
      <w:numFmt w:val="upperLetter"/>
      <w:pStyle w:val="Style2"/>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10"/>
  </w:num>
  <w:num w:numId="4">
    <w:abstractNumId w:val="6"/>
  </w:num>
  <w:num w:numId="5">
    <w:abstractNumId w:val="19"/>
    <w:lvlOverride w:ilvl="0">
      <w:startOverride w:val="1"/>
    </w:lvlOverride>
  </w:num>
  <w:num w:numId="6">
    <w:abstractNumId w:val="16"/>
  </w:num>
  <w:num w:numId="7">
    <w:abstractNumId w:val="8"/>
  </w:num>
  <w:num w:numId="8">
    <w:abstractNumId w:val="2"/>
  </w:num>
  <w:num w:numId="9">
    <w:abstractNumId w:val="18"/>
  </w:num>
  <w:num w:numId="10">
    <w:abstractNumId w:val="22"/>
  </w:num>
  <w:num w:numId="11">
    <w:abstractNumId w:val="23"/>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
  </w:num>
  <w:num w:numId="16">
    <w:abstractNumId w:val="20"/>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3"/>
  </w:num>
  <w:num w:numId="21">
    <w:abstractNumId w:val="21"/>
  </w:num>
  <w:num w:numId="22">
    <w:abstractNumId w:val="15"/>
  </w:num>
  <w:num w:numId="23">
    <w:abstractNumId w:val="14"/>
  </w:num>
  <w:num w:numId="24">
    <w:abstractNumId w:val="0"/>
  </w:num>
  <w:num w:numId="2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fr-FR"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5-EN-REV-00.DOC"/>
  </w:docVars>
  <w:rsids>
    <w:rsidRoot w:val="00AE38F8"/>
    <w:rsid w:val="00003A4C"/>
    <w:rsid w:val="00006DF8"/>
    <w:rsid w:val="000126DB"/>
    <w:rsid w:val="00017B50"/>
    <w:rsid w:val="00020372"/>
    <w:rsid w:val="00020A5B"/>
    <w:rsid w:val="00021303"/>
    <w:rsid w:val="00023652"/>
    <w:rsid w:val="000242F7"/>
    <w:rsid w:val="00030A2D"/>
    <w:rsid w:val="000319FA"/>
    <w:rsid w:val="00031E63"/>
    <w:rsid w:val="00046CA7"/>
    <w:rsid w:val="000519C0"/>
    <w:rsid w:val="00055316"/>
    <w:rsid w:val="00055A26"/>
    <w:rsid w:val="00057B00"/>
    <w:rsid w:val="00060C1E"/>
    <w:rsid w:val="000647C1"/>
    <w:rsid w:val="00065189"/>
    <w:rsid w:val="0007013D"/>
    <w:rsid w:val="000733A0"/>
    <w:rsid w:val="000758E1"/>
    <w:rsid w:val="0008691E"/>
    <w:rsid w:val="00090359"/>
    <w:rsid w:val="00093510"/>
    <w:rsid w:val="00095AA5"/>
    <w:rsid w:val="000A0F92"/>
    <w:rsid w:val="000A1377"/>
    <w:rsid w:val="000A21E4"/>
    <w:rsid w:val="000A5490"/>
    <w:rsid w:val="000A6A0E"/>
    <w:rsid w:val="000A7BE8"/>
    <w:rsid w:val="000B190D"/>
    <w:rsid w:val="000B1BFC"/>
    <w:rsid w:val="000B25BF"/>
    <w:rsid w:val="000C0327"/>
    <w:rsid w:val="000C08BA"/>
    <w:rsid w:val="000C0C20"/>
    <w:rsid w:val="000C17C6"/>
    <w:rsid w:val="000C270F"/>
    <w:rsid w:val="000C549B"/>
    <w:rsid w:val="000C55DE"/>
    <w:rsid w:val="000C6752"/>
    <w:rsid w:val="000C7952"/>
    <w:rsid w:val="000D13E7"/>
    <w:rsid w:val="000D22CC"/>
    <w:rsid w:val="000D26D1"/>
    <w:rsid w:val="000D6720"/>
    <w:rsid w:val="000D6906"/>
    <w:rsid w:val="000D7C74"/>
    <w:rsid w:val="000E0648"/>
    <w:rsid w:val="000E537A"/>
    <w:rsid w:val="000E64EF"/>
    <w:rsid w:val="000F1C89"/>
    <w:rsid w:val="000F39C3"/>
    <w:rsid w:val="000F3C1A"/>
    <w:rsid w:val="001000A4"/>
    <w:rsid w:val="001050EE"/>
    <w:rsid w:val="00107540"/>
    <w:rsid w:val="00111B7A"/>
    <w:rsid w:val="00114F35"/>
    <w:rsid w:val="00121CB8"/>
    <w:rsid w:val="0012215B"/>
    <w:rsid w:val="001223A5"/>
    <w:rsid w:val="001301A4"/>
    <w:rsid w:val="00136117"/>
    <w:rsid w:val="00136E89"/>
    <w:rsid w:val="00154308"/>
    <w:rsid w:val="00154711"/>
    <w:rsid w:val="00154B15"/>
    <w:rsid w:val="00160856"/>
    <w:rsid w:val="00164D54"/>
    <w:rsid w:val="0017313B"/>
    <w:rsid w:val="00173213"/>
    <w:rsid w:val="00173310"/>
    <w:rsid w:val="00174043"/>
    <w:rsid w:val="00177A02"/>
    <w:rsid w:val="0018272A"/>
    <w:rsid w:val="001877C6"/>
    <w:rsid w:val="00196F72"/>
    <w:rsid w:val="001978EF"/>
    <w:rsid w:val="001A4E4A"/>
    <w:rsid w:val="001A59A9"/>
    <w:rsid w:val="001B31E6"/>
    <w:rsid w:val="001B3B0F"/>
    <w:rsid w:val="001B7979"/>
    <w:rsid w:val="001C1D2A"/>
    <w:rsid w:val="001C2D41"/>
    <w:rsid w:val="001C3D5A"/>
    <w:rsid w:val="001C7EB2"/>
    <w:rsid w:val="001D55A9"/>
    <w:rsid w:val="001E28BB"/>
    <w:rsid w:val="001E440F"/>
    <w:rsid w:val="001E7D67"/>
    <w:rsid w:val="001F25D6"/>
    <w:rsid w:val="001F2BE3"/>
    <w:rsid w:val="001F2D2F"/>
    <w:rsid w:val="001F48D9"/>
    <w:rsid w:val="00200649"/>
    <w:rsid w:val="00203C42"/>
    <w:rsid w:val="00203E27"/>
    <w:rsid w:val="00205125"/>
    <w:rsid w:val="00205D2C"/>
    <w:rsid w:val="00205F35"/>
    <w:rsid w:val="002120A1"/>
    <w:rsid w:val="00212360"/>
    <w:rsid w:val="0021368F"/>
    <w:rsid w:val="002172D1"/>
    <w:rsid w:val="002214EC"/>
    <w:rsid w:val="002223C1"/>
    <w:rsid w:val="00224A76"/>
    <w:rsid w:val="00224FA5"/>
    <w:rsid w:val="00231266"/>
    <w:rsid w:val="0023173A"/>
    <w:rsid w:val="00232289"/>
    <w:rsid w:val="00236D8B"/>
    <w:rsid w:val="00241AB1"/>
    <w:rsid w:val="002429C1"/>
    <w:rsid w:val="00245216"/>
    <w:rsid w:val="002475C4"/>
    <w:rsid w:val="00247FEF"/>
    <w:rsid w:val="00252888"/>
    <w:rsid w:val="00253B57"/>
    <w:rsid w:val="0026034F"/>
    <w:rsid w:val="00261A68"/>
    <w:rsid w:val="00263C4F"/>
    <w:rsid w:val="002679DA"/>
    <w:rsid w:val="00270610"/>
    <w:rsid w:val="00273614"/>
    <w:rsid w:val="002764D3"/>
    <w:rsid w:val="00281035"/>
    <w:rsid w:val="00281289"/>
    <w:rsid w:val="00284343"/>
    <w:rsid w:val="00285C17"/>
    <w:rsid w:val="00286A23"/>
    <w:rsid w:val="00290AE7"/>
    <w:rsid w:val="00292445"/>
    <w:rsid w:val="00295092"/>
    <w:rsid w:val="0029589C"/>
    <w:rsid w:val="00295D97"/>
    <w:rsid w:val="002A1AA5"/>
    <w:rsid w:val="002A459F"/>
    <w:rsid w:val="002A5226"/>
    <w:rsid w:val="002A632D"/>
    <w:rsid w:val="002A6A53"/>
    <w:rsid w:val="002B13F4"/>
    <w:rsid w:val="002B27FA"/>
    <w:rsid w:val="002B596D"/>
    <w:rsid w:val="002C1FC6"/>
    <w:rsid w:val="002C5329"/>
    <w:rsid w:val="002D0A12"/>
    <w:rsid w:val="002D0B03"/>
    <w:rsid w:val="002D294D"/>
    <w:rsid w:val="002D3504"/>
    <w:rsid w:val="002D75A2"/>
    <w:rsid w:val="002E4B5A"/>
    <w:rsid w:val="002F41E6"/>
    <w:rsid w:val="002F6D2E"/>
    <w:rsid w:val="0030020C"/>
    <w:rsid w:val="00301BDD"/>
    <w:rsid w:val="00301DE9"/>
    <w:rsid w:val="003111D9"/>
    <w:rsid w:val="00311D2D"/>
    <w:rsid w:val="0031338C"/>
    <w:rsid w:val="00326118"/>
    <w:rsid w:val="003308BB"/>
    <w:rsid w:val="00330BE1"/>
    <w:rsid w:val="00331C3D"/>
    <w:rsid w:val="0033332D"/>
    <w:rsid w:val="0034543F"/>
    <w:rsid w:val="0034647B"/>
    <w:rsid w:val="00346E32"/>
    <w:rsid w:val="00346EFA"/>
    <w:rsid w:val="003521FE"/>
    <w:rsid w:val="00355AA2"/>
    <w:rsid w:val="00356B1D"/>
    <w:rsid w:val="00357F27"/>
    <w:rsid w:val="00362638"/>
    <w:rsid w:val="00363B97"/>
    <w:rsid w:val="0036575D"/>
    <w:rsid w:val="00366CA3"/>
    <w:rsid w:val="00370E44"/>
    <w:rsid w:val="0037121B"/>
    <w:rsid w:val="003718ED"/>
    <w:rsid w:val="003721D9"/>
    <w:rsid w:val="00372429"/>
    <w:rsid w:val="003737FB"/>
    <w:rsid w:val="0037570A"/>
    <w:rsid w:val="00376734"/>
    <w:rsid w:val="00382E95"/>
    <w:rsid w:val="00382F62"/>
    <w:rsid w:val="00382FE0"/>
    <w:rsid w:val="00383287"/>
    <w:rsid w:val="00384081"/>
    <w:rsid w:val="003908DF"/>
    <w:rsid w:val="003918BD"/>
    <w:rsid w:val="00392541"/>
    <w:rsid w:val="003956F3"/>
    <w:rsid w:val="003A2536"/>
    <w:rsid w:val="003A2847"/>
    <w:rsid w:val="003A358D"/>
    <w:rsid w:val="003A3FEC"/>
    <w:rsid w:val="003A512F"/>
    <w:rsid w:val="003A5D59"/>
    <w:rsid w:val="003A7754"/>
    <w:rsid w:val="003B53E5"/>
    <w:rsid w:val="003C07AB"/>
    <w:rsid w:val="003C1250"/>
    <w:rsid w:val="003C1679"/>
    <w:rsid w:val="003C17B9"/>
    <w:rsid w:val="003C2000"/>
    <w:rsid w:val="003C5C95"/>
    <w:rsid w:val="003C60D0"/>
    <w:rsid w:val="003D2B40"/>
    <w:rsid w:val="003D3100"/>
    <w:rsid w:val="003D31A5"/>
    <w:rsid w:val="003D436F"/>
    <w:rsid w:val="003D77B7"/>
    <w:rsid w:val="003D795D"/>
    <w:rsid w:val="003E1900"/>
    <w:rsid w:val="003E3265"/>
    <w:rsid w:val="003E596D"/>
    <w:rsid w:val="003F005A"/>
    <w:rsid w:val="003F45C4"/>
    <w:rsid w:val="003F46DC"/>
    <w:rsid w:val="003F6C02"/>
    <w:rsid w:val="004011DC"/>
    <w:rsid w:val="004013BB"/>
    <w:rsid w:val="00403066"/>
    <w:rsid w:val="00403C36"/>
    <w:rsid w:val="00405308"/>
    <w:rsid w:val="004053DF"/>
    <w:rsid w:val="00407129"/>
    <w:rsid w:val="00407C73"/>
    <w:rsid w:val="004107C5"/>
    <w:rsid w:val="004112D4"/>
    <w:rsid w:val="00411CA7"/>
    <w:rsid w:val="00414285"/>
    <w:rsid w:val="00414AA0"/>
    <w:rsid w:val="0041666A"/>
    <w:rsid w:val="00417510"/>
    <w:rsid w:val="00421B27"/>
    <w:rsid w:val="0042207B"/>
    <w:rsid w:val="004236DA"/>
    <w:rsid w:val="004305FD"/>
    <w:rsid w:val="00431566"/>
    <w:rsid w:val="004350B6"/>
    <w:rsid w:val="0043777D"/>
    <w:rsid w:val="00441407"/>
    <w:rsid w:val="00443948"/>
    <w:rsid w:val="0044751C"/>
    <w:rsid w:val="0044768C"/>
    <w:rsid w:val="004514CD"/>
    <w:rsid w:val="004543B0"/>
    <w:rsid w:val="0045738F"/>
    <w:rsid w:val="004603E9"/>
    <w:rsid w:val="0046064D"/>
    <w:rsid w:val="004612D9"/>
    <w:rsid w:val="00462214"/>
    <w:rsid w:val="0046443B"/>
    <w:rsid w:val="00465174"/>
    <w:rsid w:val="004670EF"/>
    <w:rsid w:val="004715EC"/>
    <w:rsid w:val="004750B6"/>
    <w:rsid w:val="00477CCB"/>
    <w:rsid w:val="004805F2"/>
    <w:rsid w:val="0048094E"/>
    <w:rsid w:val="00483FFD"/>
    <w:rsid w:val="004842DD"/>
    <w:rsid w:val="00490927"/>
    <w:rsid w:val="0049139F"/>
    <w:rsid w:val="00492E05"/>
    <w:rsid w:val="0049358C"/>
    <w:rsid w:val="00494A0D"/>
    <w:rsid w:val="004A0333"/>
    <w:rsid w:val="004A1BB1"/>
    <w:rsid w:val="004A6B02"/>
    <w:rsid w:val="004B1D87"/>
    <w:rsid w:val="004B33AB"/>
    <w:rsid w:val="004C192E"/>
    <w:rsid w:val="004D0188"/>
    <w:rsid w:val="004D3CD1"/>
    <w:rsid w:val="004D61E0"/>
    <w:rsid w:val="004D6384"/>
    <w:rsid w:val="004D6FB2"/>
    <w:rsid w:val="004E276B"/>
    <w:rsid w:val="004E2B14"/>
    <w:rsid w:val="004E3124"/>
    <w:rsid w:val="004E52DB"/>
    <w:rsid w:val="004E555E"/>
    <w:rsid w:val="004E7AFB"/>
    <w:rsid w:val="004F13D8"/>
    <w:rsid w:val="004F3026"/>
    <w:rsid w:val="004F4060"/>
    <w:rsid w:val="004F42EC"/>
    <w:rsid w:val="004F7265"/>
    <w:rsid w:val="004F7629"/>
    <w:rsid w:val="0050355A"/>
    <w:rsid w:val="00504FF5"/>
    <w:rsid w:val="00510D6D"/>
    <w:rsid w:val="0051365E"/>
    <w:rsid w:val="005260B4"/>
    <w:rsid w:val="0052615E"/>
    <w:rsid w:val="00526C2B"/>
    <w:rsid w:val="005271DB"/>
    <w:rsid w:val="00530EA4"/>
    <w:rsid w:val="0053253C"/>
    <w:rsid w:val="00533A77"/>
    <w:rsid w:val="005346CE"/>
    <w:rsid w:val="00534F3A"/>
    <w:rsid w:val="00535536"/>
    <w:rsid w:val="00537415"/>
    <w:rsid w:val="005411B0"/>
    <w:rsid w:val="005420AD"/>
    <w:rsid w:val="00542B8F"/>
    <w:rsid w:val="00543710"/>
    <w:rsid w:val="00544044"/>
    <w:rsid w:val="0054412A"/>
    <w:rsid w:val="005445DB"/>
    <w:rsid w:val="00546410"/>
    <w:rsid w:val="005468A6"/>
    <w:rsid w:val="005478E4"/>
    <w:rsid w:val="005522DF"/>
    <w:rsid w:val="005570BC"/>
    <w:rsid w:val="00557763"/>
    <w:rsid w:val="0056014B"/>
    <w:rsid w:val="00560C1E"/>
    <w:rsid w:val="00561EED"/>
    <w:rsid w:val="005625FF"/>
    <w:rsid w:val="00562FB1"/>
    <w:rsid w:val="005670A6"/>
    <w:rsid w:val="005678C2"/>
    <w:rsid w:val="00567DC1"/>
    <w:rsid w:val="0057272D"/>
    <w:rsid w:val="00574C64"/>
    <w:rsid w:val="005756BE"/>
    <w:rsid w:val="0057733F"/>
    <w:rsid w:val="0057760F"/>
    <w:rsid w:val="00577DDF"/>
    <w:rsid w:val="0058123E"/>
    <w:rsid w:val="00582940"/>
    <w:rsid w:val="0058307D"/>
    <w:rsid w:val="00583671"/>
    <w:rsid w:val="00583D4E"/>
    <w:rsid w:val="00586A41"/>
    <w:rsid w:val="00587E48"/>
    <w:rsid w:val="00591722"/>
    <w:rsid w:val="0059510B"/>
    <w:rsid w:val="00596E41"/>
    <w:rsid w:val="00596F0D"/>
    <w:rsid w:val="005A3B22"/>
    <w:rsid w:val="005B0134"/>
    <w:rsid w:val="005B5F79"/>
    <w:rsid w:val="005C28E8"/>
    <w:rsid w:val="005C5770"/>
    <w:rsid w:val="005C742C"/>
    <w:rsid w:val="005D499E"/>
    <w:rsid w:val="005E22D4"/>
    <w:rsid w:val="005E44EC"/>
    <w:rsid w:val="005E6080"/>
    <w:rsid w:val="005E6EAE"/>
    <w:rsid w:val="0060314A"/>
    <w:rsid w:val="00605AD1"/>
    <w:rsid w:val="006072A7"/>
    <w:rsid w:val="00607698"/>
    <w:rsid w:val="00610F86"/>
    <w:rsid w:val="00610FFC"/>
    <w:rsid w:val="00612248"/>
    <w:rsid w:val="00617D2D"/>
    <w:rsid w:val="00620431"/>
    <w:rsid w:val="006218C2"/>
    <w:rsid w:val="00622351"/>
    <w:rsid w:val="00622857"/>
    <w:rsid w:val="00622CA8"/>
    <w:rsid w:val="00624333"/>
    <w:rsid w:val="006244B5"/>
    <w:rsid w:val="006250B5"/>
    <w:rsid w:val="006316A2"/>
    <w:rsid w:val="0063235B"/>
    <w:rsid w:val="0063320F"/>
    <w:rsid w:val="006342DC"/>
    <w:rsid w:val="00641155"/>
    <w:rsid w:val="0064412E"/>
    <w:rsid w:val="00645477"/>
    <w:rsid w:val="00647996"/>
    <w:rsid w:val="00655038"/>
    <w:rsid w:val="00656AED"/>
    <w:rsid w:val="00657E66"/>
    <w:rsid w:val="006610EB"/>
    <w:rsid w:val="00662136"/>
    <w:rsid w:val="006635B5"/>
    <w:rsid w:val="00663B68"/>
    <w:rsid w:val="00664730"/>
    <w:rsid w:val="00666953"/>
    <w:rsid w:val="00667BC8"/>
    <w:rsid w:val="00670009"/>
    <w:rsid w:val="00670A4C"/>
    <w:rsid w:val="006724F1"/>
    <w:rsid w:val="00674750"/>
    <w:rsid w:val="00677467"/>
    <w:rsid w:val="0068098D"/>
    <w:rsid w:val="00681665"/>
    <w:rsid w:val="0068234B"/>
    <w:rsid w:val="00684DD9"/>
    <w:rsid w:val="00684E45"/>
    <w:rsid w:val="00685580"/>
    <w:rsid w:val="006872CB"/>
    <w:rsid w:val="006934C9"/>
    <w:rsid w:val="006B6A57"/>
    <w:rsid w:val="006B739D"/>
    <w:rsid w:val="006C19FF"/>
    <w:rsid w:val="006C4752"/>
    <w:rsid w:val="006C7C11"/>
    <w:rsid w:val="006D3E71"/>
    <w:rsid w:val="006D46E8"/>
    <w:rsid w:val="006D51FB"/>
    <w:rsid w:val="006D5432"/>
    <w:rsid w:val="006D7273"/>
    <w:rsid w:val="006D7D6D"/>
    <w:rsid w:val="006E0EEE"/>
    <w:rsid w:val="006E3834"/>
    <w:rsid w:val="006E5990"/>
    <w:rsid w:val="006E6032"/>
    <w:rsid w:val="006E7878"/>
    <w:rsid w:val="006F177A"/>
    <w:rsid w:val="006F1994"/>
    <w:rsid w:val="006F1A1B"/>
    <w:rsid w:val="006F300E"/>
    <w:rsid w:val="006F3A50"/>
    <w:rsid w:val="006F79B1"/>
    <w:rsid w:val="00704E43"/>
    <w:rsid w:val="00707943"/>
    <w:rsid w:val="00707D22"/>
    <w:rsid w:val="007132DC"/>
    <w:rsid w:val="00713A3A"/>
    <w:rsid w:val="00713F4C"/>
    <w:rsid w:val="007172B0"/>
    <w:rsid w:val="0072085D"/>
    <w:rsid w:val="00720FF6"/>
    <w:rsid w:val="007225AE"/>
    <w:rsid w:val="007240B5"/>
    <w:rsid w:val="00727ADF"/>
    <w:rsid w:val="007300FC"/>
    <w:rsid w:val="00733400"/>
    <w:rsid w:val="007368F8"/>
    <w:rsid w:val="00740350"/>
    <w:rsid w:val="00740E7B"/>
    <w:rsid w:val="00741C18"/>
    <w:rsid w:val="00742986"/>
    <w:rsid w:val="00742A54"/>
    <w:rsid w:val="00745390"/>
    <w:rsid w:val="00746BFC"/>
    <w:rsid w:val="00750718"/>
    <w:rsid w:val="00753C78"/>
    <w:rsid w:val="007548E9"/>
    <w:rsid w:val="00754EC4"/>
    <w:rsid w:val="0076325C"/>
    <w:rsid w:val="007674BA"/>
    <w:rsid w:val="00775127"/>
    <w:rsid w:val="00780E05"/>
    <w:rsid w:val="00784F3F"/>
    <w:rsid w:val="00785513"/>
    <w:rsid w:val="00790F0C"/>
    <w:rsid w:val="00791433"/>
    <w:rsid w:val="0079225F"/>
    <w:rsid w:val="00792C53"/>
    <w:rsid w:val="007943B4"/>
    <w:rsid w:val="00796B66"/>
    <w:rsid w:val="007A1685"/>
    <w:rsid w:val="007A5020"/>
    <w:rsid w:val="007A56C7"/>
    <w:rsid w:val="007A7180"/>
    <w:rsid w:val="007B00C5"/>
    <w:rsid w:val="007B2220"/>
    <w:rsid w:val="007B4AAE"/>
    <w:rsid w:val="007B6903"/>
    <w:rsid w:val="007B78DD"/>
    <w:rsid w:val="007B7FA3"/>
    <w:rsid w:val="007C09BB"/>
    <w:rsid w:val="007C0EC5"/>
    <w:rsid w:val="007C1642"/>
    <w:rsid w:val="007C33CD"/>
    <w:rsid w:val="007C48FC"/>
    <w:rsid w:val="007C7565"/>
    <w:rsid w:val="007D28FC"/>
    <w:rsid w:val="007D5114"/>
    <w:rsid w:val="007D6CD0"/>
    <w:rsid w:val="007D732B"/>
    <w:rsid w:val="007E28BC"/>
    <w:rsid w:val="007E33CF"/>
    <w:rsid w:val="007E34D8"/>
    <w:rsid w:val="007E45C5"/>
    <w:rsid w:val="007E470F"/>
    <w:rsid w:val="007F037F"/>
    <w:rsid w:val="007F1907"/>
    <w:rsid w:val="007F233F"/>
    <w:rsid w:val="00800355"/>
    <w:rsid w:val="0080148D"/>
    <w:rsid w:val="00801551"/>
    <w:rsid w:val="008016F8"/>
    <w:rsid w:val="0080253E"/>
    <w:rsid w:val="008029EA"/>
    <w:rsid w:val="0080539F"/>
    <w:rsid w:val="00817365"/>
    <w:rsid w:val="00822BE8"/>
    <w:rsid w:val="008300B7"/>
    <w:rsid w:val="0083125B"/>
    <w:rsid w:val="00831322"/>
    <w:rsid w:val="008372AA"/>
    <w:rsid w:val="008403EF"/>
    <w:rsid w:val="008423E0"/>
    <w:rsid w:val="0084548D"/>
    <w:rsid w:val="008454E8"/>
    <w:rsid w:val="00845B36"/>
    <w:rsid w:val="00857577"/>
    <w:rsid w:val="0085796F"/>
    <w:rsid w:val="00866754"/>
    <w:rsid w:val="0086700B"/>
    <w:rsid w:val="0087152F"/>
    <w:rsid w:val="00872EA1"/>
    <w:rsid w:val="00873C4F"/>
    <w:rsid w:val="00880541"/>
    <w:rsid w:val="008824C1"/>
    <w:rsid w:val="008838FC"/>
    <w:rsid w:val="008869D6"/>
    <w:rsid w:val="00891A55"/>
    <w:rsid w:val="00893D99"/>
    <w:rsid w:val="008943F7"/>
    <w:rsid w:val="008A10CA"/>
    <w:rsid w:val="008A19F2"/>
    <w:rsid w:val="008A24D8"/>
    <w:rsid w:val="008A27FD"/>
    <w:rsid w:val="008A3E96"/>
    <w:rsid w:val="008A4EA1"/>
    <w:rsid w:val="008B15A5"/>
    <w:rsid w:val="008B181B"/>
    <w:rsid w:val="008B2A73"/>
    <w:rsid w:val="008B46EE"/>
    <w:rsid w:val="008B623E"/>
    <w:rsid w:val="008B7FF3"/>
    <w:rsid w:val="008C0C08"/>
    <w:rsid w:val="008C3721"/>
    <w:rsid w:val="008C49BA"/>
    <w:rsid w:val="008C5BCA"/>
    <w:rsid w:val="008C6E05"/>
    <w:rsid w:val="008D0E0E"/>
    <w:rsid w:val="008D7217"/>
    <w:rsid w:val="008E128B"/>
    <w:rsid w:val="008E4B88"/>
    <w:rsid w:val="008E6776"/>
    <w:rsid w:val="008E7B76"/>
    <w:rsid w:val="008E7CD0"/>
    <w:rsid w:val="008F0486"/>
    <w:rsid w:val="008F168A"/>
    <w:rsid w:val="008F4BDE"/>
    <w:rsid w:val="008F4E9F"/>
    <w:rsid w:val="008F4EF3"/>
    <w:rsid w:val="008F5DE9"/>
    <w:rsid w:val="00902E86"/>
    <w:rsid w:val="00903900"/>
    <w:rsid w:val="00904CA1"/>
    <w:rsid w:val="00910313"/>
    <w:rsid w:val="00911810"/>
    <w:rsid w:val="00913C75"/>
    <w:rsid w:val="009147A6"/>
    <w:rsid w:val="00915404"/>
    <w:rsid w:val="009154A6"/>
    <w:rsid w:val="009159C2"/>
    <w:rsid w:val="00916803"/>
    <w:rsid w:val="009170D9"/>
    <w:rsid w:val="00920EA3"/>
    <w:rsid w:val="00924B05"/>
    <w:rsid w:val="00933594"/>
    <w:rsid w:val="00934749"/>
    <w:rsid w:val="009348EA"/>
    <w:rsid w:val="00937D52"/>
    <w:rsid w:val="00941A39"/>
    <w:rsid w:val="009428E3"/>
    <w:rsid w:val="0094335F"/>
    <w:rsid w:val="009455FD"/>
    <w:rsid w:val="009456AE"/>
    <w:rsid w:val="0094728C"/>
    <w:rsid w:val="0095629A"/>
    <w:rsid w:val="009639E9"/>
    <w:rsid w:val="009650C2"/>
    <w:rsid w:val="00965A05"/>
    <w:rsid w:val="00966028"/>
    <w:rsid w:val="009706F3"/>
    <w:rsid w:val="00974535"/>
    <w:rsid w:val="00975CA2"/>
    <w:rsid w:val="00981C01"/>
    <w:rsid w:val="00981D7A"/>
    <w:rsid w:val="00983665"/>
    <w:rsid w:val="009858A9"/>
    <w:rsid w:val="00986BDE"/>
    <w:rsid w:val="00990012"/>
    <w:rsid w:val="009937CB"/>
    <w:rsid w:val="009941D4"/>
    <w:rsid w:val="00994396"/>
    <w:rsid w:val="009A2A36"/>
    <w:rsid w:val="009A4DC8"/>
    <w:rsid w:val="009A5924"/>
    <w:rsid w:val="009B0379"/>
    <w:rsid w:val="009B2EFD"/>
    <w:rsid w:val="009B571E"/>
    <w:rsid w:val="009B7BC0"/>
    <w:rsid w:val="009C1EBA"/>
    <w:rsid w:val="009C401C"/>
    <w:rsid w:val="009D499C"/>
    <w:rsid w:val="009D684F"/>
    <w:rsid w:val="009E04A6"/>
    <w:rsid w:val="009E05F0"/>
    <w:rsid w:val="009E0E95"/>
    <w:rsid w:val="009E1E02"/>
    <w:rsid w:val="009E3D4D"/>
    <w:rsid w:val="009E41DA"/>
    <w:rsid w:val="009E4665"/>
    <w:rsid w:val="009F206F"/>
    <w:rsid w:val="009F2AC3"/>
    <w:rsid w:val="009F3ABA"/>
    <w:rsid w:val="009F4E23"/>
    <w:rsid w:val="009F535A"/>
    <w:rsid w:val="009F56B6"/>
    <w:rsid w:val="009F5EA3"/>
    <w:rsid w:val="009F648D"/>
    <w:rsid w:val="009F763E"/>
    <w:rsid w:val="00A01364"/>
    <w:rsid w:val="00A018C9"/>
    <w:rsid w:val="00A03FF0"/>
    <w:rsid w:val="00A057C7"/>
    <w:rsid w:val="00A0595B"/>
    <w:rsid w:val="00A06E0F"/>
    <w:rsid w:val="00A10BB1"/>
    <w:rsid w:val="00A11047"/>
    <w:rsid w:val="00A113E2"/>
    <w:rsid w:val="00A13C7E"/>
    <w:rsid w:val="00A1566A"/>
    <w:rsid w:val="00A16985"/>
    <w:rsid w:val="00A2031F"/>
    <w:rsid w:val="00A20E4D"/>
    <w:rsid w:val="00A21858"/>
    <w:rsid w:val="00A228FE"/>
    <w:rsid w:val="00A27797"/>
    <w:rsid w:val="00A32A51"/>
    <w:rsid w:val="00A34BDA"/>
    <w:rsid w:val="00A36FA6"/>
    <w:rsid w:val="00A40CD9"/>
    <w:rsid w:val="00A425B4"/>
    <w:rsid w:val="00A51002"/>
    <w:rsid w:val="00A5429D"/>
    <w:rsid w:val="00A55A3B"/>
    <w:rsid w:val="00A61496"/>
    <w:rsid w:val="00A636AA"/>
    <w:rsid w:val="00A64B6D"/>
    <w:rsid w:val="00A664D3"/>
    <w:rsid w:val="00A704F2"/>
    <w:rsid w:val="00A70ABB"/>
    <w:rsid w:val="00A70AF1"/>
    <w:rsid w:val="00A77ECC"/>
    <w:rsid w:val="00A81065"/>
    <w:rsid w:val="00A8166C"/>
    <w:rsid w:val="00A92440"/>
    <w:rsid w:val="00AA1AE6"/>
    <w:rsid w:val="00AA1F74"/>
    <w:rsid w:val="00AA515C"/>
    <w:rsid w:val="00AA7E1D"/>
    <w:rsid w:val="00AB4072"/>
    <w:rsid w:val="00AB5381"/>
    <w:rsid w:val="00AB6B6C"/>
    <w:rsid w:val="00AB7099"/>
    <w:rsid w:val="00AC1FDF"/>
    <w:rsid w:val="00AC464A"/>
    <w:rsid w:val="00AC5EC2"/>
    <w:rsid w:val="00AC60DF"/>
    <w:rsid w:val="00AD2105"/>
    <w:rsid w:val="00AD674D"/>
    <w:rsid w:val="00AE0CD4"/>
    <w:rsid w:val="00AE1366"/>
    <w:rsid w:val="00AE38F8"/>
    <w:rsid w:val="00AE41D9"/>
    <w:rsid w:val="00AE4BF8"/>
    <w:rsid w:val="00AE599A"/>
    <w:rsid w:val="00AE5EF8"/>
    <w:rsid w:val="00AF0195"/>
    <w:rsid w:val="00AF0838"/>
    <w:rsid w:val="00AF6D2A"/>
    <w:rsid w:val="00B058DF"/>
    <w:rsid w:val="00B078C7"/>
    <w:rsid w:val="00B11DF2"/>
    <w:rsid w:val="00B11FAE"/>
    <w:rsid w:val="00B142C3"/>
    <w:rsid w:val="00B150F8"/>
    <w:rsid w:val="00B16CE3"/>
    <w:rsid w:val="00B25C45"/>
    <w:rsid w:val="00B268FC"/>
    <w:rsid w:val="00B30328"/>
    <w:rsid w:val="00B30588"/>
    <w:rsid w:val="00B328BF"/>
    <w:rsid w:val="00B340C7"/>
    <w:rsid w:val="00B4301A"/>
    <w:rsid w:val="00B460D5"/>
    <w:rsid w:val="00B474CE"/>
    <w:rsid w:val="00B47814"/>
    <w:rsid w:val="00B52260"/>
    <w:rsid w:val="00B52E82"/>
    <w:rsid w:val="00B57895"/>
    <w:rsid w:val="00B607E6"/>
    <w:rsid w:val="00B61C8F"/>
    <w:rsid w:val="00B639A3"/>
    <w:rsid w:val="00B67486"/>
    <w:rsid w:val="00B6763F"/>
    <w:rsid w:val="00B67B6F"/>
    <w:rsid w:val="00B67C5C"/>
    <w:rsid w:val="00B72739"/>
    <w:rsid w:val="00B739F2"/>
    <w:rsid w:val="00B7615B"/>
    <w:rsid w:val="00B80935"/>
    <w:rsid w:val="00B82BDE"/>
    <w:rsid w:val="00B82D33"/>
    <w:rsid w:val="00B839DA"/>
    <w:rsid w:val="00B849B8"/>
    <w:rsid w:val="00B850C4"/>
    <w:rsid w:val="00B85DA8"/>
    <w:rsid w:val="00B87429"/>
    <w:rsid w:val="00B92E4B"/>
    <w:rsid w:val="00B93A84"/>
    <w:rsid w:val="00B93D82"/>
    <w:rsid w:val="00B96235"/>
    <w:rsid w:val="00B97782"/>
    <w:rsid w:val="00BA09AA"/>
    <w:rsid w:val="00BA4C8B"/>
    <w:rsid w:val="00BA4D5F"/>
    <w:rsid w:val="00BA5B26"/>
    <w:rsid w:val="00BB0162"/>
    <w:rsid w:val="00BB1837"/>
    <w:rsid w:val="00BB2993"/>
    <w:rsid w:val="00BB31D8"/>
    <w:rsid w:val="00BB6C02"/>
    <w:rsid w:val="00BB7241"/>
    <w:rsid w:val="00BC2CE7"/>
    <w:rsid w:val="00BC7418"/>
    <w:rsid w:val="00BC7DAF"/>
    <w:rsid w:val="00BD2F7D"/>
    <w:rsid w:val="00BD3FCB"/>
    <w:rsid w:val="00BD7E6E"/>
    <w:rsid w:val="00BE1859"/>
    <w:rsid w:val="00BE2DB6"/>
    <w:rsid w:val="00BE7A65"/>
    <w:rsid w:val="00BF075C"/>
    <w:rsid w:val="00BF0782"/>
    <w:rsid w:val="00BF1706"/>
    <w:rsid w:val="00BF1C2B"/>
    <w:rsid w:val="00BF4853"/>
    <w:rsid w:val="00BF4DE7"/>
    <w:rsid w:val="00C0049A"/>
    <w:rsid w:val="00C03D9E"/>
    <w:rsid w:val="00C05B9A"/>
    <w:rsid w:val="00C07745"/>
    <w:rsid w:val="00C07F9F"/>
    <w:rsid w:val="00C11806"/>
    <w:rsid w:val="00C1190F"/>
    <w:rsid w:val="00C1324C"/>
    <w:rsid w:val="00C15024"/>
    <w:rsid w:val="00C17B19"/>
    <w:rsid w:val="00C202A0"/>
    <w:rsid w:val="00C20DBA"/>
    <w:rsid w:val="00C246F4"/>
    <w:rsid w:val="00C317EE"/>
    <w:rsid w:val="00C328B0"/>
    <w:rsid w:val="00C363EE"/>
    <w:rsid w:val="00C36442"/>
    <w:rsid w:val="00C367A9"/>
    <w:rsid w:val="00C37AA7"/>
    <w:rsid w:val="00C42020"/>
    <w:rsid w:val="00C44440"/>
    <w:rsid w:val="00C4498E"/>
    <w:rsid w:val="00C44D28"/>
    <w:rsid w:val="00C4513D"/>
    <w:rsid w:val="00C46E12"/>
    <w:rsid w:val="00C47D3E"/>
    <w:rsid w:val="00C55AB1"/>
    <w:rsid w:val="00C55CFE"/>
    <w:rsid w:val="00C600C0"/>
    <w:rsid w:val="00C6617E"/>
    <w:rsid w:val="00C664A9"/>
    <w:rsid w:val="00C678BA"/>
    <w:rsid w:val="00C7154A"/>
    <w:rsid w:val="00C72BF1"/>
    <w:rsid w:val="00C73DF5"/>
    <w:rsid w:val="00C7466B"/>
    <w:rsid w:val="00C74716"/>
    <w:rsid w:val="00C81A0A"/>
    <w:rsid w:val="00C83ABE"/>
    <w:rsid w:val="00C869E2"/>
    <w:rsid w:val="00C91D72"/>
    <w:rsid w:val="00C9403E"/>
    <w:rsid w:val="00C96DE9"/>
    <w:rsid w:val="00C96E28"/>
    <w:rsid w:val="00C97314"/>
    <w:rsid w:val="00CA00F7"/>
    <w:rsid w:val="00CA358A"/>
    <w:rsid w:val="00CA4AA6"/>
    <w:rsid w:val="00CB0002"/>
    <w:rsid w:val="00CB381A"/>
    <w:rsid w:val="00CB54F7"/>
    <w:rsid w:val="00CB6BEC"/>
    <w:rsid w:val="00CC0B79"/>
    <w:rsid w:val="00CC20F5"/>
    <w:rsid w:val="00CC24E6"/>
    <w:rsid w:val="00CC2D33"/>
    <w:rsid w:val="00CC300A"/>
    <w:rsid w:val="00CC74DB"/>
    <w:rsid w:val="00CC76FD"/>
    <w:rsid w:val="00CD0A21"/>
    <w:rsid w:val="00CD2624"/>
    <w:rsid w:val="00CD3FD9"/>
    <w:rsid w:val="00CD4F9E"/>
    <w:rsid w:val="00CD5DB2"/>
    <w:rsid w:val="00CD6A68"/>
    <w:rsid w:val="00CE4A2D"/>
    <w:rsid w:val="00CF16C9"/>
    <w:rsid w:val="00CF24DE"/>
    <w:rsid w:val="00CF3929"/>
    <w:rsid w:val="00CF3F1F"/>
    <w:rsid w:val="00CF4644"/>
    <w:rsid w:val="00CF49AA"/>
    <w:rsid w:val="00CF634D"/>
    <w:rsid w:val="00CF7557"/>
    <w:rsid w:val="00CF7668"/>
    <w:rsid w:val="00CF7B80"/>
    <w:rsid w:val="00D00170"/>
    <w:rsid w:val="00D01B3C"/>
    <w:rsid w:val="00D075AE"/>
    <w:rsid w:val="00D12BF3"/>
    <w:rsid w:val="00D13773"/>
    <w:rsid w:val="00D13F78"/>
    <w:rsid w:val="00D164BD"/>
    <w:rsid w:val="00D25089"/>
    <w:rsid w:val="00D26482"/>
    <w:rsid w:val="00D2731E"/>
    <w:rsid w:val="00D27E89"/>
    <w:rsid w:val="00D3042B"/>
    <w:rsid w:val="00D316BA"/>
    <w:rsid w:val="00D3192F"/>
    <w:rsid w:val="00D3197A"/>
    <w:rsid w:val="00D41A93"/>
    <w:rsid w:val="00D45870"/>
    <w:rsid w:val="00D46A8D"/>
    <w:rsid w:val="00D55CFC"/>
    <w:rsid w:val="00D56D18"/>
    <w:rsid w:val="00D57736"/>
    <w:rsid w:val="00D57A30"/>
    <w:rsid w:val="00D60BA1"/>
    <w:rsid w:val="00D61604"/>
    <w:rsid w:val="00D6166B"/>
    <w:rsid w:val="00D623D8"/>
    <w:rsid w:val="00D63EA6"/>
    <w:rsid w:val="00D67C02"/>
    <w:rsid w:val="00D713F1"/>
    <w:rsid w:val="00D71A81"/>
    <w:rsid w:val="00D745FA"/>
    <w:rsid w:val="00D761AE"/>
    <w:rsid w:val="00D84E44"/>
    <w:rsid w:val="00D8715A"/>
    <w:rsid w:val="00D907F8"/>
    <w:rsid w:val="00D91CEB"/>
    <w:rsid w:val="00D9227E"/>
    <w:rsid w:val="00D93576"/>
    <w:rsid w:val="00D943D4"/>
    <w:rsid w:val="00D94876"/>
    <w:rsid w:val="00DA2348"/>
    <w:rsid w:val="00DA5A5E"/>
    <w:rsid w:val="00DA616A"/>
    <w:rsid w:val="00DA70E6"/>
    <w:rsid w:val="00DB060C"/>
    <w:rsid w:val="00DB2F80"/>
    <w:rsid w:val="00DB3B69"/>
    <w:rsid w:val="00DB3E01"/>
    <w:rsid w:val="00DB4737"/>
    <w:rsid w:val="00DB51CA"/>
    <w:rsid w:val="00DB787F"/>
    <w:rsid w:val="00DB7E68"/>
    <w:rsid w:val="00DC1AF8"/>
    <w:rsid w:val="00DC3EAE"/>
    <w:rsid w:val="00DD1BF5"/>
    <w:rsid w:val="00DD474A"/>
    <w:rsid w:val="00DD53A0"/>
    <w:rsid w:val="00DE0B72"/>
    <w:rsid w:val="00DE2518"/>
    <w:rsid w:val="00DE2D51"/>
    <w:rsid w:val="00DF1A25"/>
    <w:rsid w:val="00DF3894"/>
    <w:rsid w:val="00DF4416"/>
    <w:rsid w:val="00DF5742"/>
    <w:rsid w:val="00DF7A03"/>
    <w:rsid w:val="00E01657"/>
    <w:rsid w:val="00E04DBC"/>
    <w:rsid w:val="00E060FF"/>
    <w:rsid w:val="00E06F05"/>
    <w:rsid w:val="00E12E18"/>
    <w:rsid w:val="00E142EC"/>
    <w:rsid w:val="00E1491D"/>
    <w:rsid w:val="00E210CE"/>
    <w:rsid w:val="00E225E8"/>
    <w:rsid w:val="00E246FA"/>
    <w:rsid w:val="00E24C7B"/>
    <w:rsid w:val="00E31C27"/>
    <w:rsid w:val="00E35BD7"/>
    <w:rsid w:val="00E35C85"/>
    <w:rsid w:val="00E40327"/>
    <w:rsid w:val="00E41D14"/>
    <w:rsid w:val="00E44838"/>
    <w:rsid w:val="00E47052"/>
    <w:rsid w:val="00E47308"/>
    <w:rsid w:val="00E50B3C"/>
    <w:rsid w:val="00E61684"/>
    <w:rsid w:val="00E6400D"/>
    <w:rsid w:val="00E66647"/>
    <w:rsid w:val="00E6787B"/>
    <w:rsid w:val="00E725FE"/>
    <w:rsid w:val="00E72F15"/>
    <w:rsid w:val="00E73D97"/>
    <w:rsid w:val="00E7461B"/>
    <w:rsid w:val="00E74E0F"/>
    <w:rsid w:val="00E75A03"/>
    <w:rsid w:val="00E77BF8"/>
    <w:rsid w:val="00E835BF"/>
    <w:rsid w:val="00E85742"/>
    <w:rsid w:val="00E85A3F"/>
    <w:rsid w:val="00E94446"/>
    <w:rsid w:val="00E95D40"/>
    <w:rsid w:val="00E97DD1"/>
    <w:rsid w:val="00EA0064"/>
    <w:rsid w:val="00EA0BB7"/>
    <w:rsid w:val="00EA74AC"/>
    <w:rsid w:val="00EB1C3C"/>
    <w:rsid w:val="00EB25F5"/>
    <w:rsid w:val="00EB5D04"/>
    <w:rsid w:val="00EB7A64"/>
    <w:rsid w:val="00EC0A31"/>
    <w:rsid w:val="00EC0FC7"/>
    <w:rsid w:val="00EC1D98"/>
    <w:rsid w:val="00EC3D1C"/>
    <w:rsid w:val="00EC532D"/>
    <w:rsid w:val="00ED09E5"/>
    <w:rsid w:val="00ED1626"/>
    <w:rsid w:val="00ED3564"/>
    <w:rsid w:val="00ED3948"/>
    <w:rsid w:val="00ED3D74"/>
    <w:rsid w:val="00ED6AC2"/>
    <w:rsid w:val="00ED6B19"/>
    <w:rsid w:val="00ED78C5"/>
    <w:rsid w:val="00ED7BD7"/>
    <w:rsid w:val="00EE0EB1"/>
    <w:rsid w:val="00EE1B77"/>
    <w:rsid w:val="00EE24B3"/>
    <w:rsid w:val="00EE3905"/>
    <w:rsid w:val="00EE70EA"/>
    <w:rsid w:val="00EE73C2"/>
    <w:rsid w:val="00EE7B92"/>
    <w:rsid w:val="00EE7BCD"/>
    <w:rsid w:val="00EF4FC3"/>
    <w:rsid w:val="00F04815"/>
    <w:rsid w:val="00F04CE7"/>
    <w:rsid w:val="00F04CE9"/>
    <w:rsid w:val="00F05853"/>
    <w:rsid w:val="00F12FD5"/>
    <w:rsid w:val="00F13755"/>
    <w:rsid w:val="00F151D1"/>
    <w:rsid w:val="00F209F0"/>
    <w:rsid w:val="00F21F12"/>
    <w:rsid w:val="00F22919"/>
    <w:rsid w:val="00F2496E"/>
    <w:rsid w:val="00F25C13"/>
    <w:rsid w:val="00F33556"/>
    <w:rsid w:val="00F4121B"/>
    <w:rsid w:val="00F46499"/>
    <w:rsid w:val="00F52060"/>
    <w:rsid w:val="00F54C76"/>
    <w:rsid w:val="00F557E2"/>
    <w:rsid w:val="00F55815"/>
    <w:rsid w:val="00F5689C"/>
    <w:rsid w:val="00F5698F"/>
    <w:rsid w:val="00F57AA4"/>
    <w:rsid w:val="00F617FD"/>
    <w:rsid w:val="00F61A9B"/>
    <w:rsid w:val="00F62F2E"/>
    <w:rsid w:val="00F63CA5"/>
    <w:rsid w:val="00F64B78"/>
    <w:rsid w:val="00F657A5"/>
    <w:rsid w:val="00F70558"/>
    <w:rsid w:val="00F726B1"/>
    <w:rsid w:val="00F73B9C"/>
    <w:rsid w:val="00F73DFE"/>
    <w:rsid w:val="00F74319"/>
    <w:rsid w:val="00F825F7"/>
    <w:rsid w:val="00F8386F"/>
    <w:rsid w:val="00F85039"/>
    <w:rsid w:val="00F8572E"/>
    <w:rsid w:val="00F866AA"/>
    <w:rsid w:val="00F9163A"/>
    <w:rsid w:val="00F92CF4"/>
    <w:rsid w:val="00F94AD3"/>
    <w:rsid w:val="00F94F0A"/>
    <w:rsid w:val="00F95903"/>
    <w:rsid w:val="00F96B09"/>
    <w:rsid w:val="00FA09A8"/>
    <w:rsid w:val="00FA10D2"/>
    <w:rsid w:val="00FA17F7"/>
    <w:rsid w:val="00FA5FF2"/>
    <w:rsid w:val="00FB10F5"/>
    <w:rsid w:val="00FB1539"/>
    <w:rsid w:val="00FB3AA1"/>
    <w:rsid w:val="00FC3506"/>
    <w:rsid w:val="00FD06D1"/>
    <w:rsid w:val="00FD0AA5"/>
    <w:rsid w:val="00FD6A9F"/>
    <w:rsid w:val="00FE0AAA"/>
    <w:rsid w:val="00FE33C2"/>
    <w:rsid w:val="00FE7E01"/>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D2981"/>
  <w15:chartTrackingRefBased/>
  <w15:docId w15:val="{2E97A85C-B04E-4D8D-BB2C-8E64AF41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634D"/>
    <w:pPr>
      <w:spacing w:after="120"/>
      <w:ind w:left="567"/>
      <w:jc w:val="both"/>
    </w:pPr>
    <w:rPr>
      <w:snapToGrid w:val="0"/>
      <w:sz w:val="22"/>
      <w:lang w:val="en-GB" w:eastAsia="en-US"/>
    </w:rPr>
  </w:style>
  <w:style w:type="paragraph" w:styleId="Titlu1">
    <w:name w:val="heading 1"/>
    <w:basedOn w:val="Normal"/>
    <w:next w:val="Normal"/>
    <w:link w:val="Titlu1Caracter"/>
    <w:autoRedefine/>
    <w:qFormat/>
    <w:rsid w:val="00E97DD1"/>
    <w:pPr>
      <w:keepNext/>
      <w:numPr>
        <w:numId w:val="14"/>
      </w:numPr>
      <w:spacing w:before="240"/>
      <w:outlineLvl w:val="0"/>
    </w:pPr>
    <w:rPr>
      <w:rFonts w:ascii="Times New Roman Bold" w:hAnsi="Times New Roman Bold"/>
      <w:b/>
      <w:caps/>
      <w:color w:val="000000"/>
      <w:sz w:val="28"/>
      <w:szCs w:val="28"/>
    </w:rPr>
  </w:style>
  <w:style w:type="paragraph" w:styleId="Titlu2">
    <w:name w:val="heading 2"/>
    <w:basedOn w:val="Normal"/>
    <w:next w:val="Normal"/>
    <w:link w:val="Titlu2Caracter"/>
    <w:autoRedefine/>
    <w:qFormat/>
    <w:rsid w:val="009937CB"/>
    <w:pPr>
      <w:keepNext/>
      <w:numPr>
        <w:ilvl w:val="1"/>
        <w:numId w:val="19"/>
      </w:numPr>
      <w:tabs>
        <w:tab w:val="left" w:pos="567"/>
      </w:tabs>
      <w:spacing w:before="240"/>
      <w:outlineLvl w:val="1"/>
    </w:pPr>
    <w:rPr>
      <w:b/>
      <w:color w:val="000000"/>
      <w:szCs w:val="22"/>
    </w:rPr>
  </w:style>
  <w:style w:type="paragraph" w:styleId="Titlu3">
    <w:name w:val="heading 3"/>
    <w:basedOn w:val="Normal"/>
    <w:next w:val="Normal"/>
    <w:link w:val="Titlu3Caracter"/>
    <w:qFormat/>
    <w:rsid w:val="00295D97"/>
    <w:pPr>
      <w:numPr>
        <w:ilvl w:val="2"/>
        <w:numId w:val="14"/>
      </w:numPr>
      <w:spacing w:before="240"/>
      <w:outlineLvl w:val="2"/>
    </w:pPr>
    <w:rPr>
      <w:snapToGrid/>
      <w:szCs w:val="22"/>
    </w:rPr>
  </w:style>
  <w:style w:type="paragraph" w:styleId="Titlu4">
    <w:name w:val="heading 4"/>
    <w:basedOn w:val="Normal"/>
    <w:next w:val="Normal"/>
    <w:link w:val="Titlu4Caracter"/>
    <w:autoRedefine/>
    <w:qFormat/>
    <w:rsid w:val="001D55A9"/>
    <w:pPr>
      <w:numPr>
        <w:ilvl w:val="3"/>
        <w:numId w:val="14"/>
      </w:numPr>
      <w:spacing w:before="120"/>
      <w:ind w:left="1134"/>
      <w:outlineLvl w:val="3"/>
    </w:pPr>
    <w:rPr>
      <w:szCs w:val="22"/>
    </w:rPr>
  </w:style>
  <w:style w:type="paragraph" w:styleId="Titlu5">
    <w:name w:val="heading 5"/>
    <w:basedOn w:val="Normal"/>
    <w:next w:val="Normal"/>
    <w:qFormat/>
    <w:rsid w:val="007F233F"/>
    <w:pPr>
      <w:numPr>
        <w:ilvl w:val="4"/>
        <w:numId w:val="14"/>
      </w:numPr>
      <w:spacing w:before="240"/>
      <w:outlineLvl w:val="4"/>
    </w:pPr>
    <w:rPr>
      <w:szCs w:val="22"/>
    </w:rPr>
  </w:style>
  <w:style w:type="paragraph" w:styleId="Titlu6">
    <w:name w:val="heading 6"/>
    <w:basedOn w:val="Normal"/>
    <w:next w:val="Normal"/>
    <w:link w:val="Titlu6Caracter"/>
    <w:semiHidden/>
    <w:unhideWhenUsed/>
    <w:qFormat/>
    <w:rsid w:val="00E97DD1"/>
    <w:pPr>
      <w:numPr>
        <w:ilvl w:val="5"/>
        <w:numId w:val="14"/>
      </w:numPr>
      <w:spacing w:before="240" w:after="60"/>
      <w:outlineLvl w:val="5"/>
    </w:pPr>
    <w:rPr>
      <w:rFonts w:ascii="Calibri" w:hAnsi="Calibri"/>
      <w:b/>
      <w:bCs/>
      <w:szCs w:val="22"/>
    </w:rPr>
  </w:style>
  <w:style w:type="paragraph" w:styleId="Titlu7">
    <w:name w:val="heading 7"/>
    <w:basedOn w:val="Normal"/>
    <w:next w:val="Normal"/>
    <w:qFormat/>
    <w:pPr>
      <w:keepNext/>
      <w:numPr>
        <w:ilvl w:val="6"/>
        <w:numId w:val="14"/>
      </w:numPr>
      <w:jc w:val="center"/>
      <w:outlineLvl w:val="6"/>
    </w:pPr>
    <w:rPr>
      <w:rFonts w:ascii="Arial" w:hAnsi="Arial"/>
      <w:b/>
      <w:color w:val="008000"/>
      <w:sz w:val="32"/>
    </w:rPr>
  </w:style>
  <w:style w:type="paragraph" w:styleId="Titlu8">
    <w:name w:val="heading 8"/>
    <w:basedOn w:val="Normal"/>
    <w:next w:val="Normal"/>
    <w:qFormat/>
    <w:pPr>
      <w:keepNext/>
      <w:numPr>
        <w:ilvl w:val="7"/>
        <w:numId w:val="14"/>
      </w:numPr>
      <w:outlineLvl w:val="7"/>
    </w:pPr>
    <w:rPr>
      <w:rFonts w:ascii="Arial" w:hAnsi="Arial"/>
      <w:b/>
    </w:rPr>
  </w:style>
  <w:style w:type="paragraph" w:styleId="Titlu9">
    <w:name w:val="heading 9"/>
    <w:basedOn w:val="Normal"/>
    <w:next w:val="Normal"/>
    <w:link w:val="Titlu9Caracter"/>
    <w:semiHidden/>
    <w:unhideWhenUsed/>
    <w:qFormat/>
    <w:rsid w:val="00E97DD1"/>
    <w:pPr>
      <w:numPr>
        <w:ilvl w:val="8"/>
        <w:numId w:val="14"/>
      </w:numPr>
      <w:spacing w:before="240" w:after="60"/>
      <w:outlineLvl w:val="8"/>
    </w:pPr>
    <w:rPr>
      <w:rFonts w:ascii="Cambria" w:hAnsi="Cambria"/>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pPr>
    <w:rPr>
      <w:rFonts w:ascii="Arial" w:hAnsi="Arial"/>
      <w:lang w:val="cs-CZ"/>
    </w:rPr>
  </w:style>
  <w:style w:type="paragraph" w:styleId="Listparagraf">
    <w:name w:val="List Paragraph"/>
    <w:basedOn w:val="Normal"/>
    <w:uiPriority w:val="34"/>
    <w:qFormat/>
    <w:rsid w:val="00D93576"/>
    <w:pPr>
      <w:spacing w:after="0"/>
      <w:ind w:left="720"/>
      <w:jc w:val="left"/>
    </w:pPr>
    <w:rPr>
      <w:rFonts w:ascii="Calibri" w:eastAsia="Calibri" w:hAnsi="Calibri"/>
      <w:snapToGrid/>
      <w:szCs w:val="22"/>
    </w:rPr>
  </w:style>
  <w:style w:type="paragraph" w:customStyle="1" w:styleId="PRAGHeading2">
    <w:name w:val="PRAG Heading 2"/>
    <w:basedOn w:val="Normal"/>
    <w:rsid w:val="004A0333"/>
    <w:pPr>
      <w:widowControl w:val="0"/>
      <w:numPr>
        <w:numId w:val="12"/>
      </w:numPr>
      <w:spacing w:before="100" w:after="100"/>
      <w:jc w:val="left"/>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rPr>
  </w:style>
  <w:style w:type="paragraph" w:styleId="Cuprins2">
    <w:name w:val="toc 2"/>
    <w:basedOn w:val="Normal"/>
    <w:next w:val="Normal"/>
    <w:autoRedefine/>
    <w:uiPriority w:val="39"/>
    <w:rsid w:val="004603E9"/>
    <w:pPr>
      <w:tabs>
        <w:tab w:val="left" w:leader="dot" w:pos="737"/>
        <w:tab w:val="right" w:leader="hyphen" w:pos="9072"/>
      </w:tabs>
      <w:spacing w:after="80"/>
      <w:ind w:left="1021" w:right="425" w:hanging="737"/>
      <w:jc w:val="left"/>
    </w:pPr>
    <w:rPr>
      <w:noProof/>
    </w:rPr>
  </w:style>
  <w:style w:type="paragraph" w:styleId="Cuprins1">
    <w:name w:val="toc 1"/>
    <w:basedOn w:val="Normal"/>
    <w:next w:val="Normal"/>
    <w:autoRedefine/>
    <w:uiPriority w:val="39"/>
    <w:rsid w:val="004603E9"/>
    <w:pPr>
      <w:tabs>
        <w:tab w:val="right" w:leader="dot" w:pos="9072"/>
      </w:tabs>
      <w:ind w:left="0"/>
      <w:jc w:val="left"/>
    </w:pPr>
    <w:rPr>
      <w:b/>
      <w:noProof/>
      <w:sz w:val="24"/>
    </w:rPr>
  </w:style>
  <w:style w:type="paragraph" w:customStyle="1" w:styleId="bullet-3">
    <w:name w:val="bullet-3"/>
    <w:basedOn w:val="Normal"/>
    <w:pPr>
      <w:widowControl w:val="0"/>
      <w:spacing w:before="240" w:line="240" w:lineRule="exact"/>
      <w:ind w:left="2212" w:hanging="284"/>
    </w:pPr>
    <w:rPr>
      <w:rFonts w:ascii="Arial" w:hAnsi="Arial"/>
      <w:lang w:val="cs-CZ"/>
    </w:rPr>
  </w:style>
  <w:style w:type="paragraph" w:styleId="Subsol">
    <w:name w:val="footer"/>
    <w:basedOn w:val="Normal"/>
    <w:pPr>
      <w:tabs>
        <w:tab w:val="center" w:pos="4320"/>
        <w:tab w:val="right" w:pos="8640"/>
      </w:tabs>
    </w:pPr>
  </w:style>
  <w:style w:type="paragraph" w:styleId="Antet">
    <w:name w:val="header"/>
    <w:basedOn w:val="Normal"/>
    <w:pPr>
      <w:tabs>
        <w:tab w:val="center" w:pos="4536"/>
        <w:tab w:val="right" w:pos="9072"/>
      </w:tabs>
    </w:pPr>
    <w:rPr>
      <w:rFonts w:ascii="Arial" w:hAnsi="Arial"/>
      <w:sz w:val="20"/>
    </w:rPr>
  </w:style>
  <w:style w:type="paragraph" w:styleId="Indentcorptext">
    <w:name w:val="Body Text Indent"/>
    <w:basedOn w:val="Normal"/>
  </w:style>
  <w:style w:type="paragraph" w:styleId="Corptext">
    <w:name w:val="Body Text"/>
    <w:basedOn w:val="Normal"/>
    <w:rPr>
      <w:rFonts w:ascii="Arial" w:hAnsi="Arial"/>
      <w:sz w:val="20"/>
    </w:rPr>
  </w:style>
  <w:style w:type="paragraph" w:styleId="Indentnormal">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xtnotdesubsol">
    <w:name w:val="footnote text"/>
    <w:aliases w:val="Schriftart: 9 pt,Schriftart: 10 pt,Schriftart: 8 pt,WB-Fußnotentext,FoodNote,ft,Footnote,Footnote Text Char Char,Footnote Text Char1 Char Char,Footnote Text Char Char Char Char,fn,f,Voetnoottekst Char,Footnote Text Char1 Cha"/>
    <w:basedOn w:val="Normal"/>
    <w:link w:val="TextnotdesubsolCaracter"/>
    <w:autoRedefine/>
    <w:uiPriority w:val="99"/>
    <w:qFormat/>
    <w:rsid w:val="00CF634D"/>
    <w:pPr>
      <w:tabs>
        <w:tab w:val="left" w:pos="284"/>
      </w:tabs>
      <w:ind w:left="0"/>
    </w:pPr>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eferinnotdesubsol">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Pr>
      <w:vertAlign w:val="superscript"/>
    </w:rPr>
  </w:style>
  <w:style w:type="character" w:styleId="Numrdepagin">
    <w:name w:val="page number"/>
    <w:basedOn w:val="Fontdeparagrafimplicit"/>
  </w:style>
  <w:style w:type="paragraph" w:styleId="Textsimplu">
    <w:name w:val="Plain Text"/>
    <w:basedOn w:val="Normal"/>
    <w:rPr>
      <w:rFonts w:ascii="Courier New" w:hAnsi="Courier New"/>
      <w:sz w:val="20"/>
    </w:rPr>
  </w:style>
  <w:style w:type="character" w:styleId="HyperlinkParcurs">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link w:val="Text1Char"/>
    <w:qFormat/>
    <w:pPr>
      <w:spacing w:before="120"/>
      <w:ind w:left="851"/>
    </w:pPr>
  </w:style>
  <w:style w:type="paragraph" w:customStyle="1" w:styleId="ManualNumPar1">
    <w:name w:val="Manual NumPar 1"/>
    <w:basedOn w:val="Normal"/>
    <w:next w:val="Text1"/>
    <w:pPr>
      <w:spacing w:before="120"/>
      <w:ind w:left="851" w:hanging="851"/>
    </w:pPr>
  </w:style>
  <w:style w:type="paragraph" w:customStyle="1" w:styleId="Point1">
    <w:name w:val="Point 1"/>
    <w:basedOn w:val="Normal"/>
    <w:pPr>
      <w:spacing w:before="120"/>
      <w:ind w:left="1418" w:hanging="567"/>
    </w:pPr>
  </w:style>
  <w:style w:type="paragraph" w:styleId="Subtitlu">
    <w:name w:val="Subtitle"/>
    <w:basedOn w:val="Normal"/>
    <w:pPr>
      <w:spacing w:before="120"/>
      <w:jc w:val="center"/>
    </w:pPr>
    <w:rPr>
      <w:rFonts w:ascii="Arial" w:hAnsi="Arial"/>
      <w:b/>
      <w:sz w:val="28"/>
      <w:lang w:val="fr-BE"/>
    </w:rPr>
  </w:style>
  <w:style w:type="paragraph" w:styleId="Titlu">
    <w:name w:val="Title"/>
    <w:basedOn w:val="Normal"/>
    <w:pPr>
      <w:spacing w:before="120"/>
      <w:jc w:val="center"/>
    </w:pPr>
    <w:rPr>
      <w:rFonts w:ascii="Arial" w:hAnsi="Arial"/>
      <w:b/>
      <w:sz w:val="28"/>
      <w:lang w:val="fr-BE"/>
    </w:rPr>
  </w:style>
  <w:style w:type="paragraph" w:styleId="Cuprins3">
    <w:name w:val="toc 3"/>
    <w:basedOn w:val="Normal"/>
    <w:next w:val="Normal"/>
    <w:autoRedefine/>
    <w:uiPriority w:val="39"/>
    <w:rsid w:val="004603E9"/>
    <w:pPr>
      <w:ind w:left="480"/>
      <w:jc w:val="left"/>
    </w:pPr>
  </w:style>
  <w:style w:type="paragraph" w:styleId="Cuprins4">
    <w:name w:val="toc 4"/>
    <w:basedOn w:val="Normal"/>
    <w:next w:val="Normal"/>
    <w:autoRedefine/>
    <w:uiPriority w:val="39"/>
    <w:pPr>
      <w:ind w:left="720"/>
    </w:pPr>
  </w:style>
  <w:style w:type="paragraph" w:styleId="Cuprins5">
    <w:name w:val="toc 5"/>
    <w:basedOn w:val="Normal"/>
    <w:next w:val="Normal"/>
    <w:autoRedefine/>
    <w:uiPriority w:val="39"/>
    <w:pPr>
      <w:ind w:left="960"/>
    </w:pPr>
  </w:style>
  <w:style w:type="paragraph" w:styleId="Cuprins6">
    <w:name w:val="toc 6"/>
    <w:basedOn w:val="Normal"/>
    <w:next w:val="Normal"/>
    <w:autoRedefine/>
    <w:uiPriority w:val="39"/>
    <w:pPr>
      <w:ind w:left="1200"/>
    </w:pPr>
  </w:style>
  <w:style w:type="paragraph" w:styleId="Cuprins7">
    <w:name w:val="toc 7"/>
    <w:basedOn w:val="Normal"/>
    <w:next w:val="Normal"/>
    <w:autoRedefine/>
    <w:uiPriority w:val="39"/>
    <w:pPr>
      <w:ind w:left="1440"/>
    </w:pPr>
  </w:style>
  <w:style w:type="paragraph" w:styleId="Cuprins8">
    <w:name w:val="toc 8"/>
    <w:basedOn w:val="Normal"/>
    <w:next w:val="Normal"/>
    <w:autoRedefine/>
    <w:uiPriority w:val="39"/>
    <w:pPr>
      <w:ind w:left="1680"/>
    </w:pPr>
  </w:style>
  <w:style w:type="paragraph" w:styleId="Cuprins9">
    <w:name w:val="toc 9"/>
    <w:basedOn w:val="Normal"/>
    <w:next w:val="Normal"/>
    <w:autoRedefine/>
    <w:uiPriority w:val="39"/>
    <w:pPr>
      <w:ind w:left="1920"/>
    </w:pPr>
  </w:style>
  <w:style w:type="paragraph" w:styleId="TextnBalon">
    <w:name w:val="Balloon Text"/>
    <w:basedOn w:val="Normal"/>
    <w:semiHidden/>
    <w:rsid w:val="0087152F"/>
    <w:rPr>
      <w:rFonts w:ascii="Tahoma" w:hAnsi="Tahoma" w:cs="Tahoma"/>
      <w:sz w:val="16"/>
      <w:szCs w:val="16"/>
    </w:rPr>
  </w:style>
  <w:style w:type="paragraph" w:customStyle="1" w:styleId="titre4">
    <w:name w:val="titre4"/>
    <w:basedOn w:val="Normal"/>
    <w:pPr>
      <w:numPr>
        <w:numId w:val="2"/>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text2">
    <w:name w:val="Body Text 2"/>
    <w:basedOn w:val="Normal"/>
    <w:link w:val="Corptext2Caracter"/>
    <w:rsid w:val="0068234B"/>
    <w:pPr>
      <w:tabs>
        <w:tab w:val="num" w:pos="567"/>
      </w:tabs>
    </w:pPr>
    <w:rPr>
      <w:snapToGrid/>
      <w:lang w:val="sv-SE" w:eastAsia="en-GB"/>
    </w:rPr>
  </w:style>
  <w:style w:type="character" w:customStyle="1" w:styleId="TextcomentariuCaracter">
    <w:name w:val="Text comentariu Caracter"/>
    <w:link w:val="Textcomentariu"/>
    <w:rsid w:val="00F557E2"/>
    <w:rPr>
      <w:snapToGrid w:val="0"/>
      <w:lang w:eastAsia="en-US"/>
    </w:rPr>
  </w:style>
  <w:style w:type="character" w:customStyle="1" w:styleId="Titlu2Caracter">
    <w:name w:val="Titlu 2 Caracter"/>
    <w:link w:val="Titlu2"/>
    <w:locked/>
    <w:rsid w:val="009937CB"/>
    <w:rPr>
      <w:b/>
      <w:snapToGrid w:val="0"/>
      <w:color w:val="000000"/>
      <w:sz w:val="22"/>
      <w:szCs w:val="22"/>
      <w:lang w:val="en-GB" w:eastAsia="en-US"/>
    </w:rPr>
  </w:style>
  <w:style w:type="character" w:styleId="Robust">
    <w:name w:val="Strong"/>
    <w:uiPriority w:val="22"/>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pPr>
    <w:rPr>
      <w:rFonts w:ascii="Arial" w:hAnsi="Arial" w:cs="Arial"/>
      <w:snapToGrid/>
      <w:sz w:val="20"/>
      <w:lang w:eastAsia="en-GB"/>
    </w:rPr>
  </w:style>
  <w:style w:type="paragraph" w:styleId="Plandocument">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numPr>
        <w:numId w:val="1"/>
      </w:numPr>
      <w:shd w:val="clear" w:color="auto" w:fill="FFFFFF"/>
      <w:tabs>
        <w:tab w:val="left" w:pos="1620"/>
      </w:tabs>
      <w:autoSpaceDE w:val="0"/>
      <w:autoSpaceDN w:val="0"/>
      <w:adjustRightInd w:val="0"/>
      <w:spacing w:before="173"/>
      <w:ind w:left="1616" w:right="6" w:hanging="352"/>
    </w:pPr>
    <w:rPr>
      <w:snapToGrid/>
      <w:color w:val="000000"/>
      <w:szCs w:val="22"/>
      <w:lang w:val="en-US"/>
    </w:rPr>
  </w:style>
  <w:style w:type="character" w:customStyle="1" w:styleId="Titlu3Caracter">
    <w:name w:val="Titlu 3 Caracter"/>
    <w:link w:val="Titlu3"/>
    <w:rsid w:val="00295D97"/>
    <w:rPr>
      <w:sz w:val="22"/>
      <w:szCs w:val="22"/>
      <w:lang w:val="en-GB" w:eastAsia="en-US"/>
    </w:rPr>
  </w:style>
  <w:style w:type="numbering" w:styleId="111111">
    <w:name w:val="Outline List 2"/>
    <w:basedOn w:val="FrListare"/>
    <w:rsid w:val="005478E4"/>
    <w:pPr>
      <w:numPr>
        <w:numId w:val="3"/>
      </w:numPr>
    </w:pPr>
  </w:style>
  <w:style w:type="paragraph" w:customStyle="1" w:styleId="Style11ptBlackJustifiedRight001cmBefore865ptL">
    <w:name w:val="Style 11 pt Black Justified Right:  001 cm Before:  865 pt L..."/>
    <w:basedOn w:val="Normal"/>
    <w:next w:val="Normal"/>
    <w:autoRedefine/>
    <w:rsid w:val="005478E4"/>
    <w:pPr>
      <w:numPr>
        <w:numId w:val="5"/>
      </w:numPr>
      <w:shd w:val="clear" w:color="auto" w:fill="FFFFFF"/>
      <w:tabs>
        <w:tab w:val="right" w:pos="1701"/>
      </w:tabs>
      <w:spacing w:before="60" w:line="212" w:lineRule="exact"/>
      <w:ind w:right="6"/>
    </w:pPr>
    <w:rPr>
      <w:snapToGrid/>
      <w:color w:val="000000"/>
      <w:lang w:eastAsia="en-GB"/>
    </w:rPr>
  </w:style>
  <w:style w:type="numbering" w:customStyle="1" w:styleId="Style1">
    <w:name w:val="Style1"/>
    <w:basedOn w:val="FrListare"/>
    <w:rsid w:val="005478E4"/>
    <w:pPr>
      <w:numPr>
        <w:numId w:val="4"/>
      </w:numPr>
    </w:pPr>
  </w:style>
  <w:style w:type="paragraph" w:customStyle="1" w:styleId="StyleHeading3">
    <w:name w:val="Style Heading 3"/>
    <w:basedOn w:val="Titlu3"/>
    <w:next w:val="Normal"/>
    <w:link w:val="StyleHeading3Char"/>
    <w:autoRedefine/>
    <w:rsid w:val="005478E4"/>
    <w:pPr>
      <w:keepLines/>
      <w:tabs>
        <w:tab w:val="num" w:pos="567"/>
        <w:tab w:val="left" w:pos="1134"/>
      </w:tabs>
      <w:spacing w:before="120"/>
    </w:pPr>
    <w:rPr>
      <w:b/>
      <w:bCs/>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right="6"/>
    </w:pPr>
    <w:rPr>
      <w:snapToGrid/>
      <w:color w:val="000000"/>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b/>
      <w:bCs/>
      <w:sz w:val="22"/>
      <w:szCs w:val="26"/>
      <w:lang w:val="en-US" w:eastAsia="en-US"/>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pPr>
    <w:rPr>
      <w:snapToGrid/>
    </w:rPr>
  </w:style>
  <w:style w:type="paragraph" w:customStyle="1" w:styleId="Heading3Verdana">
    <w:name w:val="Heading 3 + Verdana"/>
    <w:aliases w:val="11 pt,Underline,Centered,Left:  0,5 cm,After:  0 pt"/>
    <w:basedOn w:val="Titlu2"/>
    <w:rsid w:val="00641155"/>
    <w:pPr>
      <w:spacing w:after="240"/>
      <w:ind w:left="284"/>
      <w:jc w:val="center"/>
    </w:pPr>
    <w:rPr>
      <w:rFonts w:ascii="Verdana" w:hAnsi="Verdana"/>
      <w:snapToGrid/>
      <w:u w:val="single"/>
      <w:lang w:val="fr-BE"/>
    </w:rPr>
  </w:style>
  <w:style w:type="table" w:styleId="Tabelgril">
    <w:name w:val="Table Grid"/>
    <w:basedOn w:val="Tabel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lu1"/>
    <w:next w:val="Normal"/>
    <w:autoRedefine/>
    <w:rsid w:val="007F037F"/>
    <w:pPr>
      <w:keepNext w:val="0"/>
      <w:pageBreakBefore/>
      <w:tabs>
        <w:tab w:val="left" w:pos="1701"/>
        <w:tab w:val="left" w:pos="2552"/>
      </w:tabs>
      <w:spacing w:after="240"/>
      <w:outlineLvl w:val="9"/>
    </w:pPr>
    <w:rPr>
      <w:caps w:val="0"/>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Textbloc">
    <w:name w:val="Block Text"/>
    <w:basedOn w:val="Normal"/>
    <w:rsid w:val="00F85039"/>
    <w:pPr>
      <w:keepNext/>
      <w:ind w:left="113" w:right="113"/>
    </w:pPr>
    <w:rPr>
      <w:rFonts w:ascii="Arial" w:hAnsi="Arial" w:cs="Arial"/>
      <w:snapToGrid/>
      <w:sz w:val="20"/>
      <w:lang w:eastAsia="en-GB"/>
    </w:rPr>
  </w:style>
  <w:style w:type="character" w:customStyle="1" w:styleId="Style11pt">
    <w:name w:val="Style 11 pt"/>
    <w:rsid w:val="00B7615B"/>
    <w:rPr>
      <w:sz w:val="22"/>
    </w:rPr>
  </w:style>
  <w:style w:type="paragraph" w:customStyle="1" w:styleId="Article">
    <w:name w:val="Article"/>
    <w:basedOn w:val="Normal"/>
    <w:rsid w:val="00290AE7"/>
    <w:pPr>
      <w:keepNext/>
      <w:numPr>
        <w:numId w:val="13"/>
      </w:numPr>
      <w:tabs>
        <w:tab w:val="clear" w:pos="284"/>
        <w:tab w:val="num" w:pos="360"/>
      </w:tabs>
      <w:spacing w:before="360" w:line="276" w:lineRule="auto"/>
      <w:ind w:left="1560" w:hanging="1276"/>
      <w:jc w:val="left"/>
    </w:pPr>
    <w:rPr>
      <w:rFonts w:eastAsia="Calibri"/>
      <w:b/>
      <w:bCs/>
      <w:i/>
      <w:iCs/>
      <w:snapToGrid/>
      <w:sz w:val="24"/>
      <w:szCs w:val="24"/>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lang w:eastAsia="en-GB"/>
    </w:rPr>
  </w:style>
  <w:style w:type="character" w:styleId="Referincomentariu">
    <w:name w:val="annotation reference"/>
    <w:rsid w:val="004842DD"/>
    <w:rPr>
      <w:sz w:val="16"/>
      <w:szCs w:val="16"/>
    </w:rPr>
  </w:style>
  <w:style w:type="paragraph" w:styleId="Textcomentariu">
    <w:name w:val="annotation text"/>
    <w:basedOn w:val="Normal"/>
    <w:link w:val="TextcomentariuCaracter"/>
    <w:rsid w:val="004842DD"/>
    <w:rPr>
      <w:sz w:val="20"/>
    </w:rPr>
  </w:style>
  <w:style w:type="paragraph" w:styleId="SubiectComentariu">
    <w:name w:val="annotation subject"/>
    <w:basedOn w:val="Textcomentariu"/>
    <w:next w:val="Textcomentariu"/>
    <w:semiHidden/>
    <w:rsid w:val="004842DD"/>
    <w:rPr>
      <w:b/>
      <w:bCs/>
    </w:rPr>
  </w:style>
  <w:style w:type="character" w:customStyle="1" w:styleId="Corptext2Caracter">
    <w:name w:val="Corp text 2 Caracter"/>
    <w:link w:val="Corptext2"/>
    <w:rsid w:val="00F74319"/>
    <w:rPr>
      <w:sz w:val="24"/>
      <w:lang w:val="sv-SE"/>
    </w:rPr>
  </w:style>
  <w:style w:type="character" w:customStyle="1" w:styleId="pointarticleChar">
    <w:name w:val="point article Char"/>
    <w:link w:val="pointarticle"/>
    <w:locked/>
    <w:rsid w:val="00290AE7"/>
    <w:rPr>
      <w:lang w:val="en-GB" w:eastAsia="en-US"/>
    </w:rPr>
  </w:style>
  <w:style w:type="paragraph" w:customStyle="1" w:styleId="pointarticle">
    <w:name w:val="point article"/>
    <w:basedOn w:val="Normal"/>
    <w:link w:val="pointarticleChar"/>
    <w:rsid w:val="00290AE7"/>
    <w:pPr>
      <w:numPr>
        <w:ilvl w:val="1"/>
        <w:numId w:val="13"/>
      </w:numPr>
      <w:spacing w:before="240" w:after="60" w:line="276" w:lineRule="auto"/>
    </w:pPr>
    <w:rPr>
      <w:snapToGrid/>
      <w:sz w:val="20"/>
    </w:rPr>
  </w:style>
  <w:style w:type="paragraph" w:styleId="Revizuire">
    <w:name w:val="Revision"/>
    <w:hidden/>
    <w:uiPriority w:val="99"/>
    <w:semiHidden/>
    <w:rsid w:val="00BB0162"/>
    <w:rPr>
      <w:snapToGrid w:val="0"/>
      <w:sz w:val="22"/>
      <w:lang w:val="en-GB" w:eastAsia="en-US"/>
    </w:rPr>
  </w:style>
  <w:style w:type="character" w:customStyle="1" w:styleId="Titlu4Caracter">
    <w:name w:val="Titlu 4 Caracter"/>
    <w:link w:val="Titlu4"/>
    <w:rsid w:val="001D55A9"/>
    <w:rPr>
      <w:snapToGrid w:val="0"/>
      <w:sz w:val="22"/>
      <w:szCs w:val="22"/>
      <w:lang w:val="en-GB" w:eastAsia="en-US"/>
    </w:rPr>
  </w:style>
  <w:style w:type="character" w:customStyle="1" w:styleId="Titlu6Caracter">
    <w:name w:val="Titlu 6 Caracter"/>
    <w:link w:val="Titlu6"/>
    <w:semiHidden/>
    <w:rsid w:val="00E97DD1"/>
    <w:rPr>
      <w:rFonts w:ascii="Calibri" w:hAnsi="Calibri"/>
      <w:b/>
      <w:bCs/>
      <w:snapToGrid w:val="0"/>
      <w:sz w:val="22"/>
      <w:szCs w:val="22"/>
      <w:lang w:val="en-GB" w:eastAsia="en-US"/>
    </w:rPr>
  </w:style>
  <w:style w:type="character" w:customStyle="1" w:styleId="Titlu9Caracter">
    <w:name w:val="Titlu 9 Caracter"/>
    <w:link w:val="Titlu9"/>
    <w:semiHidden/>
    <w:rsid w:val="00E97DD1"/>
    <w:rPr>
      <w:rFonts w:ascii="Cambria" w:hAnsi="Cambria"/>
      <w:snapToGrid w:val="0"/>
      <w:sz w:val="22"/>
      <w:szCs w:val="22"/>
      <w:lang w:val="en-GB" w:eastAsia="en-US"/>
    </w:rPr>
  </w:style>
  <w:style w:type="character" w:styleId="Accentuat">
    <w:name w:val="Emphasis"/>
    <w:qFormat/>
    <w:rsid w:val="006D46E8"/>
    <w:rPr>
      <w:i/>
    </w:rPr>
  </w:style>
  <w:style w:type="paragraph" w:styleId="Titlucuprins">
    <w:name w:val="TOC Heading"/>
    <w:basedOn w:val="Titlu1"/>
    <w:next w:val="Normal"/>
    <w:uiPriority w:val="39"/>
    <w:unhideWhenUsed/>
    <w:qFormat/>
    <w:rsid w:val="00224A76"/>
    <w:pPr>
      <w:keepLines/>
      <w:numPr>
        <w:numId w:val="0"/>
      </w:numPr>
      <w:spacing w:after="0" w:line="259" w:lineRule="auto"/>
      <w:jc w:val="left"/>
      <w:outlineLvl w:val="9"/>
    </w:pPr>
    <w:rPr>
      <w:rFonts w:ascii="Calibri Light" w:hAnsi="Calibri Light"/>
      <w:b w:val="0"/>
      <w:caps w:val="0"/>
      <w:snapToGrid/>
      <w:color w:val="2E74B5"/>
      <w:sz w:val="32"/>
      <w:szCs w:val="32"/>
      <w:lang w:val="en-US"/>
    </w:rPr>
  </w:style>
  <w:style w:type="character" w:customStyle="1" w:styleId="TextnotdesubsolCaracter">
    <w:name w:val="Text notă de subsol Caracter"/>
    <w:aliases w:val="Schriftart: 9 pt Caracter,Schriftart: 10 pt Caracter,Schriftart: 8 pt Caracter,WB-Fußnotentext Caracter,FoodNote Caracter,ft Caracter,Footnote Caracter,Footnote Text Char Char Caracter,Footnote Text Char1 Char Char Caracter"/>
    <w:link w:val="Textnotdesubsol"/>
    <w:uiPriority w:val="99"/>
    <w:rsid w:val="000F3C1A"/>
    <w:rPr>
      <w:snapToGrid w:val="0"/>
      <w:lang w:eastAsia="en-US"/>
    </w:rPr>
  </w:style>
  <w:style w:type="paragraph" w:customStyle="1" w:styleId="Char2">
    <w:name w:val="Char2"/>
    <w:basedOn w:val="Normal"/>
    <w:link w:val="Referinnotdesubsol"/>
    <w:rsid w:val="000F3C1A"/>
    <w:pPr>
      <w:spacing w:after="160" w:line="240" w:lineRule="exact"/>
      <w:ind w:left="0"/>
      <w:jc w:val="left"/>
    </w:pPr>
    <w:rPr>
      <w:snapToGrid/>
      <w:sz w:val="20"/>
      <w:vertAlign w:val="superscript"/>
      <w:lang w:eastAsia="en-GB"/>
    </w:rPr>
  </w:style>
  <w:style w:type="paragraph" w:customStyle="1" w:styleId="Numbered">
    <w:name w:val="Numbered"/>
    <w:basedOn w:val="Normal"/>
    <w:link w:val="NumberedChar"/>
    <w:qFormat/>
    <w:rsid w:val="00C15024"/>
    <w:pPr>
      <w:numPr>
        <w:numId w:val="15"/>
      </w:numPr>
      <w:spacing w:after="0"/>
    </w:pPr>
    <w:rPr>
      <w:snapToGrid/>
      <w:sz w:val="24"/>
      <w:szCs w:val="24"/>
      <w:lang w:eastAsia="en-GB"/>
    </w:rPr>
  </w:style>
  <w:style w:type="character" w:customStyle="1" w:styleId="NumberedChar">
    <w:name w:val="Numbered Char"/>
    <w:link w:val="Numbered"/>
    <w:rsid w:val="00C15024"/>
    <w:rPr>
      <w:sz w:val="24"/>
      <w:szCs w:val="24"/>
      <w:lang w:val="en-GB" w:eastAsia="en-GB"/>
    </w:rPr>
  </w:style>
  <w:style w:type="character" w:customStyle="1" w:styleId="normaltextrun">
    <w:name w:val="normaltextrun"/>
    <w:rsid w:val="009A2A36"/>
  </w:style>
  <w:style w:type="character" w:customStyle="1" w:styleId="Text1Char">
    <w:name w:val="Text 1 Char"/>
    <w:link w:val="Text1"/>
    <w:rsid w:val="00FB10F5"/>
    <w:rPr>
      <w:snapToGrid w:val="0"/>
      <w:sz w:val="22"/>
      <w:lang w:eastAsia="en-US"/>
    </w:rPr>
  </w:style>
  <w:style w:type="character" w:customStyle="1" w:styleId="Titlu1Caracter">
    <w:name w:val="Titlu 1 Caracter"/>
    <w:link w:val="Titlu1"/>
    <w:rsid w:val="00CF7668"/>
    <w:rPr>
      <w:rFonts w:ascii="Times New Roman Bold" w:hAnsi="Times New Roman Bold"/>
      <w:b/>
      <w:caps/>
      <w:snapToGrid w:val="0"/>
      <w:color w:val="000000"/>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354">
      <w:bodyDiv w:val="1"/>
      <w:marLeft w:val="0"/>
      <w:marRight w:val="0"/>
      <w:marTop w:val="0"/>
      <w:marBottom w:val="0"/>
      <w:divBdr>
        <w:top w:val="none" w:sz="0" w:space="0" w:color="auto"/>
        <w:left w:val="none" w:sz="0" w:space="0" w:color="auto"/>
        <w:bottom w:val="none" w:sz="0" w:space="0" w:color="auto"/>
        <w:right w:val="none" w:sz="0" w:space="0" w:color="auto"/>
      </w:divBdr>
    </w:div>
    <w:div w:id="77409287">
      <w:bodyDiv w:val="1"/>
      <w:marLeft w:val="0"/>
      <w:marRight w:val="0"/>
      <w:marTop w:val="0"/>
      <w:marBottom w:val="0"/>
      <w:divBdr>
        <w:top w:val="none" w:sz="0" w:space="0" w:color="auto"/>
        <w:left w:val="none" w:sz="0" w:space="0" w:color="auto"/>
        <w:bottom w:val="none" w:sz="0" w:space="0" w:color="auto"/>
        <w:right w:val="none" w:sz="0" w:space="0" w:color="auto"/>
      </w:divBdr>
    </w:div>
    <w:div w:id="515079354">
      <w:bodyDiv w:val="1"/>
      <w:marLeft w:val="0"/>
      <w:marRight w:val="0"/>
      <w:marTop w:val="0"/>
      <w:marBottom w:val="0"/>
      <w:divBdr>
        <w:top w:val="none" w:sz="0" w:space="0" w:color="auto"/>
        <w:left w:val="none" w:sz="0" w:space="0" w:color="auto"/>
        <w:bottom w:val="none" w:sz="0" w:space="0" w:color="auto"/>
        <w:right w:val="none" w:sz="0" w:space="0" w:color="auto"/>
      </w:divBdr>
    </w:div>
    <w:div w:id="602105996">
      <w:bodyDiv w:val="1"/>
      <w:marLeft w:val="0"/>
      <w:marRight w:val="0"/>
      <w:marTop w:val="0"/>
      <w:marBottom w:val="0"/>
      <w:divBdr>
        <w:top w:val="none" w:sz="0" w:space="0" w:color="auto"/>
        <w:left w:val="none" w:sz="0" w:space="0" w:color="auto"/>
        <w:bottom w:val="none" w:sz="0" w:space="0" w:color="auto"/>
        <w:right w:val="none" w:sz="0" w:space="0" w:color="auto"/>
      </w:divBdr>
    </w:div>
    <w:div w:id="740369296">
      <w:bodyDiv w:val="1"/>
      <w:marLeft w:val="0"/>
      <w:marRight w:val="0"/>
      <w:marTop w:val="0"/>
      <w:marBottom w:val="0"/>
      <w:divBdr>
        <w:top w:val="none" w:sz="0" w:space="0" w:color="auto"/>
        <w:left w:val="none" w:sz="0" w:space="0" w:color="auto"/>
        <w:bottom w:val="none" w:sz="0" w:space="0" w:color="auto"/>
        <w:right w:val="none" w:sz="0" w:space="0" w:color="auto"/>
      </w:divBdr>
      <w:divsChild>
        <w:div w:id="1624799909">
          <w:marLeft w:val="0"/>
          <w:marRight w:val="0"/>
          <w:marTop w:val="0"/>
          <w:marBottom w:val="0"/>
          <w:divBdr>
            <w:top w:val="none" w:sz="0" w:space="0" w:color="auto"/>
            <w:left w:val="none" w:sz="0" w:space="0" w:color="auto"/>
            <w:bottom w:val="none" w:sz="0" w:space="0" w:color="auto"/>
            <w:right w:val="none" w:sz="0" w:space="0" w:color="auto"/>
          </w:divBdr>
          <w:divsChild>
            <w:div w:id="1155994161">
              <w:marLeft w:val="0"/>
              <w:marRight w:val="0"/>
              <w:marTop w:val="0"/>
              <w:marBottom w:val="0"/>
              <w:divBdr>
                <w:top w:val="none" w:sz="0" w:space="0" w:color="auto"/>
                <w:left w:val="none" w:sz="0" w:space="0" w:color="auto"/>
                <w:bottom w:val="none" w:sz="0" w:space="0" w:color="auto"/>
                <w:right w:val="none" w:sz="0" w:space="0" w:color="auto"/>
              </w:divBdr>
              <w:divsChild>
                <w:div w:id="1168793665">
                  <w:marLeft w:val="0"/>
                  <w:marRight w:val="0"/>
                  <w:marTop w:val="0"/>
                  <w:marBottom w:val="0"/>
                  <w:divBdr>
                    <w:top w:val="none" w:sz="0" w:space="0" w:color="auto"/>
                    <w:left w:val="none" w:sz="0" w:space="0" w:color="auto"/>
                    <w:bottom w:val="none" w:sz="0" w:space="0" w:color="auto"/>
                    <w:right w:val="none" w:sz="0" w:space="0" w:color="auto"/>
                  </w:divBdr>
                  <w:divsChild>
                    <w:div w:id="594437052">
                      <w:marLeft w:val="0"/>
                      <w:marRight w:val="0"/>
                      <w:marTop w:val="0"/>
                      <w:marBottom w:val="0"/>
                      <w:divBdr>
                        <w:top w:val="none" w:sz="0" w:space="0" w:color="auto"/>
                        <w:left w:val="none" w:sz="0" w:space="0" w:color="auto"/>
                        <w:bottom w:val="none" w:sz="0" w:space="0" w:color="auto"/>
                        <w:right w:val="none" w:sz="0" w:space="0" w:color="auto"/>
                      </w:divBdr>
                      <w:divsChild>
                        <w:div w:id="1783183308">
                          <w:marLeft w:val="0"/>
                          <w:marRight w:val="0"/>
                          <w:marTop w:val="0"/>
                          <w:marBottom w:val="0"/>
                          <w:divBdr>
                            <w:top w:val="none" w:sz="0" w:space="0" w:color="auto"/>
                            <w:left w:val="none" w:sz="0" w:space="0" w:color="auto"/>
                            <w:bottom w:val="none" w:sz="0" w:space="0" w:color="auto"/>
                            <w:right w:val="none" w:sz="0" w:space="0" w:color="auto"/>
                          </w:divBdr>
                          <w:divsChild>
                            <w:div w:id="1750693869">
                              <w:marLeft w:val="0"/>
                              <w:marRight w:val="0"/>
                              <w:marTop w:val="0"/>
                              <w:marBottom w:val="0"/>
                              <w:divBdr>
                                <w:top w:val="none" w:sz="0" w:space="0" w:color="auto"/>
                                <w:left w:val="none" w:sz="0" w:space="0" w:color="auto"/>
                                <w:bottom w:val="none" w:sz="0" w:space="0" w:color="auto"/>
                                <w:right w:val="none" w:sz="0" w:space="0" w:color="auto"/>
                              </w:divBdr>
                              <w:divsChild>
                                <w:div w:id="146433641">
                                  <w:marLeft w:val="0"/>
                                  <w:marRight w:val="0"/>
                                  <w:marTop w:val="0"/>
                                  <w:marBottom w:val="0"/>
                                  <w:divBdr>
                                    <w:top w:val="none" w:sz="0" w:space="0" w:color="auto"/>
                                    <w:left w:val="none" w:sz="0" w:space="0" w:color="auto"/>
                                    <w:bottom w:val="none" w:sz="0" w:space="0" w:color="auto"/>
                                    <w:right w:val="none" w:sz="0" w:space="0" w:color="auto"/>
                                  </w:divBdr>
                                  <w:divsChild>
                                    <w:div w:id="2106144025">
                                      <w:marLeft w:val="0"/>
                                      <w:marRight w:val="0"/>
                                      <w:marTop w:val="0"/>
                                      <w:marBottom w:val="0"/>
                                      <w:divBdr>
                                        <w:top w:val="none" w:sz="0" w:space="0" w:color="auto"/>
                                        <w:left w:val="none" w:sz="0" w:space="0" w:color="auto"/>
                                        <w:bottom w:val="none" w:sz="0" w:space="0" w:color="auto"/>
                                        <w:right w:val="none" w:sz="0" w:space="0" w:color="auto"/>
                                      </w:divBdr>
                                      <w:divsChild>
                                        <w:div w:id="1556968763">
                                          <w:marLeft w:val="0"/>
                                          <w:marRight w:val="0"/>
                                          <w:marTop w:val="0"/>
                                          <w:marBottom w:val="0"/>
                                          <w:divBdr>
                                            <w:top w:val="none" w:sz="0" w:space="0" w:color="auto"/>
                                            <w:left w:val="none" w:sz="0" w:space="0" w:color="auto"/>
                                            <w:bottom w:val="none" w:sz="0" w:space="0" w:color="auto"/>
                                            <w:right w:val="none" w:sz="0" w:space="0" w:color="auto"/>
                                          </w:divBdr>
                                          <w:divsChild>
                                            <w:div w:id="1291863277">
                                              <w:marLeft w:val="0"/>
                                              <w:marRight w:val="0"/>
                                              <w:marTop w:val="0"/>
                                              <w:marBottom w:val="0"/>
                                              <w:divBdr>
                                                <w:top w:val="none" w:sz="0" w:space="0" w:color="auto"/>
                                                <w:left w:val="none" w:sz="0" w:space="0" w:color="auto"/>
                                                <w:bottom w:val="none" w:sz="0" w:space="0" w:color="auto"/>
                                                <w:right w:val="none" w:sz="0" w:space="0" w:color="auto"/>
                                              </w:divBdr>
                                              <w:divsChild>
                                                <w:div w:id="365913481">
                                                  <w:marLeft w:val="0"/>
                                                  <w:marRight w:val="0"/>
                                                  <w:marTop w:val="0"/>
                                                  <w:marBottom w:val="0"/>
                                                  <w:divBdr>
                                                    <w:top w:val="none" w:sz="0" w:space="0" w:color="auto"/>
                                                    <w:left w:val="none" w:sz="0" w:space="0" w:color="auto"/>
                                                    <w:bottom w:val="none" w:sz="0" w:space="0" w:color="auto"/>
                                                    <w:right w:val="none" w:sz="0" w:space="0" w:color="auto"/>
                                                  </w:divBdr>
                                                  <w:divsChild>
                                                    <w:div w:id="1825657939">
                                                      <w:marLeft w:val="0"/>
                                                      <w:marRight w:val="0"/>
                                                      <w:marTop w:val="0"/>
                                                      <w:marBottom w:val="0"/>
                                                      <w:divBdr>
                                                        <w:top w:val="none" w:sz="0" w:space="0" w:color="auto"/>
                                                        <w:left w:val="none" w:sz="0" w:space="0" w:color="auto"/>
                                                        <w:bottom w:val="none" w:sz="0" w:space="0" w:color="auto"/>
                                                        <w:right w:val="none" w:sz="0" w:space="0" w:color="auto"/>
                                                      </w:divBdr>
                                                      <w:divsChild>
                                                        <w:div w:id="853225234">
                                                          <w:marLeft w:val="0"/>
                                                          <w:marRight w:val="0"/>
                                                          <w:marTop w:val="0"/>
                                                          <w:marBottom w:val="0"/>
                                                          <w:divBdr>
                                                            <w:top w:val="none" w:sz="0" w:space="0" w:color="auto"/>
                                                            <w:left w:val="none" w:sz="0" w:space="0" w:color="auto"/>
                                                            <w:bottom w:val="none" w:sz="0" w:space="0" w:color="auto"/>
                                                            <w:right w:val="none" w:sz="0" w:space="0" w:color="auto"/>
                                                          </w:divBdr>
                                                          <w:divsChild>
                                                            <w:div w:id="9770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2157136">
      <w:bodyDiv w:val="1"/>
      <w:marLeft w:val="0"/>
      <w:marRight w:val="0"/>
      <w:marTop w:val="0"/>
      <w:marBottom w:val="0"/>
      <w:divBdr>
        <w:top w:val="none" w:sz="0" w:space="0" w:color="auto"/>
        <w:left w:val="none" w:sz="0" w:space="0" w:color="auto"/>
        <w:bottom w:val="none" w:sz="0" w:space="0" w:color="auto"/>
        <w:right w:val="none" w:sz="0" w:space="0" w:color="auto"/>
      </w:divBdr>
    </w:div>
    <w:div w:id="1047334995">
      <w:bodyDiv w:val="1"/>
      <w:marLeft w:val="0"/>
      <w:marRight w:val="0"/>
      <w:marTop w:val="0"/>
      <w:marBottom w:val="0"/>
      <w:divBdr>
        <w:top w:val="none" w:sz="0" w:space="0" w:color="auto"/>
        <w:left w:val="none" w:sz="0" w:space="0" w:color="auto"/>
        <w:bottom w:val="none" w:sz="0" w:space="0" w:color="auto"/>
        <w:right w:val="none" w:sz="0" w:space="0" w:color="auto"/>
      </w:divBdr>
    </w:div>
    <w:div w:id="1148548456">
      <w:bodyDiv w:val="1"/>
      <w:marLeft w:val="0"/>
      <w:marRight w:val="0"/>
      <w:marTop w:val="0"/>
      <w:marBottom w:val="0"/>
      <w:divBdr>
        <w:top w:val="none" w:sz="0" w:space="0" w:color="auto"/>
        <w:left w:val="none" w:sz="0" w:space="0" w:color="auto"/>
        <w:bottom w:val="none" w:sz="0" w:space="0" w:color="auto"/>
        <w:right w:val="none" w:sz="0" w:space="0" w:color="auto"/>
      </w:divBdr>
    </w:div>
    <w:div w:id="1163013719">
      <w:bodyDiv w:val="1"/>
      <w:marLeft w:val="0"/>
      <w:marRight w:val="0"/>
      <w:marTop w:val="0"/>
      <w:marBottom w:val="0"/>
      <w:divBdr>
        <w:top w:val="none" w:sz="0" w:space="0" w:color="auto"/>
        <w:left w:val="none" w:sz="0" w:space="0" w:color="auto"/>
        <w:bottom w:val="none" w:sz="0" w:space="0" w:color="auto"/>
        <w:right w:val="none" w:sz="0" w:space="0" w:color="auto"/>
      </w:divBdr>
    </w:div>
    <w:div w:id="1471557782">
      <w:bodyDiv w:val="1"/>
      <w:marLeft w:val="0"/>
      <w:marRight w:val="0"/>
      <w:marTop w:val="0"/>
      <w:marBottom w:val="0"/>
      <w:divBdr>
        <w:top w:val="none" w:sz="0" w:space="0" w:color="auto"/>
        <w:left w:val="none" w:sz="0" w:space="0" w:color="auto"/>
        <w:bottom w:val="none" w:sz="0" w:space="0" w:color="auto"/>
        <w:right w:val="none" w:sz="0" w:space="0" w:color="auto"/>
      </w:divBdr>
    </w:div>
    <w:div w:id="1516653641">
      <w:bodyDiv w:val="1"/>
      <w:marLeft w:val="0"/>
      <w:marRight w:val="0"/>
      <w:marTop w:val="0"/>
      <w:marBottom w:val="0"/>
      <w:divBdr>
        <w:top w:val="none" w:sz="0" w:space="0" w:color="auto"/>
        <w:left w:val="none" w:sz="0" w:space="0" w:color="auto"/>
        <w:bottom w:val="none" w:sz="0" w:space="0" w:color="auto"/>
        <w:right w:val="none" w:sz="0" w:space="0" w:color="auto"/>
      </w:divBdr>
    </w:div>
    <w:div w:id="1530801277">
      <w:bodyDiv w:val="1"/>
      <w:marLeft w:val="0"/>
      <w:marRight w:val="0"/>
      <w:marTop w:val="0"/>
      <w:marBottom w:val="0"/>
      <w:divBdr>
        <w:top w:val="none" w:sz="0" w:space="0" w:color="auto"/>
        <w:left w:val="none" w:sz="0" w:space="0" w:color="auto"/>
        <w:bottom w:val="none" w:sz="0" w:space="0" w:color="auto"/>
        <w:right w:val="none" w:sz="0" w:space="0" w:color="auto"/>
      </w:divBdr>
    </w:div>
    <w:div w:id="16177568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hyperlink" Target="http://ec.europa.eu/europeaid/prag/annexes.do?chapterTitleCode=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europa.eu/europeaid/prag/annexes.do?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1DFC-948B-4A10-8AF2-32BB215C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1</Pages>
  <Words>12261</Words>
  <Characters>71120</Characters>
  <Application>Microsoft Office Word</Application>
  <DocSecurity>0</DocSecurity>
  <Lines>592</Lines>
  <Paragraphs>166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Company>
  <LinksUpToDate>false</LinksUpToDate>
  <CharactersWithSpaces>83215</CharactersWithSpaces>
  <SharedDoc>false</SharedDoc>
  <HLinks>
    <vt:vector size="18" baseType="variant">
      <vt:variant>
        <vt:i4>4784206</vt:i4>
      </vt:variant>
      <vt:variant>
        <vt:i4>111</vt:i4>
      </vt:variant>
      <vt:variant>
        <vt:i4>0</vt:i4>
      </vt:variant>
      <vt:variant>
        <vt:i4>5</vt:i4>
      </vt:variant>
      <vt:variant>
        <vt:lpwstr>https://webgate.ec.europa.eu/europeaid/online-services/index.cfm?do=publi.welcome</vt:lpwstr>
      </vt:variant>
      <vt:variant>
        <vt:lpwstr/>
      </vt:variant>
      <vt:variant>
        <vt:i4>4784206</vt:i4>
      </vt:variant>
      <vt:variant>
        <vt:i4>108</vt:i4>
      </vt:variant>
      <vt:variant>
        <vt:i4>0</vt:i4>
      </vt:variant>
      <vt:variant>
        <vt:i4>5</vt:i4>
      </vt:variant>
      <vt:variant>
        <vt:lpwstr>https://webgate.ec.europa.eu/europeaid/online-services/index.cfm?do=publi.welcome</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DL03</cp:lastModifiedBy>
  <cp:revision>89</cp:revision>
  <cp:lastPrinted>2025-10-13T10:41:00Z</cp:lastPrinted>
  <dcterms:created xsi:type="dcterms:W3CDTF">2021-03-11T17:04:00Z</dcterms:created>
  <dcterms:modified xsi:type="dcterms:W3CDTF">2025-10-16T13:45:00Z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