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DF318" w14:textId="77777777" w:rsidR="00F800D5" w:rsidRPr="00F800D5" w:rsidRDefault="00F800D5" w:rsidP="00F800D5">
      <w:pPr>
        <w:jc w:val="center"/>
        <w:outlineLvl w:val="0"/>
        <w:rPr>
          <w:b/>
          <w:noProof w:val="0"/>
          <w:sz w:val="32"/>
          <w:szCs w:val="32"/>
          <w:lang w:eastAsia="ru-RU"/>
        </w:rPr>
      </w:pPr>
      <w:r w:rsidRPr="00F800D5">
        <w:rPr>
          <w:b/>
          <w:noProof w:val="0"/>
          <w:sz w:val="32"/>
          <w:szCs w:val="32"/>
          <w:lang w:eastAsia="ru-RU"/>
        </w:rPr>
        <w:t>ANUNȚ DE PARTICIPARE</w:t>
      </w:r>
    </w:p>
    <w:p w14:paraId="5683B4B0" w14:textId="77777777" w:rsidR="00F800D5" w:rsidRPr="00F800D5" w:rsidRDefault="00F800D5" w:rsidP="00F800D5">
      <w:pPr>
        <w:rPr>
          <w:noProof w:val="0"/>
          <w:sz w:val="20"/>
          <w:szCs w:val="20"/>
          <w:lang w:eastAsia="ru-RU"/>
        </w:rPr>
      </w:pPr>
    </w:p>
    <w:p w14:paraId="15B79D08" w14:textId="139ABD64" w:rsidR="00F800D5" w:rsidRPr="001C3C4F" w:rsidRDefault="00F800D5" w:rsidP="00F800D5">
      <w:pPr>
        <w:jc w:val="center"/>
        <w:rPr>
          <w:noProof w:val="0"/>
          <w:lang w:eastAsia="ru-RU"/>
        </w:rPr>
      </w:pPr>
      <w:r w:rsidRPr="001C3C4F">
        <w:rPr>
          <w:noProof w:val="0"/>
          <w:lang w:eastAsia="ru-RU"/>
        </w:rPr>
        <w:t>privind achiziționarea</w:t>
      </w:r>
      <w:r w:rsidR="001C3C4F" w:rsidRPr="001C3C4F">
        <w:rPr>
          <w:noProof w:val="0"/>
          <w:lang w:eastAsia="ru-RU"/>
        </w:rPr>
        <w:t xml:space="preserve"> serviciilor de elaborare a studiului de fezabilitate </w:t>
      </w:r>
      <w:r w:rsidR="006807AD">
        <w:rPr>
          <w:noProof w:val="0"/>
          <w:lang w:eastAsia="ru-RU"/>
        </w:rPr>
        <w:t>și a</w:t>
      </w:r>
      <w:r w:rsidR="001C3C4F" w:rsidRPr="001C3C4F">
        <w:rPr>
          <w:noProof w:val="0"/>
          <w:lang w:eastAsia="ru-RU"/>
        </w:rPr>
        <w:t xml:space="preserve"> documentației</w:t>
      </w:r>
      <w:r w:rsidR="006807AD">
        <w:rPr>
          <w:noProof w:val="0"/>
          <w:lang w:eastAsia="ru-RU"/>
        </w:rPr>
        <w:t xml:space="preserve"> specifice </w:t>
      </w:r>
      <w:r w:rsidR="00052B76">
        <w:rPr>
          <w:noProof w:val="0"/>
          <w:lang w:eastAsia="ru-RU"/>
        </w:rPr>
        <w:t>pentru</w:t>
      </w:r>
      <w:r w:rsidR="002B6CCC">
        <w:rPr>
          <w:noProof w:val="0"/>
          <w:lang w:eastAsia="ru-RU"/>
        </w:rPr>
        <w:t xml:space="preserve"> implementarea</w:t>
      </w:r>
      <w:r w:rsidR="001C3C4F" w:rsidRPr="001C3C4F">
        <w:rPr>
          <w:noProof w:val="0"/>
          <w:lang w:eastAsia="ru-RU"/>
        </w:rPr>
        <w:t xml:space="preserve"> Sistemului Național de Avertizare </w:t>
      </w:r>
      <w:r w:rsidR="002B6CCC">
        <w:rPr>
          <w:noProof w:val="0"/>
          <w:lang w:eastAsia="ru-RU"/>
        </w:rPr>
        <w:t>a populației</w:t>
      </w:r>
    </w:p>
    <w:p w14:paraId="400FEE42" w14:textId="78ABEF38" w:rsidR="00F800D5" w:rsidRPr="001C3C4F" w:rsidRDefault="00F800D5" w:rsidP="00F800D5">
      <w:pPr>
        <w:jc w:val="center"/>
        <w:rPr>
          <w:noProof w:val="0"/>
          <w:u w:val="single"/>
          <w:shd w:val="clear" w:color="auto" w:fill="FFFFFF"/>
          <w:lang w:eastAsia="ru-RU"/>
        </w:rPr>
      </w:pPr>
      <w:r w:rsidRPr="001C3C4F">
        <w:rPr>
          <w:noProof w:val="0"/>
          <w:lang w:eastAsia="ru-RU"/>
        </w:rPr>
        <w:t xml:space="preserve">prin procedura de achiziție </w:t>
      </w:r>
      <w:r w:rsidR="003445BB">
        <w:rPr>
          <w:noProof w:val="0"/>
          <w:lang w:eastAsia="ru-RU"/>
        </w:rPr>
        <w:t xml:space="preserve">repetată </w:t>
      </w:r>
      <w:r w:rsidRPr="001C3C4F">
        <w:rPr>
          <w:noProof w:val="0"/>
          <w:lang w:eastAsia="ru-RU"/>
        </w:rPr>
        <w:t xml:space="preserve">de tip </w:t>
      </w:r>
      <w:r w:rsidRPr="001C3C4F">
        <w:rPr>
          <w:noProof w:val="0"/>
          <w:shd w:val="clear" w:color="auto" w:fill="FFFFFF"/>
          <w:lang w:eastAsia="ru-RU"/>
        </w:rPr>
        <w:t>Licitație deschisă (LD)</w:t>
      </w:r>
      <w:r w:rsidR="001C3C4F" w:rsidRPr="001C3C4F">
        <w:rPr>
          <w:noProof w:val="0"/>
          <w:shd w:val="clear" w:color="auto" w:fill="FFFFFF"/>
          <w:lang w:eastAsia="ru-RU"/>
        </w:rPr>
        <w:t xml:space="preserve"> </w:t>
      </w:r>
    </w:p>
    <w:p w14:paraId="3E343637" w14:textId="77777777" w:rsidR="002376AF" w:rsidRPr="00F800D5" w:rsidRDefault="002376AF" w:rsidP="002376AF">
      <w:pPr>
        <w:shd w:val="clear" w:color="auto" w:fill="FFFFFF" w:themeFill="background1"/>
        <w:rPr>
          <w:b/>
          <w:noProof w:val="0"/>
          <w:lang w:eastAsia="ru-RU"/>
        </w:rPr>
      </w:pPr>
    </w:p>
    <w:p w14:paraId="7410A675" w14:textId="77777777" w:rsidR="00A67305" w:rsidRPr="00C5783E" w:rsidRDefault="00A67305" w:rsidP="00A67305">
      <w:pPr>
        <w:tabs>
          <w:tab w:val="left" w:pos="284"/>
          <w:tab w:val="right" w:pos="9531"/>
        </w:tabs>
        <w:spacing w:before="120"/>
        <w:rPr>
          <w:lang w:val="ro-MD"/>
        </w:rPr>
      </w:pPr>
      <w:r w:rsidRPr="00C5783E">
        <w:rPr>
          <w:lang w:val="ro-MD"/>
        </w:rPr>
        <w:t xml:space="preserve">Procedura a fost inclusă în planul de achiziții publice a autorității contractante (Da/Nu): </w:t>
      </w:r>
      <w:r w:rsidR="002376AF" w:rsidRPr="00C5783E">
        <w:rPr>
          <w:lang w:val="ro-MD"/>
        </w:rPr>
        <w:t>DA</w:t>
      </w:r>
    </w:p>
    <w:p w14:paraId="3DCEC579" w14:textId="77777777" w:rsidR="00F800D5" w:rsidRDefault="00A67305" w:rsidP="002B6CCC">
      <w:pPr>
        <w:shd w:val="clear" w:color="auto" w:fill="FFFFFF" w:themeFill="background1"/>
        <w:tabs>
          <w:tab w:val="left" w:pos="284"/>
          <w:tab w:val="right" w:pos="426"/>
        </w:tabs>
        <w:spacing w:before="120"/>
        <w:jc w:val="both"/>
        <w:rPr>
          <w:lang w:val="ro-MD"/>
        </w:rPr>
      </w:pPr>
      <w:r w:rsidRPr="00C5783E">
        <w:rPr>
          <w:lang w:val="ro-MD"/>
        </w:rPr>
        <w:t>Link-ul către planul de achiziții publice publicat:</w:t>
      </w:r>
    </w:p>
    <w:p w14:paraId="38897F02" w14:textId="0B4AAC61" w:rsidR="00262591" w:rsidRPr="00067A3C" w:rsidRDefault="00DD5523" w:rsidP="002B6CCC">
      <w:pPr>
        <w:shd w:val="clear" w:color="auto" w:fill="FFFFFF" w:themeFill="background1"/>
        <w:jc w:val="both"/>
        <w:rPr>
          <w:noProof w:val="0"/>
          <w:szCs w:val="20"/>
          <w:lang w:val="ro-MD" w:eastAsia="ru-RU"/>
        </w:rPr>
      </w:pPr>
      <w:hyperlink r:id="rId5" w:history="1">
        <w:r w:rsidR="001C3C4F" w:rsidRPr="00067A3C">
          <w:rPr>
            <w:rStyle w:val="a6"/>
            <w:noProof w:val="0"/>
            <w:szCs w:val="20"/>
            <w:lang w:val="ro-MD" w:eastAsia="ru-RU"/>
          </w:rPr>
          <w:t>https://dse.md/en/content/plan-de-efectuare-achizi%C8%9Biilor-publice-%C3%AEn-cadrul-proiectului-md-alert-study</w:t>
        </w:r>
      </w:hyperlink>
      <w:r w:rsidR="001C3C4F" w:rsidRPr="00067A3C">
        <w:rPr>
          <w:noProof w:val="0"/>
          <w:szCs w:val="20"/>
          <w:lang w:val="ro-MD" w:eastAsia="ru-RU"/>
        </w:rPr>
        <w:t xml:space="preserve"> </w:t>
      </w:r>
    </w:p>
    <w:p w14:paraId="0DDA3065" w14:textId="77777777" w:rsidR="00262591" w:rsidRPr="00C5783E" w:rsidRDefault="00262591" w:rsidP="00262591">
      <w:pPr>
        <w:numPr>
          <w:ilvl w:val="0"/>
          <w:numId w:val="2"/>
        </w:numPr>
        <w:shd w:val="clear" w:color="auto" w:fill="FFFFFF" w:themeFill="background1"/>
        <w:tabs>
          <w:tab w:val="left" w:pos="284"/>
          <w:tab w:val="right" w:pos="9531"/>
        </w:tabs>
        <w:spacing w:before="120"/>
        <w:ind w:left="284" w:hanging="284"/>
        <w:rPr>
          <w:b/>
          <w:noProof w:val="0"/>
          <w:lang w:val="ro-MD" w:eastAsia="ru-RU"/>
        </w:rPr>
      </w:pPr>
      <w:r w:rsidRPr="00C5783E">
        <w:rPr>
          <w:b/>
          <w:noProof w:val="0"/>
          <w:lang w:val="ro-MD" w:eastAsia="ru-RU"/>
        </w:rPr>
        <w:t xml:space="preserve">Denumirea autorității contractante: </w:t>
      </w:r>
      <w:r w:rsidR="002376AF" w:rsidRPr="00F724CA">
        <w:rPr>
          <w:i/>
          <w:shd w:val="clear" w:color="auto" w:fill="FFFFFF"/>
          <w:lang w:val="ro-MD" w:eastAsia="ru-RU"/>
        </w:rPr>
        <w:t xml:space="preserve">Inspectoratul General pentru Situații de Urgență al </w:t>
      </w:r>
      <w:r w:rsidR="00BC0A4C" w:rsidRPr="00F724CA">
        <w:rPr>
          <w:i/>
          <w:shd w:val="clear" w:color="auto" w:fill="FFFFFF"/>
          <w:lang w:val="ro-MD" w:eastAsia="ru-RU"/>
        </w:rPr>
        <w:t>Ministerului Afacerilor Interne</w:t>
      </w:r>
    </w:p>
    <w:p w14:paraId="067F3CCE" w14:textId="250BF352" w:rsidR="00262591" w:rsidRPr="00C5783E" w:rsidRDefault="00262591" w:rsidP="00262591">
      <w:pPr>
        <w:numPr>
          <w:ilvl w:val="0"/>
          <w:numId w:val="2"/>
        </w:numPr>
        <w:shd w:val="clear" w:color="auto" w:fill="FFFFFF" w:themeFill="background1"/>
        <w:tabs>
          <w:tab w:val="left" w:pos="284"/>
          <w:tab w:val="right" w:pos="9531"/>
        </w:tabs>
        <w:spacing w:before="120"/>
        <w:ind w:left="284" w:hanging="284"/>
        <w:rPr>
          <w:b/>
          <w:noProof w:val="0"/>
          <w:lang w:val="ro-MD" w:eastAsia="ru-RU"/>
        </w:rPr>
      </w:pPr>
      <w:r w:rsidRPr="00C5783E">
        <w:rPr>
          <w:b/>
          <w:noProof w:val="0"/>
          <w:lang w:val="ro-MD" w:eastAsia="ru-RU"/>
        </w:rPr>
        <w:t>IDNO:</w:t>
      </w:r>
      <w:r w:rsidR="00F724CA">
        <w:rPr>
          <w:b/>
          <w:noProof w:val="0"/>
          <w:lang w:val="ro-MD" w:eastAsia="ru-RU"/>
        </w:rPr>
        <w:t xml:space="preserve"> </w:t>
      </w:r>
      <w:r w:rsidR="002376AF" w:rsidRPr="00F724CA">
        <w:rPr>
          <w:i/>
          <w:shd w:val="clear" w:color="auto" w:fill="FFFFFF"/>
          <w:lang w:val="ro-MD" w:eastAsia="ru-RU"/>
        </w:rPr>
        <w:t>1006601000543</w:t>
      </w:r>
    </w:p>
    <w:p w14:paraId="5A4C6175" w14:textId="77777777" w:rsidR="00262591" w:rsidRPr="00C5783E" w:rsidRDefault="00262591" w:rsidP="00262591">
      <w:pPr>
        <w:numPr>
          <w:ilvl w:val="0"/>
          <w:numId w:val="2"/>
        </w:numPr>
        <w:shd w:val="clear" w:color="auto" w:fill="FFFFFF" w:themeFill="background1"/>
        <w:tabs>
          <w:tab w:val="left" w:pos="284"/>
          <w:tab w:val="right" w:pos="9531"/>
        </w:tabs>
        <w:spacing w:before="120"/>
        <w:ind w:left="284" w:hanging="284"/>
        <w:rPr>
          <w:b/>
          <w:noProof w:val="0"/>
          <w:lang w:val="ro-MD" w:eastAsia="ru-RU"/>
        </w:rPr>
      </w:pPr>
      <w:r w:rsidRPr="00C5783E">
        <w:rPr>
          <w:b/>
          <w:noProof w:val="0"/>
          <w:lang w:val="ro-MD" w:eastAsia="ru-RU"/>
        </w:rPr>
        <w:t>Adresa</w:t>
      </w:r>
      <w:r w:rsidR="002376AF" w:rsidRPr="00C5783E">
        <w:rPr>
          <w:b/>
          <w:noProof w:val="0"/>
          <w:shd w:val="clear" w:color="auto" w:fill="FFFFFF" w:themeFill="background1"/>
          <w:lang w:val="ro-MD" w:eastAsia="ru-RU"/>
        </w:rPr>
        <w:t xml:space="preserve">: </w:t>
      </w:r>
      <w:r w:rsidR="00BC0A4C" w:rsidRPr="00F724CA">
        <w:rPr>
          <w:i/>
          <w:noProof w:val="0"/>
          <w:shd w:val="clear" w:color="auto" w:fill="FFFFFF" w:themeFill="background1"/>
          <w:lang w:val="ro-MD" w:eastAsia="ru-RU"/>
        </w:rPr>
        <w:t>MD-2028,  Republica Moldova,</w:t>
      </w:r>
      <w:r w:rsidR="00BC0A4C" w:rsidRPr="00F724CA">
        <w:rPr>
          <w:b/>
          <w:i/>
          <w:noProof w:val="0"/>
          <w:shd w:val="clear" w:color="auto" w:fill="FFFFFF" w:themeFill="background1"/>
          <w:lang w:val="ro-MD" w:eastAsia="ru-RU"/>
        </w:rPr>
        <w:t xml:space="preserve"> </w:t>
      </w:r>
      <w:r w:rsidR="002376AF" w:rsidRPr="00F724CA">
        <w:rPr>
          <w:i/>
          <w:noProof w:val="0"/>
          <w:shd w:val="clear" w:color="auto" w:fill="FFFFFF" w:themeFill="background1"/>
          <w:lang w:val="ro-MD" w:eastAsia="ru-RU"/>
        </w:rPr>
        <w:t>mun. Chișinău, str. Gh. Asachi</w:t>
      </w:r>
      <w:r w:rsidR="00BC0A4C" w:rsidRPr="00F724CA">
        <w:rPr>
          <w:i/>
          <w:noProof w:val="0"/>
          <w:shd w:val="clear" w:color="auto" w:fill="FFFFFF" w:themeFill="background1"/>
          <w:lang w:val="ro-MD" w:eastAsia="ru-RU"/>
        </w:rPr>
        <w:t xml:space="preserve"> nr.</w:t>
      </w:r>
      <w:r w:rsidR="002376AF" w:rsidRPr="00F724CA">
        <w:rPr>
          <w:i/>
          <w:noProof w:val="0"/>
          <w:shd w:val="clear" w:color="auto" w:fill="FFFFFF" w:themeFill="background1"/>
          <w:lang w:val="ro-MD" w:eastAsia="ru-RU"/>
        </w:rPr>
        <w:t xml:space="preserve"> 69</w:t>
      </w:r>
    </w:p>
    <w:p w14:paraId="3F43AF4E" w14:textId="6A9B5DA5" w:rsidR="00262591" w:rsidRPr="00C5783E" w:rsidRDefault="00262591" w:rsidP="00262591">
      <w:pPr>
        <w:numPr>
          <w:ilvl w:val="0"/>
          <w:numId w:val="2"/>
        </w:numPr>
        <w:shd w:val="clear" w:color="auto" w:fill="FFFFFF" w:themeFill="background1"/>
        <w:tabs>
          <w:tab w:val="left" w:pos="284"/>
          <w:tab w:val="right" w:pos="9531"/>
        </w:tabs>
        <w:spacing w:before="120"/>
        <w:ind w:left="284" w:hanging="284"/>
        <w:rPr>
          <w:b/>
          <w:noProof w:val="0"/>
          <w:lang w:val="ro-MD" w:eastAsia="ru-RU"/>
        </w:rPr>
      </w:pPr>
      <w:r w:rsidRPr="00C5783E">
        <w:rPr>
          <w:b/>
          <w:noProof w:val="0"/>
          <w:lang w:val="ro-MD" w:eastAsia="ru-RU"/>
        </w:rPr>
        <w:t>Numărul de telefon/fax:</w:t>
      </w:r>
      <w:r w:rsidR="002376AF" w:rsidRPr="00F724CA">
        <w:rPr>
          <w:i/>
          <w:noProof w:val="0"/>
          <w:shd w:val="clear" w:color="auto" w:fill="FFFFFF" w:themeFill="background1"/>
          <w:lang w:val="ro-MD" w:eastAsia="ru-RU"/>
        </w:rPr>
        <w:t xml:space="preserve"> </w:t>
      </w:r>
      <w:r w:rsidR="00BC0A4C" w:rsidRPr="00F724CA">
        <w:rPr>
          <w:i/>
          <w:noProof w:val="0"/>
          <w:shd w:val="clear" w:color="auto" w:fill="FFFFFF" w:themeFill="background1"/>
          <w:lang w:val="ro-MD" w:eastAsia="ru-RU"/>
        </w:rPr>
        <w:t>+373 (</w:t>
      </w:r>
      <w:r w:rsidR="002376AF" w:rsidRPr="00F724CA">
        <w:rPr>
          <w:i/>
          <w:noProof w:val="0"/>
          <w:shd w:val="clear" w:color="auto" w:fill="FFFFFF" w:themeFill="background1"/>
          <w:lang w:val="ro-MD" w:eastAsia="ru-RU"/>
        </w:rPr>
        <w:t>22</w:t>
      </w:r>
      <w:r w:rsidR="00BC0A4C" w:rsidRPr="00F724CA">
        <w:rPr>
          <w:i/>
          <w:noProof w:val="0"/>
          <w:shd w:val="clear" w:color="auto" w:fill="FFFFFF" w:themeFill="background1"/>
          <w:lang w:val="ro-MD" w:eastAsia="ru-RU"/>
        </w:rPr>
        <w:t>)</w:t>
      </w:r>
      <w:r w:rsidR="002376AF" w:rsidRPr="00F724CA">
        <w:rPr>
          <w:i/>
          <w:noProof w:val="0"/>
          <w:shd w:val="clear" w:color="auto" w:fill="FFFFFF" w:themeFill="background1"/>
          <w:lang w:val="ro-MD" w:eastAsia="ru-RU"/>
        </w:rPr>
        <w:t xml:space="preserve"> 78 </w:t>
      </w:r>
      <w:r w:rsidR="00BC0A4C" w:rsidRPr="00F724CA">
        <w:rPr>
          <w:i/>
          <w:noProof w:val="0"/>
          <w:shd w:val="clear" w:color="auto" w:fill="FFFFFF" w:themeFill="background1"/>
          <w:lang w:val="ro-MD" w:eastAsia="ru-RU"/>
        </w:rPr>
        <w:t>-</w:t>
      </w:r>
      <w:r w:rsidR="002376AF" w:rsidRPr="00F724CA">
        <w:rPr>
          <w:i/>
          <w:noProof w:val="0"/>
          <w:shd w:val="clear" w:color="auto" w:fill="FFFFFF" w:themeFill="background1"/>
          <w:lang w:val="ro-MD" w:eastAsia="ru-RU"/>
        </w:rPr>
        <w:t xml:space="preserve">51 </w:t>
      </w:r>
      <w:r w:rsidR="00BC0A4C" w:rsidRPr="00F724CA">
        <w:rPr>
          <w:i/>
          <w:noProof w:val="0"/>
          <w:shd w:val="clear" w:color="auto" w:fill="FFFFFF" w:themeFill="background1"/>
          <w:lang w:val="ro-MD" w:eastAsia="ru-RU"/>
        </w:rPr>
        <w:t>-</w:t>
      </w:r>
      <w:r w:rsidR="002376AF" w:rsidRPr="00F724CA">
        <w:rPr>
          <w:i/>
          <w:noProof w:val="0"/>
          <w:shd w:val="clear" w:color="auto" w:fill="FFFFFF" w:themeFill="background1"/>
          <w:lang w:val="ro-MD" w:eastAsia="ru-RU"/>
        </w:rPr>
        <w:t>60</w:t>
      </w:r>
    </w:p>
    <w:p w14:paraId="22A90919" w14:textId="2B5CE00C" w:rsidR="00262591" w:rsidRPr="00C5783E" w:rsidRDefault="00262591" w:rsidP="00262591">
      <w:pPr>
        <w:numPr>
          <w:ilvl w:val="0"/>
          <w:numId w:val="2"/>
        </w:numPr>
        <w:shd w:val="clear" w:color="auto" w:fill="FFFFFF" w:themeFill="background1"/>
        <w:tabs>
          <w:tab w:val="left" w:pos="284"/>
          <w:tab w:val="right" w:pos="9531"/>
        </w:tabs>
        <w:spacing w:before="120"/>
        <w:ind w:left="284" w:hanging="284"/>
        <w:rPr>
          <w:b/>
          <w:noProof w:val="0"/>
          <w:lang w:val="ro-MD" w:eastAsia="ru-RU"/>
        </w:rPr>
      </w:pPr>
      <w:r w:rsidRPr="00C5783E">
        <w:rPr>
          <w:b/>
          <w:noProof w:val="0"/>
          <w:lang w:val="ro-MD" w:eastAsia="ru-RU"/>
        </w:rPr>
        <w:t xml:space="preserve">Adresa de e-mail și pagina web oficială ale autorității contractante: </w:t>
      </w:r>
      <w:hyperlink r:id="rId6" w:history="1">
        <w:r w:rsidR="00F724CA" w:rsidRPr="00A97EC9">
          <w:rPr>
            <w:rStyle w:val="a6"/>
            <w:i/>
            <w:noProof w:val="0"/>
            <w:shd w:val="clear" w:color="auto" w:fill="FFFFFF" w:themeFill="background1"/>
            <w:lang w:val="ro-MD" w:eastAsia="ru-RU"/>
          </w:rPr>
          <w:t>achizitii@igsu.gov.md</w:t>
        </w:r>
      </w:hyperlink>
      <w:r w:rsidR="00F724CA">
        <w:rPr>
          <w:i/>
          <w:noProof w:val="0"/>
          <w:shd w:val="clear" w:color="auto" w:fill="FFFFFF" w:themeFill="background1"/>
          <w:lang w:val="ro-MD" w:eastAsia="ru-RU"/>
        </w:rPr>
        <w:t xml:space="preserve"> </w:t>
      </w:r>
    </w:p>
    <w:p w14:paraId="49CEBBAE" w14:textId="24A76857" w:rsidR="00262591" w:rsidRPr="00C5783E" w:rsidRDefault="00262591" w:rsidP="002B6CCC">
      <w:pPr>
        <w:numPr>
          <w:ilvl w:val="0"/>
          <w:numId w:val="2"/>
        </w:numPr>
        <w:shd w:val="clear" w:color="auto" w:fill="FFFFFF" w:themeFill="background1"/>
        <w:tabs>
          <w:tab w:val="left" w:pos="284"/>
          <w:tab w:val="right" w:pos="9531"/>
        </w:tabs>
        <w:spacing w:before="120"/>
        <w:ind w:left="288" w:hanging="288"/>
        <w:jc w:val="both"/>
        <w:rPr>
          <w:b/>
          <w:noProof w:val="0"/>
          <w:lang w:val="ro-MD" w:eastAsia="ru-RU"/>
        </w:rPr>
      </w:pPr>
      <w:r w:rsidRPr="00C5783E">
        <w:rPr>
          <w:b/>
          <w:noProof w:val="0"/>
          <w:lang w:val="ro-MD" w:eastAsia="ru-RU"/>
        </w:rPr>
        <w:t xml:space="preserve">Adresa de e-mail sau pagina web oficială de la care se va putea obține accesul la documentația de atribuire: </w:t>
      </w:r>
      <w:r w:rsidRPr="00F724CA">
        <w:rPr>
          <w:i/>
          <w:noProof w:val="0"/>
          <w:lang w:val="ro-MD" w:eastAsia="ru-RU"/>
        </w:rPr>
        <w:t>documentația de atribuire este anexată în cadrul procedurii în SIA RSAP</w:t>
      </w:r>
      <w:r w:rsidR="0009320D" w:rsidRPr="00F724CA">
        <w:rPr>
          <w:i/>
          <w:noProof w:val="0"/>
          <w:lang w:val="ro-MD" w:eastAsia="ru-RU"/>
        </w:rPr>
        <w:t xml:space="preserve"> și pe pagina web Inspectoratului dse.md.</w:t>
      </w:r>
    </w:p>
    <w:p w14:paraId="1B02D383" w14:textId="77777777" w:rsidR="00262591" w:rsidRPr="00C5783E" w:rsidRDefault="00262591" w:rsidP="002B6CCC">
      <w:pPr>
        <w:numPr>
          <w:ilvl w:val="0"/>
          <w:numId w:val="2"/>
        </w:numPr>
        <w:shd w:val="clear" w:color="auto" w:fill="FFFFFF" w:themeFill="background1"/>
        <w:tabs>
          <w:tab w:val="left" w:pos="284"/>
          <w:tab w:val="right" w:pos="9531"/>
        </w:tabs>
        <w:spacing w:before="120"/>
        <w:ind w:left="288" w:hanging="288"/>
        <w:jc w:val="both"/>
        <w:rPr>
          <w:b/>
          <w:noProof w:val="0"/>
          <w:lang w:val="ro-MD" w:eastAsia="ru-RU"/>
        </w:rPr>
      </w:pPr>
      <w:r w:rsidRPr="00C5783E">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002376AF" w:rsidRPr="00F724CA">
        <w:rPr>
          <w:i/>
          <w:noProof w:val="0"/>
          <w:lang w:val="ro-MD" w:eastAsia="ru-RU"/>
        </w:rPr>
        <w:t>Instituție publică.</w:t>
      </w:r>
    </w:p>
    <w:p w14:paraId="5678FF23" w14:textId="77777777" w:rsidR="00262591" w:rsidRPr="00C5783E" w:rsidRDefault="00262591" w:rsidP="00262591">
      <w:pPr>
        <w:numPr>
          <w:ilvl w:val="0"/>
          <w:numId w:val="2"/>
        </w:numPr>
        <w:shd w:val="clear" w:color="auto" w:fill="FFFFFF" w:themeFill="background1"/>
        <w:tabs>
          <w:tab w:val="left" w:pos="284"/>
          <w:tab w:val="right" w:pos="426"/>
        </w:tabs>
        <w:spacing w:before="120"/>
        <w:ind w:left="284" w:hanging="284"/>
        <w:jc w:val="both"/>
        <w:rPr>
          <w:b/>
          <w:noProof w:val="0"/>
          <w:lang w:val="ro-MD" w:eastAsia="ru-RU"/>
        </w:rPr>
      </w:pPr>
      <w:r w:rsidRPr="00C5783E">
        <w:rPr>
          <w:b/>
          <w:noProof w:val="0"/>
          <w:lang w:val="ro-MD" w:eastAsia="ru-RU"/>
        </w:rPr>
        <w:t>Cumpărătorul invită operatorii economici interesați, care îi pot satisface necesitățile, să participe la procedura de achiziție privind livrarea/prestarea următoarelor bunuri/servicii:</w:t>
      </w:r>
    </w:p>
    <w:tbl>
      <w:tblPr>
        <w:tblW w:w="0" w:type="auto"/>
        <w:tblInd w:w="-5" w:type="dxa"/>
        <w:tblLook w:val="04A0" w:firstRow="1" w:lastRow="0" w:firstColumn="1" w:lastColumn="0" w:noHBand="0" w:noVBand="1"/>
      </w:tblPr>
      <w:tblGrid>
        <w:gridCol w:w="567"/>
        <w:gridCol w:w="1275"/>
        <w:gridCol w:w="1836"/>
        <w:gridCol w:w="950"/>
        <w:gridCol w:w="1116"/>
        <w:gridCol w:w="3282"/>
        <w:gridCol w:w="1215"/>
      </w:tblGrid>
      <w:tr w:rsidR="00262591" w:rsidRPr="00C5783E" w14:paraId="0D65F6A5" w14:textId="77777777" w:rsidTr="0074787E">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E0C48B" w14:textId="77777777" w:rsidR="00262591" w:rsidRPr="00C5783E" w:rsidRDefault="00262591" w:rsidP="0009320D">
            <w:pPr>
              <w:shd w:val="clear" w:color="auto" w:fill="FFFFFF" w:themeFill="background1"/>
              <w:spacing w:before="120"/>
              <w:jc w:val="center"/>
              <w:rPr>
                <w:b/>
                <w:noProof w:val="0"/>
                <w:sz w:val="20"/>
                <w:szCs w:val="20"/>
                <w:lang w:val="ro-MD" w:eastAsia="ru-RU"/>
              </w:rPr>
            </w:pPr>
            <w:r w:rsidRPr="00C5783E">
              <w:rPr>
                <w:b/>
                <w:noProof w:val="0"/>
                <w:sz w:val="20"/>
                <w:szCs w:val="20"/>
                <w:lang w:val="ro-MD" w:eastAsia="ru-RU"/>
              </w:rPr>
              <w:t>Nr. d/o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E0F8BE" w14:textId="77777777" w:rsidR="00262591" w:rsidRPr="00C5783E" w:rsidRDefault="00262591" w:rsidP="0009320D">
            <w:pPr>
              <w:shd w:val="clear" w:color="auto" w:fill="FFFFFF" w:themeFill="background1"/>
              <w:spacing w:before="120"/>
              <w:jc w:val="center"/>
              <w:rPr>
                <w:b/>
                <w:noProof w:val="0"/>
                <w:sz w:val="20"/>
                <w:szCs w:val="20"/>
                <w:lang w:val="ro-MD" w:eastAsia="ru-RU"/>
              </w:rPr>
            </w:pPr>
            <w:r w:rsidRPr="00C5783E">
              <w:rPr>
                <w:b/>
                <w:noProof w:val="0"/>
                <w:sz w:val="20"/>
                <w:szCs w:val="20"/>
                <w:lang w:val="ro-MD" w:eastAsia="ru-RU"/>
              </w:rPr>
              <w:t>Cod CPV</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0B34866" w14:textId="77777777" w:rsidR="00262591" w:rsidRPr="00C5783E" w:rsidRDefault="00262591" w:rsidP="0009320D">
            <w:pPr>
              <w:shd w:val="clear" w:color="auto" w:fill="FFFFFF" w:themeFill="background1"/>
              <w:spacing w:before="120"/>
              <w:jc w:val="center"/>
              <w:rPr>
                <w:b/>
                <w:noProof w:val="0"/>
                <w:sz w:val="20"/>
                <w:szCs w:val="20"/>
                <w:lang w:val="ro-MD" w:eastAsia="ru-RU"/>
              </w:rPr>
            </w:pPr>
            <w:r w:rsidRPr="00C5783E">
              <w:rPr>
                <w:b/>
                <w:noProof w:val="0"/>
                <w:sz w:val="20"/>
                <w:szCs w:val="20"/>
                <w:lang w:val="ro-MD" w:eastAsia="ru-RU"/>
              </w:rPr>
              <w:t>Denumirea bunurilor/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8ED2D73" w14:textId="77777777" w:rsidR="00262591" w:rsidRPr="00C5783E" w:rsidRDefault="00262591" w:rsidP="0009320D">
            <w:pPr>
              <w:shd w:val="clear" w:color="auto" w:fill="FFFFFF" w:themeFill="background1"/>
              <w:spacing w:before="120"/>
              <w:jc w:val="center"/>
              <w:rPr>
                <w:b/>
                <w:noProof w:val="0"/>
                <w:sz w:val="20"/>
                <w:szCs w:val="20"/>
                <w:lang w:val="ro-MD" w:eastAsia="ru-RU"/>
              </w:rPr>
            </w:pPr>
            <w:r w:rsidRPr="00C5783E">
              <w:rPr>
                <w:b/>
                <w:noProof w:val="0"/>
                <w:sz w:val="20"/>
                <w:szCs w:val="20"/>
                <w:lang w:val="ro-MD" w:eastAsia="ru-RU"/>
              </w:rPr>
              <w:t>Unitatea de măsură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F557B0" w14:textId="77777777" w:rsidR="00262591" w:rsidRPr="00C5783E" w:rsidRDefault="00262591" w:rsidP="0009320D">
            <w:pPr>
              <w:shd w:val="clear" w:color="auto" w:fill="FFFFFF" w:themeFill="background1"/>
              <w:spacing w:before="120"/>
              <w:jc w:val="center"/>
              <w:rPr>
                <w:b/>
                <w:noProof w:val="0"/>
                <w:sz w:val="20"/>
                <w:szCs w:val="20"/>
                <w:lang w:val="ro-MD" w:eastAsia="ru-RU"/>
              </w:rPr>
            </w:pPr>
            <w:r w:rsidRPr="00C5783E">
              <w:rPr>
                <w:b/>
                <w:noProof w:val="0"/>
                <w:sz w:val="20"/>
                <w:szCs w:val="20"/>
                <w:lang w:val="ro-MD" w:eastAsia="ru-RU"/>
              </w:rPr>
              <w:t>Cantitatea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1DCA5" w14:textId="77777777" w:rsidR="00262591" w:rsidRPr="00C5783E" w:rsidRDefault="00262591" w:rsidP="0009320D">
            <w:pPr>
              <w:shd w:val="clear" w:color="auto" w:fill="FFFFFF" w:themeFill="background1"/>
              <w:spacing w:before="120"/>
              <w:jc w:val="center"/>
              <w:rPr>
                <w:b/>
                <w:noProof w:val="0"/>
                <w:sz w:val="20"/>
                <w:szCs w:val="20"/>
                <w:lang w:val="ro-MD" w:eastAsia="ru-RU"/>
              </w:rPr>
            </w:pPr>
            <w:r w:rsidRPr="00C5783E">
              <w:rPr>
                <w:b/>
                <w:noProof w:val="0"/>
                <w:sz w:val="20"/>
                <w:szCs w:val="20"/>
                <w:lang w:val="ro-MD" w:eastAsia="ru-RU"/>
              </w:rPr>
              <w:t>Specificarea tehnică deplină solicitată, Standarde de referință</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A7A63" w14:textId="63438A03" w:rsidR="00262591" w:rsidRPr="00C5783E" w:rsidRDefault="00262591" w:rsidP="0009320D">
            <w:pPr>
              <w:shd w:val="clear" w:color="auto" w:fill="FFFFFF" w:themeFill="background1"/>
              <w:spacing w:before="120"/>
              <w:jc w:val="center"/>
              <w:rPr>
                <w:b/>
                <w:noProof w:val="0"/>
                <w:sz w:val="20"/>
                <w:szCs w:val="20"/>
                <w:lang w:val="ro-MD" w:eastAsia="ru-RU"/>
              </w:rPr>
            </w:pPr>
            <w:r w:rsidRPr="00C5783E">
              <w:rPr>
                <w:b/>
                <w:noProof w:val="0"/>
                <w:sz w:val="20"/>
                <w:szCs w:val="20"/>
                <w:lang w:val="ro-MD" w:eastAsia="ru-RU"/>
              </w:rPr>
              <w:t>Valoarea estimată</w:t>
            </w:r>
            <w:r w:rsidRPr="00C5783E">
              <w:rPr>
                <w:b/>
                <w:noProof w:val="0"/>
                <w:sz w:val="20"/>
                <w:szCs w:val="20"/>
                <w:lang w:val="ro-MD" w:eastAsia="ru-RU"/>
              </w:rPr>
              <w:br/>
            </w:r>
            <w:r w:rsidR="00BC0A4C">
              <w:rPr>
                <w:b/>
                <w:noProof w:val="0"/>
                <w:sz w:val="20"/>
                <w:szCs w:val="20"/>
                <w:lang w:val="ro-MD" w:eastAsia="ru-RU"/>
              </w:rPr>
              <w:t xml:space="preserve">în </w:t>
            </w:r>
            <w:r w:rsidR="00C05E9D">
              <w:rPr>
                <w:b/>
                <w:noProof w:val="0"/>
                <w:sz w:val="20"/>
                <w:szCs w:val="20"/>
                <w:lang w:val="ro-MD" w:eastAsia="ru-RU"/>
              </w:rPr>
              <w:t xml:space="preserve">EURO </w:t>
            </w:r>
            <w:r w:rsidR="00BC0A4C">
              <w:rPr>
                <w:b/>
                <w:noProof w:val="0"/>
                <w:sz w:val="20"/>
                <w:szCs w:val="20"/>
                <w:lang w:val="ro-MD" w:eastAsia="ru-RU"/>
              </w:rPr>
              <w:t>fără TVA</w:t>
            </w:r>
          </w:p>
        </w:tc>
      </w:tr>
      <w:tr w:rsidR="00BC0A4C" w:rsidRPr="00C5783E" w14:paraId="22CB9B9C" w14:textId="77777777" w:rsidTr="0074787E">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6B836D" w14:textId="77777777" w:rsidR="00262591" w:rsidRPr="00BC0A4C" w:rsidRDefault="00BC0A4C" w:rsidP="00BC0A4C">
            <w:pPr>
              <w:shd w:val="clear" w:color="auto" w:fill="FFFFFF" w:themeFill="background1"/>
              <w:spacing w:before="120"/>
              <w:jc w:val="center"/>
              <w:rPr>
                <w:i/>
                <w:noProof w:val="0"/>
                <w:sz w:val="20"/>
                <w:szCs w:val="20"/>
                <w:lang w:val="ro-MD" w:eastAsia="ru-RU"/>
              </w:rPr>
            </w:pPr>
            <w:r>
              <w:rPr>
                <w:i/>
                <w:noProof w:val="0"/>
                <w:sz w:val="20"/>
                <w:szCs w:val="20"/>
                <w:lang w:val="ro-MD" w:eastAsia="ru-RU"/>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9DC46A" w14:textId="08FB974F" w:rsidR="00262591" w:rsidRPr="00BC0A4C" w:rsidRDefault="00067A3C" w:rsidP="00BC0A4C">
            <w:pPr>
              <w:shd w:val="clear" w:color="auto" w:fill="FFFFFF" w:themeFill="background1"/>
              <w:spacing w:before="120"/>
              <w:jc w:val="center"/>
              <w:rPr>
                <w:i/>
                <w:noProof w:val="0"/>
                <w:sz w:val="20"/>
                <w:szCs w:val="20"/>
                <w:lang w:val="ro-MD" w:eastAsia="ru-RU"/>
              </w:rPr>
            </w:pPr>
            <w:r w:rsidRPr="00067A3C">
              <w:rPr>
                <w:i/>
                <w:noProof w:val="0"/>
                <w:sz w:val="20"/>
                <w:szCs w:val="20"/>
                <w:lang w:val="ro-MD" w:eastAsia="ru-RU"/>
              </w:rPr>
              <w:t>79314000-8</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984EBD9" w14:textId="6F02D637" w:rsidR="00262591" w:rsidRPr="00BC0A4C" w:rsidRDefault="00084C36" w:rsidP="00BC0A4C">
            <w:pPr>
              <w:shd w:val="clear" w:color="auto" w:fill="FFFFFF" w:themeFill="background1"/>
              <w:spacing w:before="120"/>
              <w:jc w:val="center"/>
              <w:rPr>
                <w:i/>
                <w:noProof w:val="0"/>
                <w:sz w:val="20"/>
                <w:szCs w:val="20"/>
                <w:lang w:val="ro-MD" w:eastAsia="ru-RU"/>
              </w:rPr>
            </w:pPr>
            <w:r>
              <w:rPr>
                <w:i/>
                <w:noProof w:val="0"/>
                <w:sz w:val="20"/>
                <w:szCs w:val="20"/>
                <w:lang w:val="ro-MD" w:eastAsia="ru-RU"/>
              </w:rPr>
              <w:t xml:space="preserve">Servicii de elaborare a </w:t>
            </w:r>
            <w:r w:rsidR="00F724CA" w:rsidRPr="00F724CA">
              <w:rPr>
                <w:i/>
                <w:noProof w:val="0"/>
                <w:sz w:val="20"/>
                <w:szCs w:val="20"/>
                <w:lang w:val="ro-MD" w:eastAsia="ru-RU"/>
              </w:rPr>
              <w:t>studiul</w:t>
            </w:r>
            <w:r w:rsidR="00F724CA">
              <w:rPr>
                <w:i/>
                <w:noProof w:val="0"/>
                <w:sz w:val="20"/>
                <w:szCs w:val="20"/>
                <w:lang w:val="ro-MD" w:eastAsia="ru-RU"/>
              </w:rPr>
              <w:t>ui</w:t>
            </w:r>
            <w:r w:rsidR="00F724CA" w:rsidRPr="00F724CA">
              <w:rPr>
                <w:i/>
                <w:noProof w:val="0"/>
                <w:sz w:val="20"/>
                <w:szCs w:val="20"/>
                <w:lang w:val="ro-MD" w:eastAsia="ru-RU"/>
              </w:rPr>
              <w:t xml:space="preserve"> de fezabilitate</w:t>
            </w:r>
            <w:r>
              <w:rPr>
                <w:i/>
                <w:noProof w:val="0"/>
                <w:sz w:val="20"/>
                <w:szCs w:val="20"/>
                <w:lang w:val="ro-MD" w:eastAsia="ru-RU"/>
              </w:rPr>
              <w:t xml:space="preserve"> și a </w:t>
            </w:r>
            <w:r w:rsidR="00F724CA" w:rsidRPr="00F724CA">
              <w:rPr>
                <w:i/>
                <w:noProof w:val="0"/>
                <w:sz w:val="20"/>
                <w:szCs w:val="20"/>
                <w:lang w:val="ro-MD" w:eastAsia="ru-RU"/>
              </w:rPr>
              <w:t>documentați</w:t>
            </w:r>
            <w:r>
              <w:rPr>
                <w:i/>
                <w:noProof w:val="0"/>
                <w:sz w:val="20"/>
                <w:szCs w:val="20"/>
                <w:lang w:val="ro-MD" w:eastAsia="ru-RU"/>
              </w:rPr>
              <w:t>ei specifice</w:t>
            </w:r>
            <w:r w:rsidR="00F724CA" w:rsidRPr="00F724CA">
              <w:rPr>
                <w:i/>
                <w:noProof w:val="0"/>
                <w:sz w:val="20"/>
                <w:szCs w:val="20"/>
                <w:lang w:val="ro-MD" w:eastAsia="ru-RU"/>
              </w:rPr>
              <w:t xml:space="preserve"> pentru</w:t>
            </w:r>
            <w:r>
              <w:rPr>
                <w:i/>
                <w:noProof w:val="0"/>
                <w:sz w:val="20"/>
                <w:szCs w:val="20"/>
                <w:lang w:val="ro-MD" w:eastAsia="ru-RU"/>
              </w:rPr>
              <w:t xml:space="preserve"> implementarea</w:t>
            </w:r>
            <w:r w:rsidR="00F724CA" w:rsidRPr="00F724CA">
              <w:rPr>
                <w:i/>
                <w:noProof w:val="0"/>
                <w:sz w:val="20"/>
                <w:szCs w:val="20"/>
                <w:lang w:val="ro-MD" w:eastAsia="ru-RU"/>
              </w:rPr>
              <w:t xml:space="preserve"> Sistemului Național de Avertizare </w:t>
            </w:r>
            <w:r>
              <w:rPr>
                <w:i/>
                <w:noProof w:val="0"/>
                <w:sz w:val="20"/>
                <w:szCs w:val="20"/>
                <w:lang w:val="ro-MD" w:eastAsia="ru-RU"/>
              </w:rPr>
              <w:t>a populației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B58DFC4" w14:textId="0756C55A" w:rsidR="00262591" w:rsidRPr="00BC0A4C" w:rsidRDefault="00067A3C" w:rsidP="00BC0A4C">
            <w:pPr>
              <w:shd w:val="clear" w:color="auto" w:fill="FFFFFF" w:themeFill="background1"/>
              <w:spacing w:before="120"/>
              <w:jc w:val="center"/>
              <w:rPr>
                <w:i/>
                <w:noProof w:val="0"/>
                <w:sz w:val="20"/>
                <w:szCs w:val="20"/>
                <w:lang w:val="ro-MD" w:eastAsia="ru-RU"/>
              </w:rPr>
            </w:pPr>
            <w:r>
              <w:rPr>
                <w:i/>
                <w:noProof w:val="0"/>
                <w:sz w:val="20"/>
                <w:szCs w:val="20"/>
                <w:lang w:val="ro-MD" w:eastAsia="ru-RU"/>
              </w:rPr>
              <w:t>serviciu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8D2651" w14:textId="26DDC020" w:rsidR="00262591" w:rsidRPr="00BC0A4C" w:rsidRDefault="00067A3C" w:rsidP="00BC0A4C">
            <w:pPr>
              <w:shd w:val="clear" w:color="auto" w:fill="FFFFFF" w:themeFill="background1"/>
              <w:spacing w:before="120"/>
              <w:jc w:val="center"/>
              <w:rPr>
                <w:i/>
                <w:noProof w:val="0"/>
                <w:sz w:val="20"/>
                <w:szCs w:val="20"/>
                <w:lang w:val="ro-MD" w:eastAsia="ru-RU"/>
              </w:rPr>
            </w:pPr>
            <w:r>
              <w:rPr>
                <w:i/>
                <w:noProof w:val="0"/>
                <w:sz w:val="20"/>
                <w:szCs w:val="20"/>
                <w:lang w:val="ro-MD"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D6D452" w14:textId="1FA5E960" w:rsidR="00BC0A4C" w:rsidRPr="00BC0A4C" w:rsidRDefault="00067A3C" w:rsidP="00BC0A4C">
            <w:pPr>
              <w:shd w:val="clear" w:color="auto" w:fill="FFFFFF" w:themeFill="background1"/>
              <w:jc w:val="center"/>
              <w:rPr>
                <w:i/>
                <w:noProof w:val="0"/>
                <w:sz w:val="20"/>
                <w:szCs w:val="20"/>
                <w:lang w:val="ro-MD" w:eastAsia="ru-RU"/>
              </w:rPr>
            </w:pPr>
            <w:r>
              <w:rPr>
                <w:i/>
                <w:noProof w:val="0"/>
                <w:sz w:val="20"/>
                <w:szCs w:val="20"/>
                <w:lang w:val="ro-MD" w:eastAsia="ru-RU"/>
              </w:rPr>
              <w:t>Conform descrierii și cerințelor Caietului de sarcini care este parte componentă a Documentației de atribuire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9C2888" w14:textId="791F1EE7" w:rsidR="00262591" w:rsidRPr="00BC0A4C" w:rsidRDefault="00C05E9D" w:rsidP="00BC0A4C">
            <w:pPr>
              <w:shd w:val="clear" w:color="auto" w:fill="FFFFFF" w:themeFill="background1"/>
              <w:spacing w:before="120"/>
              <w:jc w:val="center"/>
              <w:rPr>
                <w:i/>
                <w:noProof w:val="0"/>
                <w:sz w:val="20"/>
                <w:szCs w:val="20"/>
                <w:lang w:val="ro-MD" w:eastAsia="ru-RU"/>
              </w:rPr>
            </w:pPr>
            <w:r>
              <w:rPr>
                <w:i/>
                <w:noProof w:val="0"/>
                <w:sz w:val="20"/>
                <w:szCs w:val="20"/>
                <w:lang w:val="ro-MD" w:eastAsia="ru-RU"/>
              </w:rPr>
              <w:t>300 000,00</w:t>
            </w:r>
          </w:p>
        </w:tc>
      </w:tr>
      <w:tr w:rsidR="00262591" w:rsidRPr="00C5783E" w14:paraId="44EC8891" w14:textId="77777777" w:rsidTr="00C05E9D">
        <w:trPr>
          <w:trHeight w:val="397"/>
        </w:trPr>
        <w:tc>
          <w:tcPr>
            <w:tcW w:w="8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1D7DF8" w14:textId="77777777" w:rsidR="00262591" w:rsidRPr="00C5783E" w:rsidRDefault="00262591" w:rsidP="0009320D">
            <w:pPr>
              <w:shd w:val="clear" w:color="auto" w:fill="FFFFFF" w:themeFill="background1"/>
              <w:spacing w:before="120"/>
              <w:rPr>
                <w:noProof w:val="0"/>
                <w:sz w:val="20"/>
                <w:szCs w:val="20"/>
                <w:lang w:val="ro-MD" w:eastAsia="ru-RU"/>
              </w:rPr>
            </w:pPr>
            <w:r w:rsidRPr="00C5783E">
              <w:rPr>
                <w:b/>
                <w:noProof w:val="0"/>
                <w:sz w:val="20"/>
                <w:szCs w:val="20"/>
                <w:lang w:val="ro-MD" w:eastAsia="ru-RU"/>
              </w:rPr>
              <w:t>Valoarea estimativă totală</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68C2E" w14:textId="5ABDCE61" w:rsidR="00262591" w:rsidRPr="00BC0A4C" w:rsidRDefault="00C05E9D" w:rsidP="0009320D">
            <w:pPr>
              <w:shd w:val="clear" w:color="auto" w:fill="FFFFFF" w:themeFill="background1"/>
              <w:spacing w:before="120"/>
              <w:jc w:val="center"/>
              <w:rPr>
                <w:b/>
                <w:noProof w:val="0"/>
                <w:sz w:val="20"/>
                <w:szCs w:val="20"/>
                <w:lang w:val="ro-MD" w:eastAsia="ru-RU"/>
              </w:rPr>
            </w:pPr>
            <w:r>
              <w:rPr>
                <w:b/>
                <w:noProof w:val="0"/>
                <w:sz w:val="20"/>
                <w:szCs w:val="20"/>
                <w:lang w:val="ro-MD" w:eastAsia="ru-RU"/>
              </w:rPr>
              <w:t>300 000,00</w:t>
            </w:r>
          </w:p>
        </w:tc>
      </w:tr>
    </w:tbl>
    <w:p w14:paraId="414003EF" w14:textId="77777777" w:rsidR="00262591" w:rsidRPr="00C5783E" w:rsidRDefault="00262591" w:rsidP="00C05E9D">
      <w:pPr>
        <w:numPr>
          <w:ilvl w:val="0"/>
          <w:numId w:val="2"/>
        </w:numPr>
        <w:shd w:val="clear" w:color="auto" w:fill="FFFFFF" w:themeFill="background1"/>
        <w:tabs>
          <w:tab w:val="right" w:pos="426"/>
        </w:tabs>
        <w:spacing w:before="120"/>
        <w:ind w:left="360"/>
        <w:jc w:val="both"/>
        <w:rPr>
          <w:b/>
          <w:noProof w:val="0"/>
          <w:lang w:val="ro-MD" w:eastAsia="ru-RU"/>
        </w:rPr>
      </w:pPr>
      <w:r w:rsidRPr="00C5783E">
        <w:rPr>
          <w:b/>
          <w:noProof w:val="0"/>
          <w:lang w:val="ro-MD" w:eastAsia="ru-RU"/>
        </w:rPr>
        <w:t xml:space="preserve">În cazul procedurilor de preselecție se indică numărul minim al </w:t>
      </w:r>
      <w:r w:rsidR="00A507C2" w:rsidRPr="00C5783E">
        <w:rPr>
          <w:b/>
          <w:noProof w:val="0"/>
          <w:lang w:val="ro-MD" w:eastAsia="ru-RU"/>
        </w:rPr>
        <w:t>candidaților</w:t>
      </w:r>
      <w:r w:rsidRPr="00C5783E">
        <w:rPr>
          <w:b/>
          <w:noProof w:val="0"/>
          <w:lang w:val="ro-MD" w:eastAsia="ru-RU"/>
        </w:rPr>
        <w:t xml:space="preserve"> </w:t>
      </w:r>
      <w:r w:rsidR="00A507C2" w:rsidRPr="00C5783E">
        <w:rPr>
          <w:b/>
          <w:noProof w:val="0"/>
          <w:lang w:val="ro-MD" w:eastAsia="ru-RU"/>
        </w:rPr>
        <w:t>și</w:t>
      </w:r>
      <w:r w:rsidRPr="00C5783E">
        <w:rPr>
          <w:b/>
          <w:noProof w:val="0"/>
          <w:lang w:val="ro-MD" w:eastAsia="ru-RU"/>
        </w:rPr>
        <w:t>, dacă este cazul, numărul maxim al acestora</w:t>
      </w:r>
      <w:r w:rsidR="00A507C2" w:rsidRPr="00C5783E">
        <w:rPr>
          <w:b/>
          <w:noProof w:val="0"/>
          <w:lang w:val="ro-MD" w:eastAsia="ru-RU"/>
        </w:rPr>
        <w:t xml:space="preserve">: </w:t>
      </w:r>
      <w:r w:rsidR="00A507C2" w:rsidRPr="00F724CA">
        <w:rPr>
          <w:i/>
          <w:noProof w:val="0"/>
          <w:lang w:val="ro-MD" w:eastAsia="ru-RU"/>
        </w:rPr>
        <w:t>nu se aplică.</w:t>
      </w:r>
    </w:p>
    <w:p w14:paraId="4FE3B8D2" w14:textId="77777777" w:rsidR="00262591" w:rsidRPr="00BC0A4C" w:rsidRDefault="00262591" w:rsidP="00C05E9D">
      <w:pPr>
        <w:numPr>
          <w:ilvl w:val="0"/>
          <w:numId w:val="2"/>
        </w:numPr>
        <w:shd w:val="clear" w:color="auto" w:fill="FFFFFF" w:themeFill="background1"/>
        <w:tabs>
          <w:tab w:val="right" w:pos="426"/>
        </w:tabs>
        <w:ind w:left="357"/>
        <w:jc w:val="both"/>
        <w:rPr>
          <w:b/>
          <w:noProof w:val="0"/>
          <w:lang w:val="ro-MD" w:eastAsia="ru-RU"/>
        </w:rPr>
      </w:pPr>
      <w:r w:rsidRPr="00C5783E">
        <w:rPr>
          <w:b/>
          <w:noProof w:val="0"/>
          <w:lang w:val="ro-MD" w:eastAsia="ru-RU"/>
        </w:rPr>
        <w:t>În cazul în care contractul este împărțit pe loturi un operator economic poate depune oferta (se va selecta):</w:t>
      </w:r>
      <w:r w:rsidR="002A6B4D" w:rsidRPr="00C5783E">
        <w:rPr>
          <w:b/>
          <w:noProof w:val="0"/>
          <w:lang w:val="ro-MD" w:eastAsia="ru-RU"/>
        </w:rPr>
        <w:t xml:space="preserve"> </w:t>
      </w:r>
      <w:r w:rsidR="002A6B4D" w:rsidRPr="00F724CA">
        <w:rPr>
          <w:i/>
          <w:noProof w:val="0"/>
          <w:lang w:val="ro-MD" w:eastAsia="ru-RU"/>
        </w:rPr>
        <w:t>p</w:t>
      </w:r>
      <w:r w:rsidRPr="00F724CA">
        <w:rPr>
          <w:i/>
          <w:noProof w:val="0"/>
          <w:lang w:val="ro-MD" w:eastAsia="ru-RU"/>
        </w:rPr>
        <w:t xml:space="preserve">entru </w:t>
      </w:r>
      <w:r w:rsidR="00BC0A4C" w:rsidRPr="00F724CA">
        <w:rPr>
          <w:i/>
          <w:noProof w:val="0"/>
          <w:lang w:val="ro-MD" w:eastAsia="ru-RU"/>
        </w:rPr>
        <w:t>un singur lot</w:t>
      </w:r>
    </w:p>
    <w:p w14:paraId="6E3637B0" w14:textId="77777777" w:rsidR="00262591" w:rsidRPr="00C5783E" w:rsidRDefault="00262591" w:rsidP="002A6B4D">
      <w:pPr>
        <w:numPr>
          <w:ilvl w:val="0"/>
          <w:numId w:val="2"/>
        </w:numPr>
        <w:shd w:val="clear" w:color="auto" w:fill="FFFFFF" w:themeFill="background1"/>
        <w:tabs>
          <w:tab w:val="right" w:pos="426"/>
        </w:tabs>
        <w:spacing w:before="120"/>
        <w:ind w:left="0" w:firstLine="0"/>
        <w:rPr>
          <w:noProof w:val="0"/>
          <w:sz w:val="20"/>
          <w:lang w:val="ro-MD" w:eastAsia="ru-RU"/>
        </w:rPr>
      </w:pPr>
      <w:r w:rsidRPr="00C5783E">
        <w:rPr>
          <w:b/>
          <w:noProof w:val="0"/>
          <w:lang w:val="ro-MD" w:eastAsia="ru-RU"/>
        </w:rPr>
        <w:t xml:space="preserve">Admiterea sau interzicerea ofertelor alternative: </w:t>
      </w:r>
      <w:r w:rsidR="002A6B4D" w:rsidRPr="00F724CA">
        <w:rPr>
          <w:i/>
          <w:noProof w:val="0"/>
          <w:lang w:val="ro-MD" w:eastAsia="ru-RU"/>
        </w:rPr>
        <w:t>nu se admit.</w:t>
      </w:r>
    </w:p>
    <w:p w14:paraId="31034E41" w14:textId="77777777" w:rsidR="002A6B4D" w:rsidRPr="00C5783E" w:rsidRDefault="00262591" w:rsidP="00262591">
      <w:pPr>
        <w:numPr>
          <w:ilvl w:val="0"/>
          <w:numId w:val="2"/>
        </w:numPr>
        <w:shd w:val="clear" w:color="auto" w:fill="FFFFFF" w:themeFill="background1"/>
        <w:tabs>
          <w:tab w:val="left" w:pos="0"/>
          <w:tab w:val="left" w:pos="284"/>
          <w:tab w:val="left" w:pos="426"/>
        </w:tabs>
        <w:spacing w:before="120"/>
        <w:ind w:left="284" w:hanging="284"/>
        <w:rPr>
          <w:noProof w:val="0"/>
          <w:lang w:val="ro-MD" w:eastAsia="ru-RU"/>
        </w:rPr>
      </w:pPr>
      <w:r w:rsidRPr="00C5783E">
        <w:rPr>
          <w:b/>
          <w:noProof w:val="0"/>
          <w:lang w:val="ro-MD" w:eastAsia="ru-RU"/>
        </w:rPr>
        <w:t>Termenii și condițiile de livrare/prestare solicitați:</w:t>
      </w:r>
    </w:p>
    <w:p w14:paraId="66DDDC11" w14:textId="06A83C2D" w:rsidR="002A6B4D" w:rsidRPr="00067A3C" w:rsidRDefault="002A6B4D" w:rsidP="008C1DB1">
      <w:pPr>
        <w:pStyle w:val="a"/>
        <w:numPr>
          <w:ilvl w:val="0"/>
          <w:numId w:val="6"/>
        </w:numPr>
        <w:rPr>
          <w:i/>
          <w:lang w:val="ro-MD" w:eastAsia="ru-RU"/>
        </w:rPr>
      </w:pPr>
      <w:r w:rsidRPr="00067A3C">
        <w:rPr>
          <w:i/>
          <w:lang w:val="ro-MD" w:eastAsia="ru-RU"/>
        </w:rPr>
        <w:t xml:space="preserve">Terminii de </w:t>
      </w:r>
      <w:r w:rsidR="008C1DB1" w:rsidRPr="00067A3C">
        <w:rPr>
          <w:i/>
          <w:lang w:val="ro-MD" w:eastAsia="ru-RU"/>
        </w:rPr>
        <w:t>executare</w:t>
      </w:r>
      <w:r w:rsidRPr="00067A3C">
        <w:rPr>
          <w:i/>
          <w:lang w:val="ro-MD" w:eastAsia="ru-RU"/>
        </w:rPr>
        <w:t>:</w:t>
      </w:r>
      <w:r w:rsidR="000A66D1" w:rsidRPr="00067A3C">
        <w:rPr>
          <w:i/>
          <w:lang w:val="ro-MD" w:eastAsia="ru-RU"/>
        </w:rPr>
        <w:t xml:space="preserve"> </w:t>
      </w:r>
      <w:r w:rsidR="00F43900" w:rsidRPr="00067A3C">
        <w:rPr>
          <w:i/>
          <w:lang w:val="ro-MD" w:eastAsia="ru-RU"/>
        </w:rPr>
        <w:t>termenul limită este 150 de zile calendaristice din data înregistrării contractului</w:t>
      </w:r>
      <w:r w:rsidR="008C1DB1" w:rsidRPr="00067A3C">
        <w:rPr>
          <w:i/>
          <w:lang w:val="ro-MD" w:eastAsia="ru-RU"/>
        </w:rPr>
        <w:t xml:space="preserve"> la Trezoreria Ministerului Finanțelor a Republicii Moldova</w:t>
      </w:r>
    </w:p>
    <w:p w14:paraId="701EAA51" w14:textId="77777777" w:rsidR="00262591" w:rsidRPr="00C5783E" w:rsidRDefault="00262591" w:rsidP="00262591">
      <w:pPr>
        <w:numPr>
          <w:ilvl w:val="0"/>
          <w:numId w:val="2"/>
        </w:numPr>
        <w:shd w:val="clear" w:color="auto" w:fill="FFFFFF" w:themeFill="background1"/>
        <w:tabs>
          <w:tab w:val="left" w:pos="0"/>
          <w:tab w:val="left" w:pos="284"/>
          <w:tab w:val="left" w:pos="426"/>
        </w:tabs>
        <w:spacing w:before="120"/>
        <w:ind w:left="284" w:hanging="284"/>
        <w:rPr>
          <w:b/>
          <w:noProof w:val="0"/>
          <w:lang w:val="ro-MD" w:eastAsia="ru-RU"/>
        </w:rPr>
      </w:pPr>
      <w:r w:rsidRPr="00C5783E">
        <w:rPr>
          <w:b/>
          <w:noProof w:val="0"/>
          <w:lang w:val="ro-MD" w:eastAsia="ru-RU"/>
        </w:rPr>
        <w:lastRenderedPageBreak/>
        <w:t>Termenul de valabilitate a contractului:</w:t>
      </w:r>
      <w:r w:rsidR="00C5783E">
        <w:rPr>
          <w:b/>
          <w:noProof w:val="0"/>
          <w:lang w:val="ro-MD" w:eastAsia="ru-RU"/>
        </w:rPr>
        <w:t xml:space="preserve"> </w:t>
      </w:r>
      <w:r w:rsidR="00C5783E" w:rsidRPr="00F724CA">
        <w:rPr>
          <w:i/>
          <w:noProof w:val="0"/>
          <w:lang w:val="ro-MD" w:eastAsia="ru-RU"/>
        </w:rPr>
        <w:t>31.12.2024.</w:t>
      </w:r>
    </w:p>
    <w:p w14:paraId="6378CFD2" w14:textId="40B1D9A2" w:rsidR="00262591" w:rsidRPr="00C5783E" w:rsidRDefault="00262591" w:rsidP="00C05E9D">
      <w:pPr>
        <w:numPr>
          <w:ilvl w:val="0"/>
          <w:numId w:val="2"/>
        </w:numPr>
        <w:tabs>
          <w:tab w:val="right" w:pos="426"/>
        </w:tabs>
        <w:spacing w:before="120"/>
        <w:ind w:left="360"/>
        <w:jc w:val="both"/>
        <w:rPr>
          <w:b/>
          <w:noProof w:val="0"/>
          <w:lang w:val="ro-MD" w:eastAsia="ru-RU"/>
        </w:rPr>
      </w:pPr>
      <w:r w:rsidRPr="00C5783E">
        <w:rPr>
          <w:b/>
          <w:noProof w:val="0"/>
          <w:lang w:val="ro-MD" w:eastAsia="ru-RU"/>
        </w:rPr>
        <w:t xml:space="preserve">Contract de achiziție rezervat atelierelor protejate sau că acesta poate fi executat numai în cadrul unor programe de angajare protejată (după caz): </w:t>
      </w:r>
      <w:r w:rsidR="008C1DB1" w:rsidRPr="00F724CA">
        <w:rPr>
          <w:i/>
          <w:noProof w:val="0"/>
          <w:lang w:val="ro-MD" w:eastAsia="ru-RU"/>
        </w:rPr>
        <w:t>nu se referă.</w:t>
      </w:r>
    </w:p>
    <w:p w14:paraId="2CC9A8CC" w14:textId="61BF5BD9" w:rsidR="00262591" w:rsidRPr="00C5783E" w:rsidRDefault="00262591" w:rsidP="00C05E9D">
      <w:pPr>
        <w:numPr>
          <w:ilvl w:val="0"/>
          <w:numId w:val="2"/>
        </w:numPr>
        <w:shd w:val="clear" w:color="auto" w:fill="FFFFFF" w:themeFill="background1"/>
        <w:tabs>
          <w:tab w:val="right" w:pos="426"/>
        </w:tabs>
        <w:spacing w:before="120"/>
        <w:ind w:left="360"/>
        <w:jc w:val="both"/>
        <w:rPr>
          <w:noProof w:val="0"/>
          <w:sz w:val="20"/>
          <w:lang w:val="ro-MD" w:eastAsia="ru-RU"/>
        </w:rPr>
      </w:pPr>
      <w:r w:rsidRPr="00C5783E">
        <w:rPr>
          <w:b/>
          <w:noProof w:val="0"/>
          <w:lang w:val="ro-MD" w:eastAsia="ru-RU"/>
        </w:rPr>
        <w:tab/>
        <w:t xml:space="preserve">Prestarea serviciului este rezervată unei anumite profesii în temeiul unor legi sau al unor acte administrative (după caz): </w:t>
      </w:r>
      <w:r w:rsidR="002F630A" w:rsidRPr="002F630A">
        <w:rPr>
          <w:i/>
          <w:noProof w:val="0"/>
          <w:lang w:val="ro-MD" w:eastAsia="ru-RU"/>
        </w:rPr>
        <w:t>NU.</w:t>
      </w:r>
      <w:r w:rsidR="002F630A" w:rsidRPr="00C5783E">
        <w:rPr>
          <w:b/>
          <w:noProof w:val="0"/>
          <w:lang w:val="ro-MD" w:eastAsia="ru-RU"/>
        </w:rPr>
        <w:t xml:space="preserve"> </w:t>
      </w:r>
    </w:p>
    <w:p w14:paraId="4F5D571A" w14:textId="77777777" w:rsidR="00262591" w:rsidRPr="00C5783E" w:rsidRDefault="00262591" w:rsidP="00262591">
      <w:pPr>
        <w:numPr>
          <w:ilvl w:val="0"/>
          <w:numId w:val="2"/>
        </w:numPr>
        <w:shd w:val="clear" w:color="auto" w:fill="FFFFFF" w:themeFill="background1"/>
        <w:tabs>
          <w:tab w:val="right" w:pos="426"/>
        </w:tabs>
        <w:spacing w:before="120"/>
        <w:ind w:left="360"/>
        <w:jc w:val="both"/>
        <w:rPr>
          <w:b/>
          <w:noProof w:val="0"/>
          <w:lang w:val="ro-MD" w:eastAsia="ru-RU"/>
        </w:rPr>
      </w:pPr>
      <w:r w:rsidRPr="00C5783E">
        <w:rPr>
          <w:b/>
          <w:noProof w:val="0"/>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tbl>
      <w:tblPr>
        <w:tblStyle w:val="Grigliatabella2"/>
        <w:tblW w:w="0" w:type="auto"/>
        <w:tblLook w:val="04A0" w:firstRow="1" w:lastRow="0" w:firstColumn="1" w:lastColumn="0" w:noHBand="0" w:noVBand="1"/>
      </w:tblPr>
      <w:tblGrid>
        <w:gridCol w:w="556"/>
        <w:gridCol w:w="3426"/>
        <w:gridCol w:w="4504"/>
        <w:gridCol w:w="1750"/>
      </w:tblGrid>
      <w:tr w:rsidR="00262591" w:rsidRPr="00C5783E" w14:paraId="2132CF83" w14:textId="77777777" w:rsidTr="00BA4FF7">
        <w:tc>
          <w:tcPr>
            <w:tcW w:w="0" w:type="auto"/>
            <w:shd w:val="clear" w:color="auto" w:fill="auto"/>
          </w:tcPr>
          <w:p w14:paraId="4AE354BD" w14:textId="77777777" w:rsidR="00262591" w:rsidRPr="00BC0A4C" w:rsidRDefault="00262591" w:rsidP="00A67305">
            <w:pPr>
              <w:shd w:val="clear" w:color="auto" w:fill="FFFFFF" w:themeFill="background1"/>
              <w:tabs>
                <w:tab w:val="left" w:pos="612"/>
              </w:tabs>
              <w:rPr>
                <w:b/>
                <w:iCs/>
                <w:noProof w:val="0"/>
                <w:szCs w:val="20"/>
                <w:lang w:val="ro-MD" w:eastAsia="ru-RU"/>
              </w:rPr>
            </w:pPr>
            <w:r w:rsidRPr="00BC0A4C">
              <w:rPr>
                <w:b/>
                <w:iCs/>
                <w:noProof w:val="0"/>
                <w:szCs w:val="20"/>
                <w:lang w:val="ro-MD" w:eastAsia="ru-RU"/>
              </w:rPr>
              <w:t>Nr. d/o</w:t>
            </w:r>
          </w:p>
        </w:tc>
        <w:tc>
          <w:tcPr>
            <w:tcW w:w="3426" w:type="dxa"/>
            <w:shd w:val="clear" w:color="auto" w:fill="auto"/>
          </w:tcPr>
          <w:p w14:paraId="0E36BDC4" w14:textId="77777777" w:rsidR="00262591" w:rsidRPr="00BC0A4C" w:rsidRDefault="00262591" w:rsidP="00A67305">
            <w:pPr>
              <w:shd w:val="clear" w:color="auto" w:fill="FFFFFF" w:themeFill="background1"/>
              <w:tabs>
                <w:tab w:val="left" w:pos="612"/>
              </w:tabs>
              <w:jc w:val="center"/>
              <w:rPr>
                <w:b/>
                <w:iCs/>
                <w:noProof w:val="0"/>
                <w:szCs w:val="20"/>
                <w:lang w:val="ro-MD" w:eastAsia="ru-RU"/>
              </w:rPr>
            </w:pPr>
            <w:r w:rsidRPr="00BC0A4C">
              <w:rPr>
                <w:b/>
                <w:iCs/>
                <w:noProof w:val="0"/>
                <w:szCs w:val="20"/>
                <w:lang w:val="ro-MD" w:eastAsia="ru-RU"/>
              </w:rPr>
              <w:t>Criteriile de calificare și de selecție</w:t>
            </w:r>
          </w:p>
          <w:p w14:paraId="651AB947" w14:textId="77777777" w:rsidR="00262591" w:rsidRPr="00BC0A4C" w:rsidRDefault="00262591" w:rsidP="00A67305">
            <w:pPr>
              <w:shd w:val="clear" w:color="auto" w:fill="FFFFFF" w:themeFill="background1"/>
              <w:tabs>
                <w:tab w:val="left" w:pos="612"/>
              </w:tabs>
              <w:jc w:val="center"/>
              <w:rPr>
                <w:b/>
                <w:iCs/>
                <w:noProof w:val="0"/>
                <w:szCs w:val="20"/>
                <w:lang w:val="ro-MD" w:eastAsia="ru-RU"/>
              </w:rPr>
            </w:pPr>
            <w:r w:rsidRPr="00BC0A4C">
              <w:rPr>
                <w:b/>
                <w:iCs/>
                <w:noProof w:val="0"/>
                <w:szCs w:val="20"/>
                <w:lang w:val="ro-MD" w:eastAsia="ru-RU"/>
              </w:rPr>
              <w:t>(Descrierea criteriului/cerinței)</w:t>
            </w:r>
          </w:p>
        </w:tc>
        <w:tc>
          <w:tcPr>
            <w:tcW w:w="4504" w:type="dxa"/>
            <w:shd w:val="clear" w:color="auto" w:fill="auto"/>
          </w:tcPr>
          <w:p w14:paraId="4D42D805" w14:textId="77777777" w:rsidR="00262591" w:rsidRPr="00BC0A4C" w:rsidRDefault="00262591" w:rsidP="00A67305">
            <w:pPr>
              <w:shd w:val="clear" w:color="auto" w:fill="FFFFFF" w:themeFill="background1"/>
              <w:tabs>
                <w:tab w:val="left" w:pos="612"/>
              </w:tabs>
              <w:jc w:val="center"/>
              <w:rPr>
                <w:b/>
                <w:iCs/>
                <w:noProof w:val="0"/>
                <w:szCs w:val="20"/>
                <w:lang w:val="ro-MD" w:eastAsia="ru-RU"/>
              </w:rPr>
            </w:pPr>
            <w:r w:rsidRPr="00BC0A4C">
              <w:rPr>
                <w:b/>
                <w:iCs/>
                <w:noProof w:val="0"/>
                <w:szCs w:val="20"/>
                <w:lang w:val="ro-MD" w:eastAsia="ru-RU"/>
              </w:rPr>
              <w:t>Mod de demonstrare a îndeplinirii criteriului/cerinței:</w:t>
            </w:r>
          </w:p>
        </w:tc>
        <w:tc>
          <w:tcPr>
            <w:tcW w:w="1750" w:type="dxa"/>
            <w:shd w:val="clear" w:color="auto" w:fill="auto"/>
          </w:tcPr>
          <w:p w14:paraId="186621FE" w14:textId="77777777" w:rsidR="00262591" w:rsidRPr="00BC0A4C" w:rsidRDefault="00262591" w:rsidP="00A67305">
            <w:pPr>
              <w:shd w:val="clear" w:color="auto" w:fill="FFFFFF" w:themeFill="background1"/>
              <w:tabs>
                <w:tab w:val="left" w:pos="612"/>
              </w:tabs>
              <w:jc w:val="center"/>
              <w:rPr>
                <w:b/>
                <w:iCs/>
                <w:noProof w:val="0"/>
                <w:szCs w:val="20"/>
                <w:lang w:val="ro-MD" w:eastAsia="ru-RU"/>
              </w:rPr>
            </w:pPr>
            <w:r w:rsidRPr="00BC0A4C">
              <w:rPr>
                <w:b/>
                <w:iCs/>
                <w:noProof w:val="0"/>
                <w:szCs w:val="20"/>
                <w:lang w:val="ro-MD" w:eastAsia="ru-RU"/>
              </w:rPr>
              <w:t>Nivelul minim/</w:t>
            </w:r>
            <w:r w:rsidRPr="00BC0A4C">
              <w:rPr>
                <w:b/>
                <w:iCs/>
                <w:noProof w:val="0"/>
                <w:szCs w:val="20"/>
                <w:lang w:val="ro-MD" w:eastAsia="ru-RU"/>
              </w:rPr>
              <w:br/>
              <w:t>Obligativitatea</w:t>
            </w:r>
          </w:p>
        </w:tc>
      </w:tr>
      <w:tr w:rsidR="00662144" w:rsidRPr="00C5783E" w14:paraId="0ABAB74C" w14:textId="77777777" w:rsidTr="00D251B6">
        <w:tc>
          <w:tcPr>
            <w:tcW w:w="556" w:type="dxa"/>
            <w:tcBorders>
              <w:right w:val="single" w:sz="4" w:space="0" w:color="auto"/>
            </w:tcBorders>
            <w:shd w:val="clear" w:color="auto" w:fill="D9D9D9" w:themeFill="background1" w:themeFillShade="D9"/>
          </w:tcPr>
          <w:p w14:paraId="354F9DF2" w14:textId="77777777" w:rsidR="00662144" w:rsidRPr="00BC0A4C" w:rsidRDefault="00BC0A4C" w:rsidP="00662144">
            <w:pPr>
              <w:tabs>
                <w:tab w:val="left" w:pos="612"/>
              </w:tabs>
              <w:jc w:val="center"/>
              <w:rPr>
                <w:b/>
                <w:iCs/>
                <w:lang w:val="ro-MD" w:eastAsia="ru-RU"/>
              </w:rPr>
            </w:pPr>
            <w:r w:rsidRPr="00BC0A4C">
              <w:rPr>
                <w:b/>
                <w:iCs/>
                <w:lang w:val="ro-MD" w:eastAsia="ru-RU"/>
              </w:rPr>
              <w:t>I.</w:t>
            </w:r>
          </w:p>
        </w:tc>
        <w:tc>
          <w:tcPr>
            <w:tcW w:w="9680" w:type="dxa"/>
            <w:gridSpan w:val="3"/>
            <w:tcBorders>
              <w:right w:val="single" w:sz="4" w:space="0" w:color="auto"/>
            </w:tcBorders>
            <w:shd w:val="clear" w:color="auto" w:fill="D9D9D9" w:themeFill="background1" w:themeFillShade="D9"/>
          </w:tcPr>
          <w:p w14:paraId="4A6B2016" w14:textId="77777777" w:rsidR="00662144" w:rsidRPr="00BC0A4C" w:rsidRDefault="0013771B" w:rsidP="00BC0A4C">
            <w:pPr>
              <w:tabs>
                <w:tab w:val="left" w:pos="612"/>
              </w:tabs>
              <w:rPr>
                <w:b/>
                <w:iCs/>
                <w:lang w:val="ro-MD" w:eastAsia="ru-RU"/>
              </w:rPr>
            </w:pPr>
            <w:r w:rsidRPr="00BC0A4C">
              <w:rPr>
                <w:b/>
                <w:iCs/>
                <w:lang w:val="ro-MD" w:eastAsia="ru-RU"/>
              </w:rPr>
              <w:t>Obligatoriu se încarcă în  SIA RSAP:</w:t>
            </w:r>
          </w:p>
        </w:tc>
      </w:tr>
      <w:tr w:rsidR="00662144" w:rsidRPr="00C5783E" w14:paraId="23D4D35A" w14:textId="77777777" w:rsidTr="00BA4FF7">
        <w:tc>
          <w:tcPr>
            <w:tcW w:w="0" w:type="auto"/>
            <w:shd w:val="clear" w:color="auto" w:fill="auto"/>
            <w:vAlign w:val="center"/>
          </w:tcPr>
          <w:p w14:paraId="3816A724" w14:textId="77777777" w:rsidR="00C765E4" w:rsidRPr="00C5783E" w:rsidRDefault="00C765E4" w:rsidP="00BC0A4C">
            <w:pPr>
              <w:shd w:val="clear" w:color="auto" w:fill="FFFFFF" w:themeFill="background1"/>
              <w:tabs>
                <w:tab w:val="left" w:pos="612"/>
              </w:tabs>
              <w:spacing w:before="120" w:after="120"/>
              <w:jc w:val="center"/>
              <w:rPr>
                <w:iCs/>
                <w:noProof w:val="0"/>
                <w:lang w:val="ro-MD" w:eastAsia="ru-RU"/>
              </w:rPr>
            </w:pPr>
            <w:r w:rsidRPr="00C5783E">
              <w:rPr>
                <w:iCs/>
                <w:noProof w:val="0"/>
                <w:lang w:val="ro-MD" w:eastAsia="ru-RU"/>
              </w:rPr>
              <w:t>1.</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5816E353" w14:textId="77777777" w:rsidR="00C765E4" w:rsidRPr="00C5783E" w:rsidRDefault="00C765E4" w:rsidP="00C765E4">
            <w:pPr>
              <w:tabs>
                <w:tab w:val="left" w:pos="612"/>
              </w:tabs>
              <w:rPr>
                <w:noProof w:val="0"/>
                <w:sz w:val="22"/>
                <w:szCs w:val="22"/>
                <w:lang w:val="ro-MD"/>
              </w:rPr>
            </w:pPr>
            <w:r w:rsidRPr="00C5783E">
              <w:rPr>
                <w:lang w:val="ro-MD"/>
              </w:rPr>
              <w:t>DUAE</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011BB96E" w14:textId="77777777" w:rsidR="00C765E4" w:rsidRPr="00C5783E" w:rsidRDefault="001103B8" w:rsidP="00C765E4">
            <w:pPr>
              <w:widowControl w:val="0"/>
              <w:autoSpaceDE w:val="0"/>
              <w:autoSpaceDN w:val="0"/>
              <w:ind w:left="29"/>
              <w:rPr>
                <w:lang w:val="ro-MD"/>
              </w:rPr>
            </w:pPr>
            <w:r>
              <w:rPr>
                <w:lang w:val="ro-MD"/>
              </w:rPr>
              <w:t>Original, completat c</w:t>
            </w:r>
            <w:r w:rsidR="00C765E4" w:rsidRPr="00C5783E">
              <w:rPr>
                <w:lang w:val="ro-MD"/>
              </w:rPr>
              <w:t>onform modelului aprobat prin Ordinul MF 72/2020</w:t>
            </w:r>
            <w:r>
              <w:rPr>
                <w:lang w:val="ro-MD"/>
              </w:rPr>
              <w:t>,</w:t>
            </w:r>
            <w:r>
              <w:t xml:space="preserve"> </w:t>
            </w:r>
            <w:r w:rsidRPr="001103B8">
              <w:rPr>
                <w:lang w:val="ro-MD"/>
              </w:rPr>
              <w:t>confirmat prin aplicarea semnăturii electronice a Participantului</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14:paraId="1FA54F02" w14:textId="77777777" w:rsidR="00C765E4" w:rsidRPr="00C5783E" w:rsidRDefault="00C765E4" w:rsidP="00BC0A4C">
            <w:pPr>
              <w:tabs>
                <w:tab w:val="left" w:pos="612"/>
              </w:tabs>
              <w:jc w:val="center"/>
              <w:rPr>
                <w:iCs/>
                <w:lang w:val="ro-MD" w:eastAsia="ru-RU"/>
              </w:rPr>
            </w:pPr>
            <w:r w:rsidRPr="00C5783E">
              <w:rPr>
                <w:iCs/>
                <w:lang w:val="ro-MD" w:eastAsia="ru-RU"/>
              </w:rPr>
              <w:t>Obligatoriu</w:t>
            </w:r>
          </w:p>
        </w:tc>
      </w:tr>
      <w:tr w:rsidR="00C765E4" w:rsidRPr="00C5783E" w14:paraId="53E41947" w14:textId="77777777" w:rsidTr="001C5700">
        <w:tc>
          <w:tcPr>
            <w:tcW w:w="0" w:type="auto"/>
            <w:shd w:val="clear" w:color="auto" w:fill="auto"/>
            <w:vAlign w:val="center"/>
          </w:tcPr>
          <w:p w14:paraId="36BCD796" w14:textId="77777777" w:rsidR="00C765E4" w:rsidRPr="00C5783E" w:rsidRDefault="00C765E4" w:rsidP="00BC0A4C">
            <w:pPr>
              <w:shd w:val="clear" w:color="auto" w:fill="FFFFFF" w:themeFill="background1"/>
              <w:tabs>
                <w:tab w:val="left" w:pos="612"/>
              </w:tabs>
              <w:spacing w:before="120" w:after="120"/>
              <w:jc w:val="center"/>
              <w:rPr>
                <w:iCs/>
                <w:noProof w:val="0"/>
                <w:lang w:val="ro-MD" w:eastAsia="ru-RU"/>
              </w:rPr>
            </w:pPr>
            <w:r w:rsidRPr="00C5783E">
              <w:rPr>
                <w:iCs/>
                <w:noProof w:val="0"/>
                <w:lang w:val="ro-MD" w:eastAsia="ru-RU"/>
              </w:rPr>
              <w:t>2.</w:t>
            </w:r>
          </w:p>
        </w:tc>
        <w:tc>
          <w:tcPr>
            <w:tcW w:w="3426" w:type="dxa"/>
            <w:shd w:val="clear" w:color="auto" w:fill="auto"/>
            <w:vAlign w:val="center"/>
          </w:tcPr>
          <w:p w14:paraId="05A753F3" w14:textId="77777777" w:rsidR="00C765E4" w:rsidRPr="00C5783E" w:rsidRDefault="00C765E4" w:rsidP="001C5700">
            <w:pPr>
              <w:shd w:val="clear" w:color="auto" w:fill="FFFFFF" w:themeFill="background1"/>
              <w:tabs>
                <w:tab w:val="left" w:pos="612"/>
              </w:tabs>
              <w:spacing w:before="120" w:after="120"/>
              <w:rPr>
                <w:iCs/>
                <w:noProof w:val="0"/>
                <w:lang w:val="ro-MD" w:eastAsia="ru-RU"/>
              </w:rPr>
            </w:pPr>
            <w:r w:rsidRPr="00C5783E">
              <w:rPr>
                <w:iCs/>
                <w:noProof w:val="0"/>
                <w:lang w:val="ro-MD" w:eastAsia="ru-RU"/>
              </w:rPr>
              <w:t>Propunerea tehnică</w:t>
            </w:r>
            <w:r w:rsidR="00766933">
              <w:rPr>
                <w:iCs/>
                <w:noProof w:val="0"/>
                <w:lang w:val="ro-MD" w:eastAsia="ru-RU"/>
              </w:rPr>
              <w:t>.</w:t>
            </w:r>
          </w:p>
        </w:tc>
        <w:tc>
          <w:tcPr>
            <w:tcW w:w="4504" w:type="dxa"/>
            <w:shd w:val="clear" w:color="auto" w:fill="auto"/>
          </w:tcPr>
          <w:p w14:paraId="7F4C40C7" w14:textId="77777777" w:rsidR="00C765E4" w:rsidRPr="00C5783E" w:rsidRDefault="001103B8" w:rsidP="00C765E4">
            <w:pPr>
              <w:shd w:val="clear" w:color="auto" w:fill="FFFFFF" w:themeFill="background1"/>
              <w:tabs>
                <w:tab w:val="left" w:pos="612"/>
              </w:tabs>
              <w:spacing w:before="120" w:after="120"/>
              <w:rPr>
                <w:iCs/>
                <w:noProof w:val="0"/>
                <w:lang w:val="ro-MD" w:eastAsia="ru-RU"/>
              </w:rPr>
            </w:pPr>
            <w:r>
              <w:t>Original, c</w:t>
            </w:r>
            <w:r w:rsidR="009D19C8">
              <w:t>ompletată conform anexei nr. 22 din Documentația standard pentru realizarea achizițiilor publice de bunuri și servicii aprobată prin Ordinul Ministerului Finanțelor nr. 115 din 15.09.2021, confirmată prin aplicarea semnăturii electronice a Participantului.</w:t>
            </w:r>
          </w:p>
        </w:tc>
        <w:tc>
          <w:tcPr>
            <w:tcW w:w="1750" w:type="dxa"/>
            <w:shd w:val="clear" w:color="auto" w:fill="auto"/>
            <w:vAlign w:val="center"/>
          </w:tcPr>
          <w:p w14:paraId="2B5E18A4" w14:textId="77777777" w:rsidR="00C765E4" w:rsidRPr="00C5783E" w:rsidRDefault="00C765E4" w:rsidP="00BC0A4C">
            <w:pPr>
              <w:shd w:val="clear" w:color="auto" w:fill="FFFFFF" w:themeFill="background1"/>
              <w:tabs>
                <w:tab w:val="left" w:pos="612"/>
              </w:tabs>
              <w:spacing w:before="120" w:after="120"/>
              <w:jc w:val="center"/>
              <w:rPr>
                <w:iCs/>
                <w:noProof w:val="0"/>
                <w:lang w:val="ro-MD" w:eastAsia="ru-RU"/>
              </w:rPr>
            </w:pPr>
            <w:r w:rsidRPr="00C5783E">
              <w:rPr>
                <w:iCs/>
                <w:noProof w:val="0"/>
                <w:lang w:val="ro-MD" w:eastAsia="ru-RU"/>
              </w:rPr>
              <w:t>Obligatoriu</w:t>
            </w:r>
          </w:p>
        </w:tc>
      </w:tr>
      <w:tr w:rsidR="00C765E4" w:rsidRPr="00C5783E" w14:paraId="4A574043" w14:textId="77777777" w:rsidTr="001C5700">
        <w:tc>
          <w:tcPr>
            <w:tcW w:w="0" w:type="auto"/>
            <w:shd w:val="clear" w:color="auto" w:fill="auto"/>
            <w:vAlign w:val="center"/>
          </w:tcPr>
          <w:p w14:paraId="70AAA07E" w14:textId="77777777" w:rsidR="00C765E4" w:rsidRPr="00C5783E" w:rsidRDefault="00C765E4" w:rsidP="00BC0A4C">
            <w:pPr>
              <w:shd w:val="clear" w:color="auto" w:fill="FFFFFF" w:themeFill="background1"/>
              <w:tabs>
                <w:tab w:val="left" w:pos="612"/>
              </w:tabs>
              <w:spacing w:before="120" w:after="120"/>
              <w:jc w:val="center"/>
              <w:rPr>
                <w:iCs/>
                <w:noProof w:val="0"/>
                <w:lang w:val="ro-MD" w:eastAsia="ru-RU"/>
              </w:rPr>
            </w:pPr>
            <w:r w:rsidRPr="00C5783E">
              <w:rPr>
                <w:iCs/>
                <w:noProof w:val="0"/>
                <w:lang w:val="ro-MD" w:eastAsia="ru-RU"/>
              </w:rPr>
              <w:t>3.</w:t>
            </w:r>
          </w:p>
        </w:tc>
        <w:tc>
          <w:tcPr>
            <w:tcW w:w="3426" w:type="dxa"/>
            <w:shd w:val="clear" w:color="auto" w:fill="auto"/>
            <w:vAlign w:val="center"/>
          </w:tcPr>
          <w:p w14:paraId="5CDBEA99" w14:textId="77777777" w:rsidR="00C765E4" w:rsidRPr="00C5783E" w:rsidRDefault="00C765E4" w:rsidP="001C5700">
            <w:pPr>
              <w:shd w:val="clear" w:color="auto" w:fill="FFFFFF" w:themeFill="background1"/>
              <w:tabs>
                <w:tab w:val="left" w:pos="612"/>
              </w:tabs>
              <w:spacing w:before="120" w:after="120"/>
              <w:rPr>
                <w:iCs/>
                <w:noProof w:val="0"/>
                <w:lang w:val="ro-MD" w:eastAsia="ru-RU"/>
              </w:rPr>
            </w:pPr>
            <w:r w:rsidRPr="00C5783E">
              <w:rPr>
                <w:iCs/>
                <w:noProof w:val="0"/>
                <w:lang w:val="ro-MD" w:eastAsia="ru-RU"/>
              </w:rPr>
              <w:t>Propunerea financiară</w:t>
            </w:r>
            <w:r w:rsidR="00766933">
              <w:rPr>
                <w:iCs/>
                <w:noProof w:val="0"/>
                <w:lang w:val="ro-MD" w:eastAsia="ru-RU"/>
              </w:rPr>
              <w:t>.</w:t>
            </w:r>
          </w:p>
        </w:tc>
        <w:tc>
          <w:tcPr>
            <w:tcW w:w="4504" w:type="dxa"/>
            <w:shd w:val="clear" w:color="auto" w:fill="auto"/>
          </w:tcPr>
          <w:p w14:paraId="7BC3CDEA" w14:textId="77777777" w:rsidR="00C765E4" w:rsidRPr="00C5783E" w:rsidRDefault="001103B8" w:rsidP="00C765E4">
            <w:pPr>
              <w:shd w:val="clear" w:color="auto" w:fill="FFFFFF" w:themeFill="background1"/>
              <w:tabs>
                <w:tab w:val="left" w:pos="612"/>
              </w:tabs>
              <w:spacing w:before="120" w:after="120"/>
              <w:rPr>
                <w:iCs/>
                <w:noProof w:val="0"/>
                <w:lang w:val="ro-MD" w:eastAsia="ru-RU"/>
              </w:rPr>
            </w:pPr>
            <w:r>
              <w:t>Original, c</w:t>
            </w:r>
            <w:r w:rsidR="009D19C8">
              <w:t>ompletată conform anexei nr. 23 din Documentația standard pentru realizarea achizițiilor publice de bunuri și servicii aprobată prin Ordinul Ministerului Finanțelor nr. 115 din 15.09.2021, confirmată prin aplicarea semnăturii electronice a Participantului.</w:t>
            </w:r>
          </w:p>
        </w:tc>
        <w:tc>
          <w:tcPr>
            <w:tcW w:w="1750" w:type="dxa"/>
            <w:shd w:val="clear" w:color="auto" w:fill="auto"/>
            <w:vAlign w:val="center"/>
          </w:tcPr>
          <w:p w14:paraId="21BF7E26" w14:textId="77777777" w:rsidR="00C765E4" w:rsidRPr="00C5783E" w:rsidRDefault="0013771B" w:rsidP="00BC0A4C">
            <w:pPr>
              <w:shd w:val="clear" w:color="auto" w:fill="FFFFFF" w:themeFill="background1"/>
              <w:tabs>
                <w:tab w:val="left" w:pos="612"/>
              </w:tabs>
              <w:spacing w:before="120" w:after="120"/>
              <w:jc w:val="center"/>
              <w:rPr>
                <w:iCs/>
                <w:noProof w:val="0"/>
                <w:lang w:val="ro-MD" w:eastAsia="ru-RU"/>
              </w:rPr>
            </w:pPr>
            <w:r w:rsidRPr="0013771B">
              <w:rPr>
                <w:iCs/>
                <w:noProof w:val="0"/>
                <w:lang w:val="ro-MD" w:eastAsia="ru-RU"/>
              </w:rPr>
              <w:t>Obligatoriu</w:t>
            </w:r>
          </w:p>
        </w:tc>
      </w:tr>
      <w:tr w:rsidR="00C765E4" w:rsidRPr="00C5783E" w14:paraId="67AEF527" w14:textId="77777777" w:rsidTr="001C5700">
        <w:tc>
          <w:tcPr>
            <w:tcW w:w="0" w:type="auto"/>
            <w:shd w:val="clear" w:color="auto" w:fill="auto"/>
            <w:vAlign w:val="center"/>
          </w:tcPr>
          <w:p w14:paraId="1049169F" w14:textId="77777777" w:rsidR="00C765E4" w:rsidRPr="00C5783E" w:rsidRDefault="00C765E4" w:rsidP="00BC0A4C">
            <w:pPr>
              <w:shd w:val="clear" w:color="auto" w:fill="FFFFFF" w:themeFill="background1"/>
              <w:tabs>
                <w:tab w:val="left" w:pos="612"/>
              </w:tabs>
              <w:spacing w:before="120" w:after="120"/>
              <w:jc w:val="center"/>
              <w:rPr>
                <w:iCs/>
                <w:noProof w:val="0"/>
                <w:lang w:val="ro-MD" w:eastAsia="ru-RU"/>
              </w:rPr>
            </w:pPr>
            <w:r w:rsidRPr="00C5783E">
              <w:rPr>
                <w:iCs/>
                <w:noProof w:val="0"/>
                <w:lang w:val="ro-MD" w:eastAsia="ru-RU"/>
              </w:rPr>
              <w:t>4.</w:t>
            </w:r>
          </w:p>
        </w:tc>
        <w:tc>
          <w:tcPr>
            <w:tcW w:w="3426" w:type="dxa"/>
            <w:shd w:val="clear" w:color="auto" w:fill="auto"/>
            <w:vAlign w:val="center"/>
          </w:tcPr>
          <w:p w14:paraId="5EF581CA" w14:textId="58B11E4E" w:rsidR="00C765E4" w:rsidRPr="00C5783E" w:rsidRDefault="00C765E4" w:rsidP="001C5700">
            <w:pPr>
              <w:shd w:val="clear" w:color="auto" w:fill="FFFFFF" w:themeFill="background1"/>
              <w:tabs>
                <w:tab w:val="left" w:pos="612"/>
              </w:tabs>
              <w:spacing w:before="120" w:after="120"/>
              <w:rPr>
                <w:iCs/>
                <w:noProof w:val="0"/>
                <w:lang w:val="ro-MD" w:eastAsia="ru-RU"/>
              </w:rPr>
            </w:pPr>
            <w:r w:rsidRPr="00C5783E">
              <w:rPr>
                <w:iCs/>
                <w:noProof w:val="0"/>
                <w:lang w:val="ro-MD" w:eastAsia="ru-RU"/>
              </w:rPr>
              <w:t>Garanție pentru ofertă</w:t>
            </w:r>
            <w:r w:rsidR="00BC0A4C">
              <w:t xml:space="preserve"> </w:t>
            </w:r>
            <w:r w:rsidR="00BC0A4C" w:rsidRPr="00BC0A4C">
              <w:rPr>
                <w:iCs/>
                <w:noProof w:val="0"/>
                <w:lang w:val="ro-MD" w:eastAsia="ru-RU"/>
              </w:rPr>
              <w:t xml:space="preserve">în mărime de </w:t>
            </w:r>
            <w:r w:rsidR="00084C36">
              <w:rPr>
                <w:iCs/>
                <w:noProof w:val="0"/>
                <w:lang w:val="ro-MD" w:eastAsia="ru-RU"/>
              </w:rPr>
              <w:t xml:space="preserve">2 </w:t>
            </w:r>
            <w:r w:rsidR="00BC0A4C" w:rsidRPr="00BC0A4C">
              <w:rPr>
                <w:iCs/>
                <w:noProof w:val="0"/>
                <w:lang w:val="ro-MD" w:eastAsia="ru-RU"/>
              </w:rPr>
              <w:t>% din valoarea ofertei</w:t>
            </w:r>
            <w:r w:rsidR="0094436C">
              <w:rPr>
                <w:iCs/>
                <w:noProof w:val="0"/>
                <w:lang w:val="ro-MD" w:eastAsia="ru-RU"/>
              </w:rPr>
              <w:t>.</w:t>
            </w:r>
          </w:p>
        </w:tc>
        <w:tc>
          <w:tcPr>
            <w:tcW w:w="4504" w:type="dxa"/>
            <w:shd w:val="clear" w:color="auto" w:fill="auto"/>
          </w:tcPr>
          <w:p w14:paraId="3C9AEDAD" w14:textId="11CD852F" w:rsidR="00BC0A4C" w:rsidRPr="00BC0A4C" w:rsidRDefault="00BC0A4C" w:rsidP="00BC0A4C">
            <w:pPr>
              <w:shd w:val="clear" w:color="auto" w:fill="FFFFFF" w:themeFill="background1"/>
              <w:tabs>
                <w:tab w:val="left" w:pos="612"/>
              </w:tabs>
              <w:spacing w:before="120" w:after="120"/>
              <w:rPr>
                <w:iCs/>
                <w:noProof w:val="0"/>
                <w:lang w:val="ro-MD" w:eastAsia="ru-RU"/>
              </w:rPr>
            </w:pPr>
            <w:r w:rsidRPr="00BC0A4C">
              <w:rPr>
                <w:iCs/>
                <w:noProof w:val="0"/>
                <w:lang w:val="ro-MD" w:eastAsia="ru-RU"/>
              </w:rPr>
              <w:t>Garanția pentru ofertă prin transfer la contul autorității contractante, conform următoarelor date bancare:</w:t>
            </w:r>
          </w:p>
          <w:p w14:paraId="6F1A53F3" w14:textId="77777777" w:rsidR="003445BB" w:rsidRPr="003445BB" w:rsidRDefault="003445BB" w:rsidP="003445BB">
            <w:pPr>
              <w:shd w:val="clear" w:color="auto" w:fill="FFFFFF" w:themeFill="background1"/>
              <w:tabs>
                <w:tab w:val="left" w:pos="612"/>
              </w:tabs>
              <w:rPr>
                <w:iCs/>
                <w:noProof w:val="0"/>
                <w:lang w:val="ro-MD" w:eastAsia="ru-RU"/>
              </w:rPr>
            </w:pPr>
            <w:bookmarkStart w:id="0" w:name="_Hlk156807311"/>
            <w:r w:rsidRPr="003445BB">
              <w:rPr>
                <w:iCs/>
                <w:noProof w:val="0"/>
                <w:lang w:val="ro-MD" w:eastAsia="ru-RU"/>
              </w:rPr>
              <w:t xml:space="preserve">Beneficiar: MF-TR </w:t>
            </w:r>
            <w:proofErr w:type="spellStart"/>
            <w:r w:rsidRPr="003445BB">
              <w:rPr>
                <w:iCs/>
                <w:noProof w:val="0"/>
                <w:lang w:val="ro-MD" w:eastAsia="ru-RU"/>
              </w:rPr>
              <w:t>Chişinău</w:t>
            </w:r>
            <w:proofErr w:type="spellEnd"/>
            <w:r w:rsidRPr="003445BB">
              <w:rPr>
                <w:iCs/>
                <w:noProof w:val="0"/>
                <w:lang w:val="ro-MD" w:eastAsia="ru-RU"/>
              </w:rPr>
              <w:t xml:space="preserve"> - bugetul de stat, Inspectoratul General pentru </w:t>
            </w:r>
            <w:proofErr w:type="spellStart"/>
            <w:r w:rsidRPr="003445BB">
              <w:rPr>
                <w:iCs/>
                <w:noProof w:val="0"/>
                <w:lang w:val="ro-MD" w:eastAsia="ru-RU"/>
              </w:rPr>
              <w:t>Situaţii</w:t>
            </w:r>
            <w:proofErr w:type="spellEnd"/>
            <w:r w:rsidRPr="003445BB">
              <w:rPr>
                <w:iCs/>
                <w:noProof w:val="0"/>
                <w:lang w:val="ro-MD" w:eastAsia="ru-RU"/>
              </w:rPr>
              <w:t xml:space="preserve"> de </w:t>
            </w:r>
            <w:proofErr w:type="spellStart"/>
            <w:r w:rsidRPr="003445BB">
              <w:rPr>
                <w:iCs/>
                <w:noProof w:val="0"/>
                <w:lang w:val="ro-MD" w:eastAsia="ru-RU"/>
              </w:rPr>
              <w:t>Urgenţă</w:t>
            </w:r>
            <w:proofErr w:type="spellEnd"/>
          </w:p>
          <w:p w14:paraId="601383EA" w14:textId="77777777" w:rsidR="003445BB" w:rsidRPr="003445BB" w:rsidRDefault="003445BB" w:rsidP="003445BB">
            <w:pPr>
              <w:shd w:val="clear" w:color="auto" w:fill="FFFFFF" w:themeFill="background1"/>
              <w:tabs>
                <w:tab w:val="left" w:pos="612"/>
              </w:tabs>
              <w:rPr>
                <w:iCs/>
                <w:noProof w:val="0"/>
                <w:lang w:val="ro-MD" w:eastAsia="ru-RU"/>
              </w:rPr>
            </w:pPr>
            <w:r w:rsidRPr="003445BB">
              <w:rPr>
                <w:iCs/>
                <w:noProof w:val="0"/>
                <w:lang w:val="ro-MD" w:eastAsia="ru-RU"/>
              </w:rPr>
              <w:t>Banca beneficiară: BC “Moldova-</w:t>
            </w:r>
            <w:proofErr w:type="spellStart"/>
            <w:r w:rsidRPr="003445BB">
              <w:rPr>
                <w:iCs/>
                <w:noProof w:val="0"/>
                <w:lang w:val="ro-MD" w:eastAsia="ru-RU"/>
              </w:rPr>
              <w:t>Agroindbank</w:t>
            </w:r>
            <w:proofErr w:type="spellEnd"/>
            <w:r w:rsidRPr="003445BB">
              <w:rPr>
                <w:iCs/>
                <w:noProof w:val="0"/>
                <w:lang w:val="ro-MD" w:eastAsia="ru-RU"/>
              </w:rPr>
              <w:t>” S.A., Chișinău, Moldova</w:t>
            </w:r>
          </w:p>
          <w:p w14:paraId="67B8A4E9" w14:textId="77777777" w:rsidR="003445BB" w:rsidRPr="003445BB" w:rsidRDefault="003445BB" w:rsidP="003445BB">
            <w:pPr>
              <w:shd w:val="clear" w:color="auto" w:fill="FFFFFF" w:themeFill="background1"/>
              <w:tabs>
                <w:tab w:val="left" w:pos="612"/>
              </w:tabs>
              <w:rPr>
                <w:iCs/>
                <w:noProof w:val="0"/>
                <w:lang w:val="ro-MD" w:eastAsia="ru-RU"/>
              </w:rPr>
            </w:pPr>
            <w:r w:rsidRPr="003445BB">
              <w:rPr>
                <w:iCs/>
                <w:noProof w:val="0"/>
                <w:lang w:val="ro-MD" w:eastAsia="ru-RU"/>
              </w:rPr>
              <w:t>SWIFT BIC: AGRNMD2X</w:t>
            </w:r>
          </w:p>
          <w:p w14:paraId="319B76FB" w14:textId="77777777" w:rsidR="003445BB" w:rsidRPr="003445BB" w:rsidRDefault="003445BB" w:rsidP="003445BB">
            <w:pPr>
              <w:shd w:val="clear" w:color="auto" w:fill="FFFFFF" w:themeFill="background1"/>
              <w:tabs>
                <w:tab w:val="left" w:pos="612"/>
              </w:tabs>
              <w:rPr>
                <w:iCs/>
                <w:noProof w:val="0"/>
                <w:lang w:val="ro-MD" w:eastAsia="ru-RU"/>
              </w:rPr>
            </w:pPr>
            <w:r w:rsidRPr="003445BB">
              <w:rPr>
                <w:iCs/>
                <w:noProof w:val="0"/>
                <w:lang w:val="ro-MD" w:eastAsia="ru-RU"/>
              </w:rPr>
              <w:t xml:space="preserve">Banca corespondentă: Raiffeisen Bank International AG, </w:t>
            </w:r>
            <w:proofErr w:type="spellStart"/>
            <w:r w:rsidRPr="003445BB">
              <w:rPr>
                <w:iCs/>
                <w:noProof w:val="0"/>
                <w:lang w:val="ro-MD" w:eastAsia="ru-RU"/>
              </w:rPr>
              <w:t>Vienna</w:t>
            </w:r>
            <w:proofErr w:type="spellEnd"/>
            <w:r w:rsidRPr="003445BB">
              <w:rPr>
                <w:iCs/>
                <w:noProof w:val="0"/>
                <w:lang w:val="ro-MD" w:eastAsia="ru-RU"/>
              </w:rPr>
              <w:t>, Austria</w:t>
            </w:r>
          </w:p>
          <w:p w14:paraId="34304A16" w14:textId="77777777" w:rsidR="003445BB" w:rsidRPr="003445BB" w:rsidRDefault="003445BB" w:rsidP="003445BB">
            <w:pPr>
              <w:shd w:val="clear" w:color="auto" w:fill="FFFFFF" w:themeFill="background1"/>
              <w:tabs>
                <w:tab w:val="left" w:pos="612"/>
              </w:tabs>
              <w:rPr>
                <w:iCs/>
                <w:noProof w:val="0"/>
                <w:lang w:val="ro-MD" w:eastAsia="ru-RU"/>
              </w:rPr>
            </w:pPr>
            <w:r w:rsidRPr="003445BB">
              <w:rPr>
                <w:iCs/>
                <w:noProof w:val="0"/>
                <w:lang w:val="ro-MD" w:eastAsia="ru-RU"/>
              </w:rPr>
              <w:t>SWIFT BIC: RZBAATWW</w:t>
            </w:r>
          </w:p>
          <w:p w14:paraId="3B96EBBC" w14:textId="77777777" w:rsidR="003445BB" w:rsidRPr="003445BB" w:rsidRDefault="003445BB" w:rsidP="003445BB">
            <w:pPr>
              <w:shd w:val="clear" w:color="auto" w:fill="FFFFFF" w:themeFill="background1"/>
              <w:tabs>
                <w:tab w:val="left" w:pos="612"/>
              </w:tabs>
              <w:rPr>
                <w:iCs/>
                <w:noProof w:val="0"/>
                <w:lang w:val="ro-MD" w:eastAsia="ru-RU"/>
              </w:rPr>
            </w:pPr>
            <w:r w:rsidRPr="003445BB">
              <w:rPr>
                <w:iCs/>
                <w:noProof w:val="0"/>
                <w:lang w:val="ro-MD" w:eastAsia="ru-RU"/>
              </w:rPr>
              <w:t>Contul băncii corespondente: 000-55.012.470</w:t>
            </w:r>
          </w:p>
          <w:p w14:paraId="36336220" w14:textId="77777777" w:rsidR="003445BB" w:rsidRDefault="003445BB" w:rsidP="003445BB">
            <w:pPr>
              <w:shd w:val="clear" w:color="auto" w:fill="FFFFFF" w:themeFill="background1"/>
              <w:tabs>
                <w:tab w:val="left" w:pos="612"/>
              </w:tabs>
              <w:rPr>
                <w:iCs/>
                <w:noProof w:val="0"/>
                <w:lang w:val="ro-MD" w:eastAsia="ru-RU"/>
              </w:rPr>
            </w:pPr>
            <w:r w:rsidRPr="003445BB">
              <w:rPr>
                <w:iCs/>
                <w:noProof w:val="0"/>
                <w:lang w:val="ro-MD" w:eastAsia="ru-RU"/>
              </w:rPr>
              <w:t>Codul IBAN: MD62AGPGBB518410A00656AA.</w:t>
            </w:r>
          </w:p>
          <w:p w14:paraId="5A5552B0" w14:textId="4BE89F48" w:rsidR="00C765E4" w:rsidRPr="00C5783E" w:rsidRDefault="00BC0A4C" w:rsidP="003445BB">
            <w:pPr>
              <w:shd w:val="clear" w:color="auto" w:fill="FFFFFF" w:themeFill="background1"/>
              <w:tabs>
                <w:tab w:val="left" w:pos="612"/>
              </w:tabs>
              <w:rPr>
                <w:iCs/>
                <w:noProof w:val="0"/>
                <w:lang w:val="ro-MD" w:eastAsia="ru-RU"/>
              </w:rPr>
            </w:pPr>
            <w:r w:rsidRPr="00BC0A4C">
              <w:rPr>
                <w:iCs/>
                <w:noProof w:val="0"/>
                <w:lang w:val="ro-MD" w:eastAsia="ru-RU"/>
              </w:rPr>
              <w:t>Cu nota „</w:t>
            </w:r>
            <w:r w:rsidR="004741DD">
              <w:rPr>
                <w:iCs/>
                <w:noProof w:val="0"/>
                <w:lang w:val="ro-MD" w:eastAsia="ru-RU"/>
              </w:rPr>
              <w:t xml:space="preserve">2 </w:t>
            </w:r>
            <w:r w:rsidRPr="00BC0A4C">
              <w:rPr>
                <w:iCs/>
                <w:noProof w:val="0"/>
                <w:lang w:val="ro-MD" w:eastAsia="ru-RU"/>
              </w:rPr>
              <w:t>% din valoarea ofertei fără TVA”</w:t>
            </w:r>
            <w:bookmarkEnd w:id="0"/>
          </w:p>
        </w:tc>
        <w:tc>
          <w:tcPr>
            <w:tcW w:w="1750" w:type="dxa"/>
            <w:shd w:val="clear" w:color="auto" w:fill="auto"/>
            <w:vAlign w:val="center"/>
          </w:tcPr>
          <w:p w14:paraId="16522054" w14:textId="77777777" w:rsidR="00C765E4" w:rsidRPr="00C5783E" w:rsidRDefault="0013771B" w:rsidP="00BC0A4C">
            <w:pPr>
              <w:shd w:val="clear" w:color="auto" w:fill="FFFFFF" w:themeFill="background1"/>
              <w:tabs>
                <w:tab w:val="left" w:pos="612"/>
              </w:tabs>
              <w:spacing w:before="120" w:after="120"/>
              <w:jc w:val="center"/>
              <w:rPr>
                <w:iCs/>
                <w:noProof w:val="0"/>
                <w:lang w:val="ro-MD" w:eastAsia="ru-RU"/>
              </w:rPr>
            </w:pPr>
            <w:r w:rsidRPr="0013771B">
              <w:rPr>
                <w:iCs/>
                <w:noProof w:val="0"/>
                <w:lang w:val="ro-MD" w:eastAsia="ru-RU"/>
              </w:rPr>
              <w:t>Obligatoriu</w:t>
            </w:r>
          </w:p>
        </w:tc>
      </w:tr>
      <w:tr w:rsidR="001103B8" w:rsidRPr="00C5783E" w14:paraId="7A4A0E36" w14:textId="77777777" w:rsidTr="00BA4FF7">
        <w:tc>
          <w:tcPr>
            <w:tcW w:w="0" w:type="auto"/>
            <w:shd w:val="clear" w:color="auto" w:fill="auto"/>
            <w:vAlign w:val="center"/>
          </w:tcPr>
          <w:p w14:paraId="3DFFD3AD" w14:textId="77777777" w:rsidR="00C765E4" w:rsidRPr="00C5783E" w:rsidRDefault="00C765E4" w:rsidP="00BC0A4C">
            <w:pPr>
              <w:shd w:val="clear" w:color="auto" w:fill="FFFFFF" w:themeFill="background1"/>
              <w:tabs>
                <w:tab w:val="left" w:pos="612"/>
              </w:tabs>
              <w:spacing w:before="120" w:after="120"/>
              <w:jc w:val="center"/>
              <w:rPr>
                <w:iCs/>
                <w:noProof w:val="0"/>
                <w:lang w:val="ro-MD" w:eastAsia="ru-RU"/>
              </w:rPr>
            </w:pPr>
            <w:r w:rsidRPr="00C5783E">
              <w:rPr>
                <w:iCs/>
                <w:noProof w:val="0"/>
                <w:lang w:val="ro-MD" w:eastAsia="ru-RU"/>
              </w:rPr>
              <w:lastRenderedPageBreak/>
              <w:t>5.</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1A686D04" w14:textId="77777777" w:rsidR="00C765E4" w:rsidRPr="00C5783E" w:rsidRDefault="00C765E4" w:rsidP="00C765E4">
            <w:pPr>
              <w:tabs>
                <w:tab w:val="left" w:pos="540"/>
              </w:tabs>
              <w:suppressAutoHyphens/>
              <w:rPr>
                <w:rFonts w:eastAsia="PMingLiU"/>
                <w:bCs/>
                <w:noProof w:val="0"/>
                <w:sz w:val="22"/>
                <w:szCs w:val="22"/>
                <w:lang w:val="ro-MD"/>
              </w:rPr>
            </w:pPr>
            <w:r w:rsidRPr="00C5783E">
              <w:rPr>
                <w:rFonts w:eastAsia="PMingLiU"/>
                <w:bCs/>
                <w:lang w:val="ro-MD"/>
              </w:rPr>
              <w:t>Cerere de participare</w:t>
            </w:r>
            <w:r w:rsidR="00766933">
              <w:rPr>
                <w:rFonts w:eastAsia="PMingLiU"/>
                <w:bCs/>
                <w:lang w:val="ro-MD"/>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332AEBC6" w14:textId="77777777" w:rsidR="00C765E4" w:rsidRPr="00C5783E" w:rsidRDefault="001103B8" w:rsidP="001103B8">
            <w:pPr>
              <w:ind w:left="29"/>
              <w:rPr>
                <w:rFonts w:eastAsia="PMingLiU"/>
                <w:bCs/>
                <w:lang w:val="ro-MD"/>
              </w:rPr>
            </w:pPr>
            <w:r>
              <w:rPr>
                <w:rFonts w:eastAsia="PMingLiU"/>
                <w:bCs/>
                <w:lang w:val="ro-MD"/>
              </w:rPr>
              <w:t>Original, c</w:t>
            </w:r>
            <w:r w:rsidR="009D19C8" w:rsidRPr="009D19C8">
              <w:rPr>
                <w:rFonts w:eastAsia="PMingLiU"/>
                <w:bCs/>
                <w:lang w:val="ro-MD"/>
              </w:rPr>
              <w:t>ompletată conform anexei nr. 7 din</w:t>
            </w:r>
            <w:r>
              <w:rPr>
                <w:rFonts w:eastAsia="PMingLiU"/>
                <w:bCs/>
                <w:lang w:val="ro-MD"/>
              </w:rPr>
              <w:t xml:space="preserve"> </w:t>
            </w:r>
            <w:r w:rsidR="009D19C8" w:rsidRPr="009D19C8">
              <w:rPr>
                <w:rFonts w:eastAsia="PMingLiU"/>
                <w:bCs/>
                <w:lang w:val="ro-MD"/>
              </w:rPr>
              <w:t>Documentația standard pentru realizarea</w:t>
            </w:r>
            <w:r>
              <w:rPr>
                <w:rFonts w:eastAsia="PMingLiU"/>
                <w:bCs/>
                <w:lang w:val="ro-MD"/>
              </w:rPr>
              <w:t xml:space="preserve"> </w:t>
            </w:r>
            <w:r w:rsidR="009D19C8" w:rsidRPr="009D19C8">
              <w:rPr>
                <w:rFonts w:eastAsia="PMingLiU"/>
                <w:bCs/>
                <w:lang w:val="ro-MD"/>
              </w:rPr>
              <w:t>achizițiilor publice de bunuri și servicii</w:t>
            </w:r>
            <w:r>
              <w:rPr>
                <w:rFonts w:eastAsia="PMingLiU"/>
                <w:bCs/>
                <w:lang w:val="ro-MD"/>
              </w:rPr>
              <w:t xml:space="preserve"> </w:t>
            </w:r>
            <w:r w:rsidR="009D19C8" w:rsidRPr="009D19C8">
              <w:rPr>
                <w:rFonts w:eastAsia="PMingLiU"/>
                <w:bCs/>
                <w:lang w:val="ro-MD"/>
              </w:rPr>
              <w:t>aprobată prin Ordinul Ministerului</w:t>
            </w:r>
            <w:r>
              <w:rPr>
                <w:rFonts w:eastAsia="PMingLiU"/>
                <w:bCs/>
                <w:lang w:val="ro-MD"/>
              </w:rPr>
              <w:t xml:space="preserve"> </w:t>
            </w:r>
            <w:r w:rsidR="009D19C8" w:rsidRPr="009D19C8">
              <w:rPr>
                <w:rFonts w:eastAsia="PMingLiU"/>
                <w:bCs/>
                <w:lang w:val="ro-MD"/>
              </w:rPr>
              <w:t>Finanțelor nr. 115 din 15.09.2021,</w:t>
            </w:r>
            <w:r>
              <w:rPr>
                <w:rFonts w:eastAsia="PMingLiU"/>
                <w:bCs/>
                <w:lang w:val="ro-MD"/>
              </w:rPr>
              <w:t xml:space="preserve"> </w:t>
            </w:r>
            <w:r w:rsidR="009D19C8" w:rsidRPr="009D19C8">
              <w:rPr>
                <w:rFonts w:eastAsia="PMingLiU"/>
                <w:bCs/>
                <w:lang w:val="ro-MD"/>
              </w:rPr>
              <w:t>confirmată prin aplicarea semnăturii</w:t>
            </w:r>
            <w:r>
              <w:rPr>
                <w:rFonts w:eastAsia="PMingLiU"/>
                <w:bCs/>
                <w:lang w:val="ro-MD"/>
              </w:rPr>
              <w:t xml:space="preserve"> </w:t>
            </w:r>
            <w:r w:rsidR="009D19C8" w:rsidRPr="009D19C8">
              <w:rPr>
                <w:rFonts w:eastAsia="PMingLiU"/>
                <w:bCs/>
                <w:lang w:val="ro-MD"/>
              </w:rPr>
              <w:t>electronice a Participantului</w:t>
            </w:r>
            <w:r w:rsidR="009D19C8">
              <w:rPr>
                <w:rFonts w:eastAsia="PMingLiU"/>
                <w:bCs/>
                <w:lang w:val="ro-MD"/>
              </w:rPr>
              <w:t>.</w:t>
            </w:r>
          </w:p>
        </w:tc>
        <w:tc>
          <w:tcPr>
            <w:tcW w:w="1750" w:type="dxa"/>
            <w:shd w:val="clear" w:color="auto" w:fill="auto"/>
            <w:vAlign w:val="center"/>
          </w:tcPr>
          <w:p w14:paraId="10A3E30C" w14:textId="77777777" w:rsidR="00C765E4" w:rsidRPr="00C5783E" w:rsidRDefault="0013771B" w:rsidP="00BC0A4C">
            <w:pPr>
              <w:shd w:val="clear" w:color="auto" w:fill="FFFFFF" w:themeFill="background1"/>
              <w:tabs>
                <w:tab w:val="left" w:pos="612"/>
              </w:tabs>
              <w:spacing w:before="120" w:after="120"/>
              <w:jc w:val="center"/>
              <w:rPr>
                <w:iCs/>
                <w:noProof w:val="0"/>
                <w:lang w:val="ro-MD" w:eastAsia="ru-RU"/>
              </w:rPr>
            </w:pPr>
            <w:r w:rsidRPr="0013771B">
              <w:rPr>
                <w:iCs/>
                <w:noProof w:val="0"/>
                <w:lang w:val="ro-MD" w:eastAsia="ru-RU"/>
              </w:rPr>
              <w:t>Obligatoriu</w:t>
            </w:r>
          </w:p>
        </w:tc>
      </w:tr>
      <w:tr w:rsidR="001103B8" w:rsidRPr="00C5783E" w14:paraId="43C8CC57" w14:textId="77777777" w:rsidTr="00BA4FF7">
        <w:tc>
          <w:tcPr>
            <w:tcW w:w="0" w:type="auto"/>
            <w:shd w:val="clear" w:color="auto" w:fill="auto"/>
            <w:vAlign w:val="center"/>
          </w:tcPr>
          <w:p w14:paraId="06101911" w14:textId="77777777" w:rsidR="00C765E4" w:rsidRPr="00C5783E" w:rsidRDefault="00C765E4" w:rsidP="00BC0A4C">
            <w:pPr>
              <w:shd w:val="clear" w:color="auto" w:fill="FFFFFF" w:themeFill="background1"/>
              <w:tabs>
                <w:tab w:val="left" w:pos="612"/>
              </w:tabs>
              <w:spacing w:before="120" w:after="120"/>
              <w:jc w:val="center"/>
              <w:rPr>
                <w:iCs/>
                <w:noProof w:val="0"/>
                <w:lang w:val="ro-MD" w:eastAsia="ru-RU"/>
              </w:rPr>
            </w:pPr>
            <w:r w:rsidRPr="00C5783E">
              <w:rPr>
                <w:iCs/>
                <w:noProof w:val="0"/>
                <w:lang w:val="ro-MD" w:eastAsia="ru-RU"/>
              </w:rPr>
              <w:t>6.</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329E66EF" w14:textId="77777777" w:rsidR="00C765E4" w:rsidRPr="00C5783E" w:rsidRDefault="00C765E4" w:rsidP="00C765E4">
            <w:pPr>
              <w:tabs>
                <w:tab w:val="left" w:pos="540"/>
              </w:tabs>
              <w:suppressAutoHyphens/>
              <w:rPr>
                <w:rFonts w:eastAsia="PMingLiU"/>
                <w:bCs/>
                <w:lang w:val="ro-MD"/>
              </w:rPr>
            </w:pPr>
            <w:r w:rsidRPr="00C5783E">
              <w:rPr>
                <w:rFonts w:eastAsia="PMingLiU"/>
                <w:bCs/>
                <w:lang w:val="ro-MD"/>
              </w:rPr>
              <w:t>Declarație privind valabilitatea ofertei</w:t>
            </w:r>
            <w:r w:rsidR="00766933">
              <w:rPr>
                <w:rFonts w:eastAsia="PMingLiU"/>
                <w:bCs/>
                <w:lang w:val="ro-MD"/>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01DFBCCA" w14:textId="77777777" w:rsidR="00C765E4" w:rsidRPr="00C5783E" w:rsidRDefault="001103B8" w:rsidP="001103B8">
            <w:pPr>
              <w:ind w:left="29"/>
              <w:rPr>
                <w:rFonts w:eastAsia="PMingLiU"/>
                <w:bCs/>
                <w:lang w:val="ro-MD"/>
              </w:rPr>
            </w:pPr>
            <w:r>
              <w:rPr>
                <w:rFonts w:eastAsia="PMingLiU"/>
                <w:bCs/>
                <w:lang w:val="ro-MD"/>
              </w:rPr>
              <w:t>Original, c</w:t>
            </w:r>
            <w:r w:rsidR="009D19C8" w:rsidRPr="009D19C8">
              <w:rPr>
                <w:rFonts w:eastAsia="PMingLiU"/>
                <w:bCs/>
                <w:lang w:val="ro-MD"/>
              </w:rPr>
              <w:t>ompletată conform anexei nr. 8 din</w:t>
            </w:r>
            <w:r>
              <w:rPr>
                <w:rFonts w:eastAsia="PMingLiU"/>
                <w:bCs/>
                <w:lang w:val="ro-MD"/>
              </w:rPr>
              <w:t xml:space="preserve"> </w:t>
            </w:r>
            <w:r w:rsidR="009D19C8" w:rsidRPr="009D19C8">
              <w:rPr>
                <w:rFonts w:eastAsia="PMingLiU"/>
                <w:bCs/>
                <w:lang w:val="ro-MD"/>
              </w:rPr>
              <w:t>Documentația standard pentru realizarea</w:t>
            </w:r>
            <w:r>
              <w:rPr>
                <w:rFonts w:eastAsia="PMingLiU"/>
                <w:bCs/>
                <w:lang w:val="ro-MD"/>
              </w:rPr>
              <w:t xml:space="preserve"> </w:t>
            </w:r>
            <w:r w:rsidR="009D19C8" w:rsidRPr="009D19C8">
              <w:rPr>
                <w:rFonts w:eastAsia="PMingLiU"/>
                <w:bCs/>
                <w:lang w:val="ro-MD"/>
              </w:rPr>
              <w:t>achizițiilor publice de bunuri și servicii</w:t>
            </w:r>
            <w:r>
              <w:rPr>
                <w:rFonts w:eastAsia="PMingLiU"/>
                <w:bCs/>
                <w:lang w:val="ro-MD"/>
              </w:rPr>
              <w:t xml:space="preserve"> </w:t>
            </w:r>
            <w:r w:rsidR="009D19C8" w:rsidRPr="009D19C8">
              <w:rPr>
                <w:rFonts w:eastAsia="PMingLiU"/>
                <w:bCs/>
                <w:lang w:val="ro-MD"/>
              </w:rPr>
              <w:t>aprobată prin Ordinul Ministerului</w:t>
            </w:r>
            <w:r>
              <w:rPr>
                <w:rFonts w:eastAsia="PMingLiU"/>
                <w:bCs/>
                <w:lang w:val="ro-MD"/>
              </w:rPr>
              <w:t xml:space="preserve"> </w:t>
            </w:r>
            <w:r w:rsidR="009D19C8" w:rsidRPr="009D19C8">
              <w:rPr>
                <w:rFonts w:eastAsia="PMingLiU"/>
                <w:bCs/>
                <w:lang w:val="ro-MD"/>
              </w:rPr>
              <w:t>Finanțelor nr. 115 din 15.09.2021,</w:t>
            </w:r>
            <w:r>
              <w:rPr>
                <w:rFonts w:eastAsia="PMingLiU"/>
                <w:bCs/>
                <w:lang w:val="ro-MD"/>
              </w:rPr>
              <w:t xml:space="preserve"> </w:t>
            </w:r>
            <w:r w:rsidR="009D19C8" w:rsidRPr="009D19C8">
              <w:rPr>
                <w:rFonts w:eastAsia="PMingLiU"/>
                <w:bCs/>
                <w:lang w:val="ro-MD"/>
              </w:rPr>
              <w:t>confirmată prin aplicarea semnăturii</w:t>
            </w:r>
            <w:r>
              <w:rPr>
                <w:rFonts w:eastAsia="PMingLiU"/>
                <w:bCs/>
                <w:lang w:val="ro-MD"/>
              </w:rPr>
              <w:t xml:space="preserve"> </w:t>
            </w:r>
            <w:r w:rsidR="009D19C8" w:rsidRPr="009D19C8">
              <w:rPr>
                <w:rFonts w:eastAsia="PMingLiU"/>
                <w:bCs/>
                <w:lang w:val="ro-MD"/>
              </w:rPr>
              <w:t>electronice a Participantului</w:t>
            </w:r>
            <w:r w:rsidR="009D19C8">
              <w:rPr>
                <w:rFonts w:eastAsia="PMingLiU"/>
                <w:bCs/>
                <w:lang w:val="ro-MD"/>
              </w:rPr>
              <w:t>.</w:t>
            </w:r>
          </w:p>
        </w:tc>
        <w:tc>
          <w:tcPr>
            <w:tcW w:w="1750" w:type="dxa"/>
            <w:shd w:val="clear" w:color="auto" w:fill="auto"/>
            <w:vAlign w:val="center"/>
          </w:tcPr>
          <w:p w14:paraId="7F5A3C50" w14:textId="77777777" w:rsidR="00C765E4" w:rsidRPr="00C5783E" w:rsidRDefault="0013771B" w:rsidP="00BC0A4C">
            <w:pPr>
              <w:shd w:val="clear" w:color="auto" w:fill="FFFFFF" w:themeFill="background1"/>
              <w:tabs>
                <w:tab w:val="left" w:pos="612"/>
              </w:tabs>
              <w:spacing w:before="120" w:after="120"/>
              <w:jc w:val="center"/>
              <w:rPr>
                <w:iCs/>
                <w:noProof w:val="0"/>
                <w:lang w:val="ro-MD" w:eastAsia="ru-RU"/>
              </w:rPr>
            </w:pPr>
            <w:r w:rsidRPr="0013771B">
              <w:rPr>
                <w:iCs/>
                <w:noProof w:val="0"/>
                <w:lang w:val="ro-MD" w:eastAsia="ru-RU"/>
              </w:rPr>
              <w:t>Obligatoriu</w:t>
            </w:r>
          </w:p>
        </w:tc>
      </w:tr>
      <w:tr w:rsidR="00662144" w:rsidRPr="00C5783E" w14:paraId="724DF7DE" w14:textId="77777777" w:rsidTr="00D251B6">
        <w:trPr>
          <w:trHeight w:val="306"/>
        </w:trPr>
        <w:tc>
          <w:tcPr>
            <w:tcW w:w="0" w:type="auto"/>
            <w:shd w:val="clear" w:color="auto" w:fill="D9D9D9" w:themeFill="background1" w:themeFillShade="D9"/>
          </w:tcPr>
          <w:p w14:paraId="0953F927" w14:textId="77777777" w:rsidR="00662144" w:rsidRPr="0013771B" w:rsidRDefault="00662144" w:rsidP="00662144">
            <w:pPr>
              <w:shd w:val="clear" w:color="auto" w:fill="FFFFFF" w:themeFill="background1"/>
              <w:tabs>
                <w:tab w:val="left" w:pos="612"/>
              </w:tabs>
              <w:spacing w:before="120" w:after="120"/>
              <w:rPr>
                <w:b/>
                <w:iCs/>
                <w:noProof w:val="0"/>
                <w:lang w:val="ro-MD" w:eastAsia="ru-RU"/>
              </w:rPr>
            </w:pPr>
            <w:r w:rsidRPr="0013771B">
              <w:rPr>
                <w:b/>
                <w:iCs/>
                <w:noProof w:val="0"/>
                <w:lang w:val="ro-MD" w:eastAsia="ru-RU"/>
              </w:rPr>
              <w:t>II</w:t>
            </w:r>
            <w:r w:rsidR="0013771B" w:rsidRPr="0013771B">
              <w:rPr>
                <w:b/>
                <w:iCs/>
                <w:noProof w:val="0"/>
                <w:lang w:val="ro-MD" w:eastAsia="ru-RU"/>
              </w:rPr>
              <w:t>.</w:t>
            </w:r>
          </w:p>
        </w:tc>
        <w:tc>
          <w:tcPr>
            <w:tcW w:w="9680"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4D528891" w14:textId="23EBAFAA" w:rsidR="00BC0A4C" w:rsidRPr="002F630A" w:rsidRDefault="00662144" w:rsidP="00BC0A4C">
            <w:pPr>
              <w:shd w:val="clear" w:color="auto" w:fill="FFFFFF" w:themeFill="background1"/>
              <w:tabs>
                <w:tab w:val="left" w:pos="612"/>
              </w:tabs>
              <w:rPr>
                <w:b/>
              </w:rPr>
            </w:pPr>
            <w:r w:rsidRPr="00662144">
              <w:rPr>
                <w:b/>
              </w:rPr>
              <w:t>Documente justificative solicitate, aferente ofertei și a celor cuprinse în DUAE</w:t>
            </w:r>
          </w:p>
        </w:tc>
      </w:tr>
      <w:tr w:rsidR="00662144" w:rsidRPr="00C5783E" w14:paraId="20B65259" w14:textId="77777777" w:rsidTr="00BA4FF7">
        <w:tc>
          <w:tcPr>
            <w:tcW w:w="0" w:type="auto"/>
            <w:shd w:val="clear" w:color="auto" w:fill="auto"/>
            <w:vAlign w:val="center"/>
          </w:tcPr>
          <w:p w14:paraId="342AEDA5" w14:textId="77777777" w:rsidR="00662144" w:rsidRPr="00C5783E" w:rsidRDefault="00BC0A4C"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7.</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6DEB9F4A" w14:textId="77777777" w:rsidR="00662144" w:rsidRPr="00C5783E" w:rsidRDefault="00662144" w:rsidP="00662144">
            <w:pPr>
              <w:tabs>
                <w:tab w:val="left" w:pos="540"/>
              </w:tabs>
              <w:suppressAutoHyphens/>
              <w:rPr>
                <w:rFonts w:eastAsia="PMingLiU"/>
                <w:bCs/>
                <w:lang w:val="ro-MD"/>
              </w:rPr>
            </w:pPr>
            <w:r>
              <w:t>Dovada înregistrării persoanei juridice, în conformitate cu prevederile legale din țara în care ofertantul este stabilit</w:t>
            </w:r>
            <w:r w:rsidR="00766933">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034ADD9C" w14:textId="77777777" w:rsidR="0013771B" w:rsidRDefault="00662144" w:rsidP="00662144">
            <w:pPr>
              <w:ind w:left="29"/>
            </w:pPr>
            <w:r>
              <w:t>Certificat/Decizie de înregistrare</w:t>
            </w:r>
            <w:r w:rsidR="0013771B">
              <w:t xml:space="preserve"> a întreprinderii, Extras din Registrul de Stat al personelor juridice</w:t>
            </w:r>
            <w:r>
              <w:t xml:space="preserve"> (operatorul economic nerezident în Republica Moldova va prezenta documente din țara de origine care dovedesc forma de înregistrare</w:t>
            </w:r>
            <w:r w:rsidR="00D515E0">
              <w:t>, în cazul persoanei juridice</w:t>
            </w:r>
            <w:r>
              <w:t>)</w:t>
            </w:r>
            <w:r w:rsidR="0013771B">
              <w:t>.</w:t>
            </w:r>
          </w:p>
          <w:p w14:paraId="6A2469BC" w14:textId="77777777" w:rsidR="00662144" w:rsidRPr="00C5783E" w:rsidRDefault="0013771B" w:rsidP="00662144">
            <w:pPr>
              <w:ind w:left="29"/>
              <w:rPr>
                <w:rFonts w:eastAsia="PMingLiU"/>
                <w:bCs/>
                <w:lang w:val="ro-MD"/>
              </w:rPr>
            </w:pPr>
            <w:r>
              <w:t>C</w:t>
            </w:r>
            <w:r w:rsidR="00662144">
              <w:t>opie confirmată prin aplicarea semnăturii electronice a Participantului</w:t>
            </w:r>
            <w:r>
              <w:t xml:space="preserve"> </w:t>
            </w:r>
          </w:p>
        </w:tc>
        <w:tc>
          <w:tcPr>
            <w:tcW w:w="1750" w:type="dxa"/>
            <w:shd w:val="clear" w:color="auto" w:fill="auto"/>
            <w:vAlign w:val="center"/>
          </w:tcPr>
          <w:p w14:paraId="11F936C1" w14:textId="7E3D0D31" w:rsidR="00662144" w:rsidRPr="00C5783E" w:rsidRDefault="0094436C"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O</w:t>
            </w:r>
            <w:r w:rsidR="00BC0A4C">
              <w:rPr>
                <w:iCs/>
                <w:noProof w:val="0"/>
                <w:lang w:val="ro-MD" w:eastAsia="ru-RU"/>
              </w:rPr>
              <w:t>bligatoriu</w:t>
            </w:r>
          </w:p>
        </w:tc>
      </w:tr>
      <w:tr w:rsidR="00662144" w:rsidRPr="00C5783E" w14:paraId="7090A6D9" w14:textId="77777777" w:rsidTr="00BA4FF7">
        <w:tc>
          <w:tcPr>
            <w:tcW w:w="0" w:type="auto"/>
            <w:shd w:val="clear" w:color="auto" w:fill="auto"/>
            <w:vAlign w:val="center"/>
          </w:tcPr>
          <w:p w14:paraId="0D81D7B5" w14:textId="77777777" w:rsidR="00662144" w:rsidRPr="00C5783E" w:rsidRDefault="00BC0A4C"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8.</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493CF725" w14:textId="77777777" w:rsidR="00662144" w:rsidRDefault="00662144" w:rsidP="00662144">
            <w:pPr>
              <w:tabs>
                <w:tab w:val="left" w:pos="540"/>
              </w:tabs>
              <w:suppressAutoHyphens/>
            </w:pPr>
            <w:r>
              <w:t>Lipsa restanțelor față de bugetul public național</w:t>
            </w:r>
            <w:r w:rsidR="00766933">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42E22FB7" w14:textId="77777777" w:rsidR="00CB4CDC" w:rsidRDefault="00E223A6" w:rsidP="00662144">
            <w:pPr>
              <w:ind w:left="29"/>
            </w:pPr>
            <w:r>
              <w:t>D</w:t>
            </w:r>
            <w:r w:rsidRPr="00E223A6">
              <w:t>eclararea în DUAE prin indicarea link-ului pentru verificare electronică a situației contribuabilului.</w:t>
            </w:r>
          </w:p>
          <w:p w14:paraId="7A4D612F" w14:textId="77777777" w:rsidR="00662144" w:rsidRDefault="00CB4CDC" w:rsidP="00662144">
            <w:pPr>
              <w:ind w:left="29"/>
            </w:pPr>
            <w:r>
              <w:t>Lipsa restanțelor v</w:t>
            </w:r>
            <w:r w:rsidR="00662144">
              <w:t xml:space="preserve">a fi verificată de către </w:t>
            </w:r>
            <w:r w:rsidR="00BC0A4C">
              <w:t>A</w:t>
            </w:r>
            <w:r w:rsidR="00662144">
              <w:t xml:space="preserve">utoritatea contractantă prin intermediul resursei informaționale a Serviciului Fiscal de Stat. </w:t>
            </w:r>
            <w:r>
              <w:t xml:space="preserve">În cazul în care </w:t>
            </w:r>
            <w:r w:rsidR="00662144">
              <w:t xml:space="preserve">acest lucru nu va fi posibil, operatorul economic ofertant va prezenta </w:t>
            </w:r>
            <w:r>
              <w:t xml:space="preserve">la solicitarea autorității contractante </w:t>
            </w:r>
            <w:r w:rsidR="00662144">
              <w:t>certificat</w:t>
            </w:r>
            <w:r>
              <w:t>ul</w:t>
            </w:r>
            <w:r w:rsidR="00662144">
              <w:t xml:space="preserve"> (sau documentul analogic, în conformitate cu modelul stabilit de autoritățile competente din străinătate)</w:t>
            </w:r>
            <w:r>
              <w:t>.</w:t>
            </w:r>
            <w:r w:rsidR="00662144">
              <w:t xml:space="preserve"> </w:t>
            </w:r>
            <w:r w:rsidR="00662144" w:rsidRPr="00CB4CDC">
              <w:rPr>
                <w:b/>
                <w:i/>
              </w:rPr>
              <w:t>Notă</w:t>
            </w:r>
            <w:r w:rsidRPr="00CB4CDC">
              <w:rPr>
                <w:b/>
                <w:i/>
              </w:rPr>
              <w:t>:</w:t>
            </w:r>
            <w:r w:rsidR="00662144">
              <w:t xml:space="preserve"> </w:t>
            </w:r>
            <w:r w:rsidRPr="00CB4CDC">
              <w:t>Până la valoarea de 100,00 lei MD</w:t>
            </w:r>
            <w:r w:rsidR="00BC0A4C">
              <w:t>L</w:t>
            </w:r>
            <w:r w:rsidRPr="00CB4CDC">
              <w:t>, nu vor fi considerate datorii sau restanțe la buget.</w:t>
            </w:r>
          </w:p>
        </w:tc>
        <w:tc>
          <w:tcPr>
            <w:tcW w:w="1750" w:type="dxa"/>
            <w:shd w:val="clear" w:color="auto" w:fill="auto"/>
            <w:vAlign w:val="center"/>
          </w:tcPr>
          <w:p w14:paraId="059642E3" w14:textId="5A70A074" w:rsidR="00662144" w:rsidRPr="00C5783E" w:rsidRDefault="0094436C"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O</w:t>
            </w:r>
            <w:r w:rsidR="00BC0A4C">
              <w:rPr>
                <w:iCs/>
                <w:noProof w:val="0"/>
                <w:lang w:val="ro-MD" w:eastAsia="ru-RU"/>
              </w:rPr>
              <w:t>bligatoriu</w:t>
            </w:r>
          </w:p>
        </w:tc>
      </w:tr>
      <w:tr w:rsidR="00CB4CDC" w:rsidRPr="00C5783E" w14:paraId="128C0944" w14:textId="77777777" w:rsidTr="00BA4FF7">
        <w:tc>
          <w:tcPr>
            <w:tcW w:w="0" w:type="auto"/>
            <w:shd w:val="clear" w:color="auto" w:fill="auto"/>
            <w:vAlign w:val="center"/>
          </w:tcPr>
          <w:p w14:paraId="785DCF5C" w14:textId="77777777" w:rsidR="00CB4CDC" w:rsidRDefault="00BC0A4C"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9.</w:t>
            </w:r>
          </w:p>
        </w:tc>
        <w:tc>
          <w:tcPr>
            <w:tcW w:w="3426" w:type="dxa"/>
            <w:tcBorders>
              <w:top w:val="single" w:sz="4" w:space="0" w:color="auto"/>
              <w:left w:val="single" w:sz="4" w:space="0" w:color="auto"/>
              <w:bottom w:val="single" w:sz="4" w:space="0" w:color="auto"/>
              <w:right w:val="single" w:sz="4" w:space="0" w:color="auto"/>
            </w:tcBorders>
            <w:shd w:val="clear" w:color="auto" w:fill="FFFFFF"/>
          </w:tcPr>
          <w:p w14:paraId="41E8F86E" w14:textId="77777777" w:rsidR="00CB4CDC" w:rsidRPr="00B748F8" w:rsidRDefault="00CB4CDC" w:rsidP="00CB4CDC">
            <w:pPr>
              <w:tabs>
                <w:tab w:val="left" w:pos="612"/>
              </w:tabs>
              <w:rPr>
                <w:iCs/>
                <w:sz w:val="23"/>
                <w:szCs w:val="23"/>
                <w:lang w:val="ro-MD"/>
              </w:rPr>
            </w:pPr>
            <w:r w:rsidRPr="00B748F8">
              <w:rPr>
                <w:color w:val="000000"/>
                <w:sz w:val="23"/>
                <w:szCs w:val="23"/>
                <w:lang w:val="ro-MD"/>
              </w:rPr>
              <w:t>Certificat privind deținerea contului bancar</w:t>
            </w:r>
            <w:r w:rsidR="00766933">
              <w:rPr>
                <w:color w:val="000000"/>
                <w:sz w:val="23"/>
                <w:szCs w:val="23"/>
                <w:lang w:val="ro-MD"/>
              </w:rPr>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218F5F1E" w14:textId="77777777" w:rsidR="00CB4CDC" w:rsidRDefault="00CB4CDC" w:rsidP="00CB4CDC">
            <w:pPr>
              <w:ind w:left="29"/>
            </w:pPr>
            <w:r w:rsidRPr="00CB4CDC">
              <w:t>Certificat eliberat de o bancă comercială, copie confirmată prin aplicarea semnăturii electronice a Participantului.</w:t>
            </w:r>
          </w:p>
        </w:tc>
        <w:tc>
          <w:tcPr>
            <w:tcW w:w="1750" w:type="dxa"/>
            <w:shd w:val="clear" w:color="auto" w:fill="auto"/>
            <w:vAlign w:val="center"/>
          </w:tcPr>
          <w:p w14:paraId="1440BC7F" w14:textId="7C3B09CE" w:rsidR="00CB4CDC" w:rsidRPr="00C5783E" w:rsidRDefault="0094436C"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O</w:t>
            </w:r>
            <w:r w:rsidR="00BC0A4C">
              <w:rPr>
                <w:iCs/>
                <w:noProof w:val="0"/>
                <w:lang w:val="ro-MD" w:eastAsia="ru-RU"/>
              </w:rPr>
              <w:t>bligatoriu</w:t>
            </w:r>
          </w:p>
        </w:tc>
      </w:tr>
      <w:tr w:rsidR="00CB4CDC" w:rsidRPr="00C5783E" w14:paraId="70B333F4" w14:textId="77777777" w:rsidTr="00BA4FF7">
        <w:tc>
          <w:tcPr>
            <w:tcW w:w="0" w:type="auto"/>
            <w:shd w:val="clear" w:color="auto" w:fill="auto"/>
            <w:vAlign w:val="center"/>
          </w:tcPr>
          <w:p w14:paraId="214C20DD" w14:textId="77777777" w:rsidR="00CB4CDC" w:rsidRDefault="00BC0A4C"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10.</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009589BE" w14:textId="77777777" w:rsidR="00CB4CDC" w:rsidRDefault="00CB4CDC" w:rsidP="00CB4CDC">
            <w:pPr>
              <w:tabs>
                <w:tab w:val="left" w:pos="540"/>
              </w:tabs>
              <w:suppressAutoHyphens/>
            </w:pPr>
            <w:r>
              <w:t>Demonstrarea experienței</w:t>
            </w:r>
          </w:p>
          <w:p w14:paraId="03D1EE22" w14:textId="77777777" w:rsidR="00CB4CDC" w:rsidRDefault="00CB4CDC" w:rsidP="00CB4CDC">
            <w:pPr>
              <w:tabs>
                <w:tab w:val="left" w:pos="540"/>
              </w:tabs>
              <w:suppressAutoHyphens/>
            </w:pPr>
            <w:r>
              <w:t>minime a operatorului</w:t>
            </w:r>
          </w:p>
          <w:p w14:paraId="27A932FF" w14:textId="77777777" w:rsidR="00CB4CDC" w:rsidRDefault="00CB4CDC" w:rsidP="00CB4CDC">
            <w:pPr>
              <w:tabs>
                <w:tab w:val="left" w:pos="540"/>
              </w:tabs>
              <w:suppressAutoHyphens/>
            </w:pPr>
            <w:r>
              <w:t>economic în domeniul de</w:t>
            </w:r>
          </w:p>
          <w:p w14:paraId="211618CB" w14:textId="77777777" w:rsidR="00CB4CDC" w:rsidRDefault="00CB4CDC" w:rsidP="00CB4CDC">
            <w:pPr>
              <w:tabs>
                <w:tab w:val="left" w:pos="540"/>
              </w:tabs>
              <w:suppressAutoHyphens/>
            </w:pPr>
            <w:r>
              <w:t>activitate aferent obiectului</w:t>
            </w:r>
          </w:p>
          <w:p w14:paraId="67C1E81E" w14:textId="77777777" w:rsidR="00CB4CDC" w:rsidRDefault="00CB4CDC" w:rsidP="00CB4CDC">
            <w:pPr>
              <w:tabs>
                <w:tab w:val="left" w:pos="540"/>
              </w:tabs>
              <w:suppressAutoHyphens/>
            </w:pPr>
            <w:r>
              <w:t>contractului ce urmează a fi</w:t>
            </w:r>
          </w:p>
          <w:p w14:paraId="14F2AA38" w14:textId="77777777" w:rsidR="00CB4CDC" w:rsidRDefault="00CB4CDC" w:rsidP="00CB4CDC">
            <w:pPr>
              <w:tabs>
                <w:tab w:val="left" w:pos="540"/>
              </w:tabs>
              <w:suppressAutoHyphens/>
            </w:pPr>
            <w:r>
              <w:t>atribuit.</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E3EF" w14:textId="77777777" w:rsidR="00CB4CDC" w:rsidRPr="00BC0A4C" w:rsidRDefault="00CB4CDC" w:rsidP="00CB4CDC">
            <w:pPr>
              <w:ind w:left="29"/>
            </w:pPr>
            <w:r w:rsidRPr="00BC0A4C">
              <w:t xml:space="preserve">Declarația privind experiența similară, originalul conform anexei nr. 12 din documentația standard confirmată prin semnătura electronică; </w:t>
            </w:r>
          </w:p>
          <w:p w14:paraId="04CD2D81" w14:textId="068CCA09" w:rsidR="00CB4CDC" w:rsidRPr="00BC0A4C" w:rsidRDefault="00CB4CDC" w:rsidP="00CB4CDC">
            <w:pPr>
              <w:ind w:left="29"/>
            </w:pPr>
            <w:r w:rsidRPr="00BC0A4C">
              <w:t xml:space="preserve">Operatorul economic va prezenta dovada executării în ultimii </w:t>
            </w:r>
            <w:r w:rsidR="00C9489E">
              <w:t>3</w:t>
            </w:r>
            <w:r w:rsidRPr="00BC0A4C">
              <w:t xml:space="preserve"> ani a cel puțin a unui contract, Autoritatea contractantă poate solicita prezentarea actelor confirmative (contract act, factură).</w:t>
            </w:r>
          </w:p>
          <w:p w14:paraId="4E5773FF" w14:textId="3F4B98C0" w:rsidR="00CB4CDC" w:rsidRPr="00F97E0E" w:rsidRDefault="00CB4CDC" w:rsidP="00CB4CDC">
            <w:pPr>
              <w:ind w:left="29"/>
              <w:rPr>
                <w:highlight w:val="lightGray"/>
              </w:rPr>
            </w:pPr>
            <w:r w:rsidRPr="00BC0A4C">
              <w:lastRenderedPageBreak/>
              <w:t xml:space="preserve">Ofertanții vor da dovadă de existența experienței similare de minim </w:t>
            </w:r>
            <w:r w:rsidR="00C9489E">
              <w:t>3</w:t>
            </w:r>
            <w:r w:rsidRPr="00BC0A4C">
              <w:t xml:space="preserve"> ani.</w:t>
            </w:r>
          </w:p>
        </w:tc>
        <w:tc>
          <w:tcPr>
            <w:tcW w:w="1750" w:type="dxa"/>
            <w:shd w:val="clear" w:color="auto" w:fill="auto"/>
            <w:vAlign w:val="center"/>
          </w:tcPr>
          <w:p w14:paraId="0C09D814" w14:textId="5608AEEE" w:rsidR="00CB4CDC" w:rsidRPr="00C5783E" w:rsidRDefault="0094436C"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lastRenderedPageBreak/>
              <w:t>O</w:t>
            </w:r>
            <w:r w:rsidR="00BC0A4C" w:rsidRPr="00BC0A4C">
              <w:rPr>
                <w:iCs/>
                <w:noProof w:val="0"/>
                <w:lang w:val="ro-MD" w:eastAsia="ru-RU"/>
              </w:rPr>
              <w:t>bligatoriu</w:t>
            </w:r>
          </w:p>
        </w:tc>
      </w:tr>
      <w:tr w:rsidR="008B62D9" w:rsidRPr="00C5783E" w14:paraId="4E2FE367" w14:textId="77777777" w:rsidTr="00BA4FF7">
        <w:tc>
          <w:tcPr>
            <w:tcW w:w="0" w:type="auto"/>
            <w:shd w:val="clear" w:color="auto" w:fill="auto"/>
            <w:vAlign w:val="center"/>
          </w:tcPr>
          <w:p w14:paraId="5729B193" w14:textId="0C77ECBE" w:rsidR="008B62D9" w:rsidRDefault="008B62D9"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11.</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758E3A4D" w14:textId="3DD66EBF" w:rsidR="008B62D9" w:rsidRDefault="00C44429" w:rsidP="00CB4CDC">
            <w:pPr>
              <w:tabs>
                <w:tab w:val="left" w:pos="540"/>
              </w:tabs>
              <w:suppressAutoHyphens/>
            </w:pPr>
            <w:r w:rsidRPr="00C44429">
              <w:t>Demonstrarea capacității economice și financiare a operatorului economic</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45974" w14:textId="11F89BCA" w:rsidR="00C44429" w:rsidRDefault="00233E34" w:rsidP="00C44429">
            <w:pPr>
              <w:ind w:left="29"/>
            </w:pPr>
            <w:r>
              <w:t>D</w:t>
            </w:r>
            <w:r w:rsidR="00C44429">
              <w:t>eclarații bancare corespunzătoare sau, după caz, dovezi privind asigurarea riscului profesional;</w:t>
            </w:r>
          </w:p>
          <w:p w14:paraId="7EF87AB9" w14:textId="5C78936F" w:rsidR="00C44429" w:rsidRDefault="00233E34" w:rsidP="00C44429">
            <w:pPr>
              <w:ind w:left="29"/>
            </w:pPr>
            <w:r>
              <w:t>R</w:t>
            </w:r>
            <w:r w:rsidR="00C44429">
              <w:t>apoarte financiare sau, în cazul în care publicarea acestor rapoarte este prevăzută de legislaţia ţării în care este stabilit ofertantul/candidatul, extrase din rapoartele financiare;</w:t>
            </w:r>
          </w:p>
          <w:p w14:paraId="6C5F9D5F" w14:textId="3CA0A187" w:rsidR="008B62D9" w:rsidRPr="00BC0A4C" w:rsidRDefault="00233E34" w:rsidP="00C44429">
            <w:pPr>
              <w:ind w:left="29"/>
            </w:pPr>
            <w:r>
              <w:t>D</w:t>
            </w:r>
            <w:r w:rsidR="00C44429">
              <w:t>eclarații privind cifra de afaceri în domeniul de activitate aferent obiectului contractului într-o perioadă anterioară care vizează activitatea din ultimii 3 ani (lichiditate 100% valoarea contractului confirmată prin extrasul din contul bancar a anului curent obținut cu cel mult 5 zile până la momentul depunerii setului de documente).</w:t>
            </w:r>
          </w:p>
        </w:tc>
        <w:tc>
          <w:tcPr>
            <w:tcW w:w="1750" w:type="dxa"/>
            <w:shd w:val="clear" w:color="auto" w:fill="auto"/>
            <w:vAlign w:val="center"/>
          </w:tcPr>
          <w:p w14:paraId="2B253A07" w14:textId="6CCC2F4D" w:rsidR="008B62D9" w:rsidRDefault="00233E34" w:rsidP="00BC0A4C">
            <w:pPr>
              <w:shd w:val="clear" w:color="auto" w:fill="FFFFFF" w:themeFill="background1"/>
              <w:tabs>
                <w:tab w:val="left" w:pos="612"/>
              </w:tabs>
              <w:spacing w:before="120" w:after="120"/>
              <w:jc w:val="center"/>
              <w:rPr>
                <w:iCs/>
                <w:noProof w:val="0"/>
                <w:lang w:val="ro-MD" w:eastAsia="ru-RU"/>
              </w:rPr>
            </w:pPr>
            <w:r>
              <w:rPr>
                <w:iCs/>
                <w:noProof w:val="0"/>
                <w:lang w:val="ro-MD" w:eastAsia="ru-RU"/>
              </w:rPr>
              <w:t xml:space="preserve">Obligatoriu </w:t>
            </w:r>
          </w:p>
        </w:tc>
      </w:tr>
      <w:tr w:rsidR="00CB4CDC" w:rsidRPr="00C5783E" w14:paraId="1A22A7C1" w14:textId="77777777" w:rsidTr="00766933">
        <w:trPr>
          <w:trHeight w:val="372"/>
        </w:trPr>
        <w:tc>
          <w:tcPr>
            <w:tcW w:w="0" w:type="auto"/>
            <w:shd w:val="clear" w:color="auto" w:fill="auto"/>
          </w:tcPr>
          <w:p w14:paraId="63540891" w14:textId="77777777" w:rsidR="00CB4CDC" w:rsidRPr="001D36F9" w:rsidRDefault="00CB4CDC" w:rsidP="00CB4CDC">
            <w:pPr>
              <w:shd w:val="clear" w:color="auto" w:fill="FFFFFF" w:themeFill="background1"/>
              <w:tabs>
                <w:tab w:val="left" w:pos="612"/>
              </w:tabs>
              <w:spacing w:before="120" w:after="120"/>
              <w:rPr>
                <w:b/>
                <w:iCs/>
                <w:noProof w:val="0"/>
                <w:lang w:val="ro-MD" w:eastAsia="ru-RU"/>
              </w:rPr>
            </w:pPr>
            <w:r w:rsidRPr="001D36F9">
              <w:rPr>
                <w:b/>
                <w:iCs/>
                <w:noProof w:val="0"/>
                <w:lang w:val="ro-MD" w:eastAsia="ru-RU"/>
              </w:rPr>
              <w:t>III</w:t>
            </w:r>
          </w:p>
        </w:tc>
        <w:tc>
          <w:tcPr>
            <w:tcW w:w="9680" w:type="dxa"/>
            <w:gridSpan w:val="3"/>
            <w:tcBorders>
              <w:top w:val="single" w:sz="4" w:space="0" w:color="auto"/>
              <w:left w:val="single" w:sz="4" w:space="0" w:color="auto"/>
              <w:bottom w:val="single" w:sz="4" w:space="0" w:color="auto"/>
            </w:tcBorders>
            <w:shd w:val="clear" w:color="auto" w:fill="FFFFFF"/>
            <w:vAlign w:val="center"/>
          </w:tcPr>
          <w:p w14:paraId="29D98DD3" w14:textId="77777777" w:rsidR="00CB4CDC" w:rsidRPr="001D36F9" w:rsidRDefault="00CB4CDC" w:rsidP="00CB4CDC">
            <w:pPr>
              <w:shd w:val="clear" w:color="auto" w:fill="FFFFFF" w:themeFill="background1"/>
              <w:tabs>
                <w:tab w:val="left" w:pos="612"/>
              </w:tabs>
              <w:spacing w:before="120" w:after="120"/>
              <w:rPr>
                <w:b/>
                <w:iCs/>
                <w:noProof w:val="0"/>
                <w:lang w:val="ro-MD" w:eastAsia="ru-RU"/>
              </w:rPr>
            </w:pPr>
            <w:r w:rsidRPr="001D36F9">
              <w:rPr>
                <w:b/>
              </w:rPr>
              <w:t>Documente care se vor prezenta după atribuirea contractelor de achiziții publice</w:t>
            </w:r>
          </w:p>
        </w:tc>
      </w:tr>
      <w:tr w:rsidR="00CB4CDC" w:rsidRPr="00C5783E" w14:paraId="6788D4E3" w14:textId="77777777" w:rsidTr="00766933">
        <w:tc>
          <w:tcPr>
            <w:tcW w:w="0" w:type="auto"/>
            <w:shd w:val="clear" w:color="auto" w:fill="auto"/>
            <w:vAlign w:val="center"/>
          </w:tcPr>
          <w:p w14:paraId="3E8A5142" w14:textId="59A3C2B5" w:rsidR="00CB4CDC" w:rsidRDefault="00766933" w:rsidP="00766933">
            <w:pPr>
              <w:shd w:val="clear" w:color="auto" w:fill="FFFFFF" w:themeFill="background1"/>
              <w:tabs>
                <w:tab w:val="left" w:pos="612"/>
              </w:tabs>
              <w:spacing w:before="120" w:after="120"/>
              <w:jc w:val="center"/>
              <w:rPr>
                <w:iCs/>
                <w:noProof w:val="0"/>
                <w:lang w:val="ro-MD" w:eastAsia="ru-RU"/>
              </w:rPr>
            </w:pPr>
            <w:r>
              <w:rPr>
                <w:iCs/>
                <w:noProof w:val="0"/>
                <w:lang w:val="ro-MD" w:eastAsia="ru-RU"/>
              </w:rPr>
              <w:t>1</w:t>
            </w:r>
            <w:r w:rsidR="00DD5523">
              <w:rPr>
                <w:iCs/>
                <w:noProof w:val="0"/>
                <w:lang w:val="ro-MD" w:eastAsia="ru-RU"/>
              </w:rPr>
              <w:t>2</w:t>
            </w:r>
            <w:r>
              <w:rPr>
                <w:iCs/>
                <w:noProof w:val="0"/>
                <w:lang w:val="ro-MD" w:eastAsia="ru-RU"/>
              </w:rPr>
              <w:t>.</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5B5C2904" w14:textId="77777777" w:rsidR="00CB4CDC" w:rsidRPr="00662144" w:rsidRDefault="00CB4CDC" w:rsidP="00CB4CDC">
            <w:pPr>
              <w:tabs>
                <w:tab w:val="left" w:pos="540"/>
              </w:tabs>
              <w:suppressAutoHyphens/>
              <w:rPr>
                <w:i/>
              </w:rPr>
            </w:pPr>
            <w:r>
              <w:t>Declarație privind confirmarea identității beneficiarilor efectivi și neîncadrarea acestora în situația condamnării pentru participarea la activități ale unei organizații sau grupări criminale, pentru corupție, fraudă și/sau spălare de bani</w:t>
            </w:r>
            <w:r w:rsidR="00766933">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799E68B3" w14:textId="77777777" w:rsidR="00CB4CDC" w:rsidRDefault="00CB4CDC" w:rsidP="00CB4CDC">
            <w:pPr>
              <w:ind w:left="29"/>
            </w:pPr>
            <w:r>
              <w:t>Se va prezenta de către ofertantul desemnat câștigător în termen de 5 zile de la data comunicării rezultatelor procedurii de achiziție publică, conform modelului aprobat prin Ordinul Ministerului Finanțelornr. 145/2020.</w:t>
            </w:r>
          </w:p>
        </w:tc>
        <w:tc>
          <w:tcPr>
            <w:tcW w:w="1750" w:type="dxa"/>
            <w:shd w:val="clear" w:color="auto" w:fill="auto"/>
            <w:vAlign w:val="center"/>
          </w:tcPr>
          <w:p w14:paraId="4D238A98" w14:textId="77777777" w:rsidR="00CB4CDC" w:rsidRPr="00C5783E" w:rsidRDefault="00766933" w:rsidP="00766933">
            <w:pPr>
              <w:shd w:val="clear" w:color="auto" w:fill="FFFFFF" w:themeFill="background1"/>
              <w:tabs>
                <w:tab w:val="left" w:pos="612"/>
              </w:tabs>
              <w:spacing w:before="120" w:after="120"/>
              <w:jc w:val="center"/>
              <w:rPr>
                <w:iCs/>
                <w:noProof w:val="0"/>
                <w:lang w:val="ro-MD" w:eastAsia="ru-RU"/>
              </w:rPr>
            </w:pPr>
            <w:r>
              <w:rPr>
                <w:iCs/>
                <w:noProof w:val="0"/>
                <w:lang w:val="ro-MD" w:eastAsia="ru-RU"/>
              </w:rPr>
              <w:t>La semnarea contractului obligatoriu</w:t>
            </w:r>
          </w:p>
        </w:tc>
      </w:tr>
      <w:tr w:rsidR="00CB4CDC" w:rsidRPr="00C5783E" w14:paraId="1B233750" w14:textId="77777777" w:rsidTr="00766933">
        <w:tc>
          <w:tcPr>
            <w:tcW w:w="0" w:type="auto"/>
            <w:shd w:val="clear" w:color="auto" w:fill="auto"/>
            <w:vAlign w:val="center"/>
          </w:tcPr>
          <w:p w14:paraId="075C0958" w14:textId="6FB6C581" w:rsidR="00CB4CDC" w:rsidRDefault="00766933" w:rsidP="00766933">
            <w:pPr>
              <w:shd w:val="clear" w:color="auto" w:fill="FFFFFF" w:themeFill="background1"/>
              <w:tabs>
                <w:tab w:val="left" w:pos="612"/>
              </w:tabs>
              <w:spacing w:before="120" w:after="120"/>
              <w:jc w:val="center"/>
              <w:rPr>
                <w:iCs/>
                <w:noProof w:val="0"/>
                <w:lang w:val="ro-MD" w:eastAsia="ru-RU"/>
              </w:rPr>
            </w:pPr>
            <w:r>
              <w:rPr>
                <w:iCs/>
                <w:noProof w:val="0"/>
                <w:lang w:val="ro-MD" w:eastAsia="ru-RU"/>
              </w:rPr>
              <w:t>1</w:t>
            </w:r>
            <w:r w:rsidR="00DD5523">
              <w:rPr>
                <w:iCs/>
                <w:noProof w:val="0"/>
                <w:lang w:val="ro-MD" w:eastAsia="ru-RU"/>
              </w:rPr>
              <w:t>3</w:t>
            </w:r>
            <w:r>
              <w:rPr>
                <w:iCs/>
                <w:noProof w:val="0"/>
                <w:lang w:val="ro-MD" w:eastAsia="ru-RU"/>
              </w:rPr>
              <w:t>.</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70DF38A0" w14:textId="4C2678DE" w:rsidR="00CB4CDC" w:rsidRDefault="00CB4CDC" w:rsidP="00CB4CDC">
            <w:pPr>
              <w:tabs>
                <w:tab w:val="left" w:pos="540"/>
              </w:tabs>
              <w:suppressAutoHyphens/>
            </w:pPr>
            <w:r w:rsidRPr="00CB4CDC">
              <w:t xml:space="preserve">Garanţia de bună execuţie a contractului de </w:t>
            </w:r>
            <w:r w:rsidR="00947C35">
              <w:t>10</w:t>
            </w:r>
            <w:r w:rsidR="00766933">
              <w:t xml:space="preserve"> </w:t>
            </w:r>
            <w:r w:rsidRPr="00CB4CDC">
              <w:t>%</w:t>
            </w:r>
            <w:r w:rsidR="00766933">
              <w:t>.</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285ED0EB" w14:textId="05A0A61E" w:rsidR="00A25E08" w:rsidRDefault="00A25E08" w:rsidP="00A25E08">
            <w:pPr>
              <w:ind w:left="29"/>
            </w:pPr>
            <w:r>
              <w:t>Garanția de bună execuție prin transfer la contul autorității contractante, conform următoarelor date bancare:</w:t>
            </w:r>
          </w:p>
          <w:p w14:paraId="14CDD661" w14:textId="46467899" w:rsidR="003445BB" w:rsidRDefault="003445BB" w:rsidP="003445BB">
            <w:r>
              <w:t xml:space="preserve">Beneficiar: MF-TR Chişinău </w:t>
            </w:r>
            <w:r w:rsidR="00DD5523">
              <w:t>–</w:t>
            </w:r>
            <w:r>
              <w:t xml:space="preserve"> bugetul de stat, Inspectoratul General pentru Situaţii de Urgenţă</w:t>
            </w:r>
          </w:p>
          <w:p w14:paraId="37A611B8" w14:textId="77777777" w:rsidR="003445BB" w:rsidRDefault="003445BB" w:rsidP="003445BB">
            <w:r>
              <w:t>Banca beneficiară: BC “Moldova-Agroindbank” S.A., Chișinău, Moldova</w:t>
            </w:r>
          </w:p>
          <w:p w14:paraId="79028872" w14:textId="77777777" w:rsidR="003445BB" w:rsidRDefault="003445BB" w:rsidP="003445BB">
            <w:r>
              <w:t>SWIFT BIC: AGRNMD2X</w:t>
            </w:r>
          </w:p>
          <w:p w14:paraId="71397DFD" w14:textId="77777777" w:rsidR="003445BB" w:rsidRDefault="003445BB" w:rsidP="003445BB">
            <w:r>
              <w:t>Banca corespondentă: Raiffeisen Bank International AG, Vienna, Austria</w:t>
            </w:r>
          </w:p>
          <w:p w14:paraId="45A3476C" w14:textId="77777777" w:rsidR="003445BB" w:rsidRDefault="003445BB" w:rsidP="003445BB">
            <w:r>
              <w:t>SWIFT BIC: RZBAATWW</w:t>
            </w:r>
          </w:p>
          <w:p w14:paraId="23F7E575" w14:textId="77777777" w:rsidR="003445BB" w:rsidRDefault="003445BB" w:rsidP="003445BB">
            <w:r>
              <w:t>Contul băncii corespondente: 000-55.012.470</w:t>
            </w:r>
          </w:p>
          <w:p w14:paraId="30BD7D1C" w14:textId="782A9091" w:rsidR="003445BB" w:rsidRDefault="003445BB" w:rsidP="003445BB">
            <w:r>
              <w:t>Codul IBAN: MD93AGPGBB518440C00656AA.</w:t>
            </w:r>
          </w:p>
          <w:p w14:paraId="1712A4E1" w14:textId="28F09629" w:rsidR="00CB4CDC" w:rsidRDefault="00A25E08" w:rsidP="00A25E08">
            <w:r>
              <w:t>Cu nota „</w:t>
            </w:r>
            <w:r w:rsidR="004741DD">
              <w:t xml:space="preserve">10 </w:t>
            </w:r>
            <w:r>
              <w:t>% din valoarea contractului</w:t>
            </w:r>
            <w:r w:rsidR="0094436C">
              <w:t>”</w:t>
            </w:r>
          </w:p>
        </w:tc>
        <w:tc>
          <w:tcPr>
            <w:tcW w:w="1750" w:type="dxa"/>
            <w:shd w:val="clear" w:color="auto" w:fill="auto"/>
            <w:vAlign w:val="center"/>
          </w:tcPr>
          <w:p w14:paraId="414BFC84" w14:textId="77777777" w:rsidR="00CB4CDC" w:rsidRPr="00C5783E" w:rsidRDefault="00766933" w:rsidP="00766933">
            <w:pPr>
              <w:shd w:val="clear" w:color="auto" w:fill="FFFFFF" w:themeFill="background1"/>
              <w:tabs>
                <w:tab w:val="left" w:pos="612"/>
              </w:tabs>
              <w:spacing w:before="120" w:after="120"/>
              <w:jc w:val="center"/>
              <w:rPr>
                <w:iCs/>
                <w:noProof w:val="0"/>
                <w:lang w:val="ro-MD" w:eastAsia="ru-RU"/>
              </w:rPr>
            </w:pPr>
            <w:r>
              <w:rPr>
                <w:iCs/>
                <w:noProof w:val="0"/>
                <w:lang w:val="ro-MD" w:eastAsia="ru-RU"/>
              </w:rPr>
              <w:t>La semnarea contractului obligatoriu</w:t>
            </w:r>
          </w:p>
        </w:tc>
      </w:tr>
      <w:tr w:rsidR="00DD5523" w:rsidRPr="00C5783E" w14:paraId="48DF21B1" w14:textId="77777777" w:rsidTr="00766933">
        <w:tc>
          <w:tcPr>
            <w:tcW w:w="0" w:type="auto"/>
            <w:shd w:val="clear" w:color="auto" w:fill="auto"/>
            <w:vAlign w:val="center"/>
          </w:tcPr>
          <w:p w14:paraId="21E1F08B" w14:textId="6DEFD705" w:rsidR="00DD5523" w:rsidRDefault="00DD5523" w:rsidP="00766933">
            <w:pPr>
              <w:shd w:val="clear" w:color="auto" w:fill="FFFFFF" w:themeFill="background1"/>
              <w:tabs>
                <w:tab w:val="left" w:pos="612"/>
              </w:tabs>
              <w:spacing w:before="120" w:after="120"/>
              <w:jc w:val="center"/>
              <w:rPr>
                <w:iCs/>
                <w:noProof w:val="0"/>
                <w:lang w:val="ro-MD" w:eastAsia="ru-RU"/>
              </w:rPr>
            </w:pPr>
            <w:r>
              <w:rPr>
                <w:iCs/>
                <w:noProof w:val="0"/>
                <w:lang w:val="ro-MD" w:eastAsia="ru-RU"/>
              </w:rPr>
              <w:t>14.</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tcPr>
          <w:p w14:paraId="73D5BA5E" w14:textId="1DFA92D0" w:rsidR="00DD5523" w:rsidRPr="00CB4CDC" w:rsidRDefault="00DD5523" w:rsidP="00CB4CDC">
            <w:pPr>
              <w:tabs>
                <w:tab w:val="left" w:pos="540"/>
              </w:tabs>
              <w:suppressAutoHyphens/>
            </w:pPr>
            <w:r>
              <w:t>Graficul de executare a serviciilor</w:t>
            </w:r>
          </w:p>
        </w:tc>
        <w:tc>
          <w:tcPr>
            <w:tcW w:w="4504" w:type="dxa"/>
            <w:tcBorders>
              <w:top w:val="single" w:sz="4" w:space="0" w:color="auto"/>
              <w:left w:val="single" w:sz="4" w:space="0" w:color="auto"/>
              <w:bottom w:val="single" w:sz="4" w:space="0" w:color="auto"/>
              <w:right w:val="single" w:sz="4" w:space="0" w:color="auto"/>
            </w:tcBorders>
            <w:shd w:val="clear" w:color="auto" w:fill="FFFFFF"/>
            <w:vAlign w:val="center"/>
          </w:tcPr>
          <w:p w14:paraId="695B98FD" w14:textId="1033E925" w:rsidR="00DD5523" w:rsidRDefault="00DD5523" w:rsidP="00A25E08">
            <w:pPr>
              <w:ind w:left="29"/>
            </w:pPr>
            <w:r>
              <w:t>Graficul de executare a serviciilor și Planul de activitate pe perioada de raportare</w:t>
            </w:r>
            <w:bookmarkStart w:id="1" w:name="_GoBack"/>
            <w:bookmarkEnd w:id="1"/>
          </w:p>
        </w:tc>
        <w:tc>
          <w:tcPr>
            <w:tcW w:w="1750" w:type="dxa"/>
            <w:shd w:val="clear" w:color="auto" w:fill="auto"/>
            <w:vAlign w:val="center"/>
          </w:tcPr>
          <w:p w14:paraId="7A091107" w14:textId="34D32535" w:rsidR="00DD5523" w:rsidRDefault="00DD5523" w:rsidP="00766933">
            <w:pPr>
              <w:shd w:val="clear" w:color="auto" w:fill="FFFFFF" w:themeFill="background1"/>
              <w:tabs>
                <w:tab w:val="left" w:pos="612"/>
              </w:tabs>
              <w:spacing w:before="120" w:after="120"/>
              <w:jc w:val="center"/>
              <w:rPr>
                <w:iCs/>
                <w:noProof w:val="0"/>
                <w:lang w:val="ro-MD" w:eastAsia="ru-RU"/>
              </w:rPr>
            </w:pPr>
            <w:r>
              <w:rPr>
                <w:iCs/>
                <w:noProof w:val="0"/>
                <w:lang w:val="ro-MD" w:eastAsia="ru-RU"/>
              </w:rPr>
              <w:t>La semnarea contractului obligatoriu</w:t>
            </w:r>
          </w:p>
        </w:tc>
      </w:tr>
    </w:tbl>
    <w:p w14:paraId="310DA5FF" w14:textId="248C789D" w:rsidR="00262591" w:rsidRDefault="00262591" w:rsidP="00262591">
      <w:pPr>
        <w:numPr>
          <w:ilvl w:val="0"/>
          <w:numId w:val="2"/>
        </w:numPr>
        <w:shd w:val="clear" w:color="auto" w:fill="FFFFFF" w:themeFill="background1"/>
        <w:tabs>
          <w:tab w:val="right" w:pos="426"/>
        </w:tabs>
        <w:spacing w:before="120"/>
        <w:ind w:left="360"/>
        <w:jc w:val="both"/>
        <w:rPr>
          <w:b/>
          <w:noProof w:val="0"/>
          <w:lang w:val="ro-MD" w:eastAsia="ru-RU"/>
        </w:rPr>
      </w:pPr>
      <w:r w:rsidRPr="00C5783E">
        <w:rPr>
          <w:b/>
          <w:noProof w:val="0"/>
          <w:lang w:val="ro-MD" w:eastAsia="ru-RU"/>
        </w:rPr>
        <w:t>Garanția pentru ofertă, cuantumul</w:t>
      </w:r>
      <w:r w:rsidR="00C765E4" w:rsidRPr="00C5783E">
        <w:rPr>
          <w:b/>
          <w:noProof w:val="0"/>
          <w:lang w:val="ro-MD" w:eastAsia="ru-RU"/>
        </w:rPr>
        <w:t xml:space="preserve">: </w:t>
      </w:r>
      <w:r w:rsidR="004741DD">
        <w:rPr>
          <w:noProof w:val="0"/>
          <w:lang w:val="ro-MD" w:eastAsia="ru-RU"/>
        </w:rPr>
        <w:t xml:space="preserve">2 </w:t>
      </w:r>
      <w:r w:rsidR="00C765E4" w:rsidRPr="00C5783E">
        <w:rPr>
          <w:noProof w:val="0"/>
          <w:lang w:val="ro-MD" w:eastAsia="ru-RU"/>
        </w:rPr>
        <w:t>% din suma ofertei</w:t>
      </w:r>
      <w:r w:rsidR="004741DD">
        <w:rPr>
          <w:b/>
          <w:noProof w:val="0"/>
          <w:lang w:val="ro-MD" w:eastAsia="ru-RU"/>
        </w:rPr>
        <w:t xml:space="preserve"> </w:t>
      </w:r>
      <w:r w:rsidR="004741DD" w:rsidRPr="004741DD">
        <w:rPr>
          <w:noProof w:val="0"/>
          <w:lang w:val="ro-MD" w:eastAsia="ru-RU"/>
        </w:rPr>
        <w:t>fără TVA</w:t>
      </w:r>
    </w:p>
    <w:p w14:paraId="6B3A96E8" w14:textId="04AFED3D" w:rsidR="00A25E08" w:rsidRPr="00A25E08" w:rsidRDefault="00262591" w:rsidP="00A25E08">
      <w:pPr>
        <w:pStyle w:val="a"/>
        <w:numPr>
          <w:ilvl w:val="0"/>
          <w:numId w:val="2"/>
        </w:numPr>
        <w:ind w:left="426" w:hanging="426"/>
        <w:rPr>
          <w:b/>
          <w:lang w:val="ro-MD" w:eastAsia="ru-RU"/>
        </w:rPr>
      </w:pPr>
      <w:r w:rsidRPr="00C5783E">
        <w:rPr>
          <w:b/>
          <w:lang w:val="ro-MD" w:eastAsia="ru-RU"/>
        </w:rPr>
        <w:lastRenderedPageBreak/>
        <w:t>Garanția de bună execuție a contractului, cuantumul</w:t>
      </w:r>
      <w:r w:rsidR="00C765E4" w:rsidRPr="00C5783E">
        <w:rPr>
          <w:b/>
          <w:lang w:val="ro-MD" w:eastAsia="ru-RU"/>
        </w:rPr>
        <w:t xml:space="preserve">: </w:t>
      </w:r>
      <w:r w:rsidR="00947C35">
        <w:rPr>
          <w:lang w:val="ro-MD" w:eastAsia="ru-RU"/>
        </w:rPr>
        <w:t xml:space="preserve">10 </w:t>
      </w:r>
      <w:r w:rsidR="00C765E4" w:rsidRPr="00C5783E">
        <w:rPr>
          <w:lang w:val="ro-MD" w:eastAsia="ru-RU"/>
        </w:rPr>
        <w:t>% din suma contractului</w:t>
      </w:r>
      <w:r w:rsidR="00A25E08">
        <w:rPr>
          <w:lang w:val="ro-MD" w:eastAsia="ru-RU"/>
        </w:rPr>
        <w:t xml:space="preserve"> s</w:t>
      </w:r>
      <w:r w:rsidR="00A25E08" w:rsidRPr="00A25E08">
        <w:rPr>
          <w:iCs/>
        </w:rPr>
        <w:t xml:space="preserve">e </w:t>
      </w:r>
      <w:proofErr w:type="spellStart"/>
      <w:r w:rsidR="00A25E08" w:rsidRPr="00A25E08">
        <w:rPr>
          <w:iCs/>
        </w:rPr>
        <w:t>va</w:t>
      </w:r>
      <w:proofErr w:type="spellEnd"/>
      <w:r w:rsidR="00A25E08" w:rsidRPr="00A25E08">
        <w:rPr>
          <w:iCs/>
        </w:rPr>
        <w:t xml:space="preserve"> </w:t>
      </w:r>
      <w:proofErr w:type="spellStart"/>
      <w:r w:rsidR="00A25E08" w:rsidRPr="00A25E08">
        <w:rPr>
          <w:iCs/>
        </w:rPr>
        <w:t>prezenta</w:t>
      </w:r>
      <w:proofErr w:type="spellEnd"/>
      <w:r w:rsidR="00A25E08" w:rsidRPr="00A25E08">
        <w:rPr>
          <w:iCs/>
        </w:rPr>
        <w:t xml:space="preserve"> la </w:t>
      </w:r>
      <w:proofErr w:type="spellStart"/>
      <w:r w:rsidR="00A25E08" w:rsidRPr="00A25E08">
        <w:rPr>
          <w:iCs/>
        </w:rPr>
        <w:t>semnarea</w:t>
      </w:r>
      <w:proofErr w:type="spellEnd"/>
      <w:r w:rsidR="00A25E08" w:rsidRPr="00A25E08">
        <w:rPr>
          <w:iCs/>
        </w:rPr>
        <w:t xml:space="preserve"> </w:t>
      </w:r>
      <w:proofErr w:type="spellStart"/>
      <w:r w:rsidR="00A25E08" w:rsidRPr="00A25E08">
        <w:rPr>
          <w:iCs/>
        </w:rPr>
        <w:t>contractului</w:t>
      </w:r>
      <w:proofErr w:type="spellEnd"/>
      <w:r w:rsidR="00A25E08" w:rsidRPr="00A25E08">
        <w:rPr>
          <w:iCs/>
        </w:rPr>
        <w:t>.</w:t>
      </w:r>
    </w:p>
    <w:p w14:paraId="2B204A23" w14:textId="435B1F8D" w:rsidR="00262591" w:rsidRPr="00C5783E" w:rsidRDefault="00262591" w:rsidP="00262591">
      <w:pPr>
        <w:numPr>
          <w:ilvl w:val="0"/>
          <w:numId w:val="2"/>
        </w:numPr>
        <w:shd w:val="clear" w:color="auto" w:fill="FFFFFF" w:themeFill="background1"/>
        <w:tabs>
          <w:tab w:val="right" w:pos="426"/>
        </w:tabs>
        <w:spacing w:before="120"/>
        <w:ind w:left="360"/>
        <w:rPr>
          <w:b/>
          <w:noProof w:val="0"/>
          <w:lang w:val="ro-MD" w:eastAsia="ru-RU"/>
        </w:rPr>
      </w:pPr>
      <w:r w:rsidRPr="00C5783E">
        <w:rPr>
          <w:b/>
          <w:noProof w:val="0"/>
          <w:lang w:val="ro-MD" w:eastAsia="ru-RU"/>
        </w:rPr>
        <w:t>Motivul recurgerii la procedura accelerată (în cazul licitației deschise, restrânse și a procedurii negociate), după caz</w:t>
      </w:r>
      <w:r w:rsidR="00C765E4" w:rsidRPr="00C5783E">
        <w:rPr>
          <w:b/>
          <w:noProof w:val="0"/>
          <w:lang w:val="ro-MD" w:eastAsia="ru-RU"/>
        </w:rPr>
        <w:t xml:space="preserve">: </w:t>
      </w:r>
      <w:r w:rsidR="002F630A" w:rsidRPr="002F630A">
        <w:rPr>
          <w:i/>
          <w:noProof w:val="0"/>
          <w:lang w:val="ro-MD" w:eastAsia="ru-RU"/>
        </w:rPr>
        <w:t>N</w:t>
      </w:r>
      <w:r w:rsidR="00C765E4" w:rsidRPr="002F630A">
        <w:rPr>
          <w:i/>
          <w:noProof w:val="0"/>
          <w:lang w:val="ro-MD" w:eastAsia="ru-RU"/>
        </w:rPr>
        <w:t>u se aplică.</w:t>
      </w:r>
    </w:p>
    <w:p w14:paraId="10C8E966" w14:textId="6C4C4D18" w:rsidR="00262591" w:rsidRPr="003425E5" w:rsidRDefault="00262591" w:rsidP="00262591">
      <w:pPr>
        <w:numPr>
          <w:ilvl w:val="0"/>
          <w:numId w:val="2"/>
        </w:numPr>
        <w:shd w:val="clear" w:color="auto" w:fill="FFFFFF" w:themeFill="background1"/>
        <w:tabs>
          <w:tab w:val="right" w:pos="426"/>
        </w:tabs>
        <w:spacing w:before="120"/>
        <w:ind w:left="360"/>
        <w:rPr>
          <w:noProof w:val="0"/>
          <w:lang w:val="ro-MD" w:eastAsia="ru-RU"/>
        </w:rPr>
      </w:pPr>
      <w:r w:rsidRPr="003425E5">
        <w:rPr>
          <w:b/>
          <w:noProof w:val="0"/>
          <w:lang w:val="ro-MD" w:eastAsia="ru-RU"/>
        </w:rPr>
        <w:t>Tehnici și instrumente specifice de atribuire (dacă este cazul specificați dacă se va utiliza acordul-cadru, sistemul dinamic de achiziție sau licitația electronică):</w:t>
      </w:r>
      <w:r w:rsidR="00F97E0E" w:rsidRPr="003425E5">
        <w:rPr>
          <w:b/>
          <w:noProof w:val="0"/>
          <w:lang w:val="ro-MD" w:eastAsia="ru-RU"/>
        </w:rPr>
        <w:t xml:space="preserve"> </w:t>
      </w:r>
      <w:r w:rsidR="002F630A" w:rsidRPr="002F630A">
        <w:rPr>
          <w:i/>
          <w:noProof w:val="0"/>
          <w:lang w:val="ro-MD" w:eastAsia="ru-RU"/>
        </w:rPr>
        <w:t>Nu se aplică</w:t>
      </w:r>
    </w:p>
    <w:p w14:paraId="35E503EE" w14:textId="6FB1D02E" w:rsidR="002F630A" w:rsidRPr="00ED0529" w:rsidRDefault="00262591" w:rsidP="002F630A">
      <w:pPr>
        <w:numPr>
          <w:ilvl w:val="0"/>
          <w:numId w:val="2"/>
        </w:numPr>
        <w:tabs>
          <w:tab w:val="right" w:pos="426"/>
        </w:tabs>
        <w:spacing w:before="120"/>
        <w:ind w:left="0" w:firstLine="0"/>
        <w:rPr>
          <w:b/>
          <w:noProof w:val="0"/>
          <w:lang w:val="ro-MD" w:eastAsia="ru-RU"/>
        </w:rPr>
      </w:pPr>
      <w:r w:rsidRPr="00C5783E">
        <w:rPr>
          <w:b/>
          <w:noProof w:val="0"/>
          <w:lang w:val="ro-MD" w:eastAsia="ru-RU"/>
        </w:rPr>
        <w:t>Condiții speciale de care depinde îndeplinirea contractului (</w:t>
      </w:r>
      <w:r w:rsidRPr="00C5783E">
        <w:rPr>
          <w:noProof w:val="0"/>
          <w:lang w:val="ro-MD" w:eastAsia="ru-RU"/>
        </w:rPr>
        <w:t>indicați după caz</w:t>
      </w:r>
      <w:r w:rsidRPr="00C5783E">
        <w:rPr>
          <w:b/>
          <w:noProof w:val="0"/>
          <w:lang w:val="ro-MD" w:eastAsia="ru-RU"/>
        </w:rPr>
        <w:t xml:space="preserve">): </w:t>
      </w:r>
    </w:p>
    <w:p w14:paraId="75916367" w14:textId="6DBBB880" w:rsidR="00262591" w:rsidRPr="00C5783E" w:rsidRDefault="00262591" w:rsidP="00FA6532">
      <w:pPr>
        <w:numPr>
          <w:ilvl w:val="0"/>
          <w:numId w:val="2"/>
        </w:numPr>
        <w:tabs>
          <w:tab w:val="right" w:pos="426"/>
        </w:tabs>
        <w:spacing w:before="120"/>
        <w:ind w:left="0" w:firstLine="0"/>
        <w:jc w:val="both"/>
        <w:rPr>
          <w:noProof w:val="0"/>
          <w:lang w:val="ro-MD" w:eastAsia="ru-RU"/>
        </w:rPr>
      </w:pPr>
      <w:bookmarkStart w:id="2" w:name="_Hlk71621175"/>
      <w:r w:rsidRPr="00C5783E">
        <w:rPr>
          <w:b/>
          <w:noProof w:val="0"/>
          <w:lang w:val="ro-MD" w:eastAsia="ru-RU"/>
        </w:rPr>
        <w:t>Ofertele se prezintă în valuta</w:t>
      </w:r>
      <w:bookmarkEnd w:id="2"/>
      <w:r w:rsidR="00C765E4" w:rsidRPr="00C5783E">
        <w:rPr>
          <w:b/>
          <w:noProof w:val="0"/>
          <w:lang w:val="ro-MD" w:eastAsia="ru-RU"/>
        </w:rPr>
        <w:t>:</w:t>
      </w:r>
      <w:r w:rsidR="00C765E4" w:rsidRPr="00C5783E">
        <w:rPr>
          <w:noProof w:val="0"/>
          <w:lang w:val="ro-MD" w:eastAsia="ru-RU"/>
        </w:rPr>
        <w:t xml:space="preserve"> </w:t>
      </w:r>
      <w:r w:rsidR="002F630A">
        <w:rPr>
          <w:i/>
          <w:noProof w:val="0"/>
          <w:lang w:val="ro-MD" w:eastAsia="ru-RU"/>
        </w:rPr>
        <w:t>O</w:t>
      </w:r>
      <w:r w:rsidR="004F19AA" w:rsidRPr="002F630A">
        <w:rPr>
          <w:i/>
          <w:noProof w:val="0"/>
          <w:lang w:val="ro-MD" w:eastAsia="ru-RU"/>
        </w:rPr>
        <w:t xml:space="preserve">fertanții </w:t>
      </w:r>
      <w:r w:rsidR="00C765E4" w:rsidRPr="002F630A">
        <w:rPr>
          <w:i/>
          <w:noProof w:val="0"/>
          <w:lang w:val="ro-MD" w:eastAsia="ru-RU"/>
        </w:rPr>
        <w:t>rezidenți</w:t>
      </w:r>
      <w:r w:rsidR="004F19AA" w:rsidRPr="002F630A">
        <w:rPr>
          <w:i/>
          <w:noProof w:val="0"/>
          <w:lang w:val="ro-MD" w:eastAsia="ru-RU"/>
        </w:rPr>
        <w:t>/nerezidenți</w:t>
      </w:r>
      <w:r w:rsidR="00C765E4" w:rsidRPr="002F630A">
        <w:rPr>
          <w:i/>
          <w:noProof w:val="0"/>
          <w:lang w:val="ro-MD" w:eastAsia="ru-RU"/>
        </w:rPr>
        <w:t xml:space="preserve"> vor prezenta oferta în EURO</w:t>
      </w:r>
      <w:r w:rsidR="00FA6532" w:rsidRPr="002F630A">
        <w:rPr>
          <w:i/>
          <w:noProof w:val="0"/>
          <w:lang w:val="ro-MD" w:eastAsia="ru-RU"/>
        </w:rPr>
        <w:t>.</w:t>
      </w:r>
      <w:r w:rsidR="00C765E4" w:rsidRPr="00C5783E">
        <w:rPr>
          <w:noProof w:val="0"/>
          <w:lang w:val="ro-MD" w:eastAsia="ru-RU"/>
        </w:rPr>
        <w:t xml:space="preserve"> </w:t>
      </w:r>
    </w:p>
    <w:p w14:paraId="659F51F0" w14:textId="22CDF6DE" w:rsidR="00262591" w:rsidRPr="003425E5" w:rsidRDefault="00262591" w:rsidP="00262591">
      <w:pPr>
        <w:numPr>
          <w:ilvl w:val="0"/>
          <w:numId w:val="2"/>
        </w:numPr>
        <w:tabs>
          <w:tab w:val="right" w:pos="426"/>
        </w:tabs>
        <w:spacing w:before="120"/>
        <w:ind w:left="0" w:firstLine="0"/>
        <w:rPr>
          <w:noProof w:val="0"/>
          <w:lang w:val="ro-MD" w:eastAsia="ru-RU"/>
        </w:rPr>
      </w:pPr>
      <w:r w:rsidRPr="003425E5">
        <w:rPr>
          <w:b/>
          <w:noProof w:val="0"/>
          <w:lang w:val="ro-MD" w:eastAsia="ru-RU"/>
        </w:rPr>
        <w:t>Criteriul de evaluare aplicat pentru atribuirea contractului:</w:t>
      </w:r>
      <w:r w:rsidRPr="00C5783E">
        <w:rPr>
          <w:b/>
          <w:noProof w:val="0"/>
          <w:lang w:val="ro-MD" w:eastAsia="ru-RU"/>
        </w:rPr>
        <w:t xml:space="preserve"> </w:t>
      </w:r>
      <w:r w:rsidR="004F19AA" w:rsidRPr="00220DF9">
        <w:rPr>
          <w:i/>
          <w:noProof w:val="0"/>
          <w:lang w:val="ro-MD" w:eastAsia="ru-RU"/>
        </w:rPr>
        <w:t>cel mai bun raport calitate-preț</w:t>
      </w:r>
      <w:r w:rsidR="004F19AA">
        <w:rPr>
          <w:noProof w:val="0"/>
          <w:lang w:val="ro-MD" w:eastAsia="ru-RU"/>
        </w:rPr>
        <w:t>.</w:t>
      </w:r>
    </w:p>
    <w:p w14:paraId="2C175734" w14:textId="6E623040" w:rsidR="00262591" w:rsidRPr="003425E5" w:rsidRDefault="00262591" w:rsidP="003425E5">
      <w:pPr>
        <w:numPr>
          <w:ilvl w:val="0"/>
          <w:numId w:val="2"/>
        </w:numPr>
        <w:tabs>
          <w:tab w:val="right" w:pos="426"/>
        </w:tabs>
        <w:spacing w:before="120"/>
        <w:ind w:left="0" w:firstLine="0"/>
        <w:jc w:val="both"/>
        <w:rPr>
          <w:b/>
          <w:noProof w:val="0"/>
          <w:lang w:val="ro-MD" w:eastAsia="ru-RU"/>
        </w:rPr>
      </w:pPr>
      <w:r w:rsidRPr="003425E5">
        <w:rPr>
          <w:b/>
          <w:noProof w:val="0"/>
          <w:lang w:val="ro-MD" w:eastAsia="ru-RU"/>
        </w:rPr>
        <w:t>Factorii de evaluare a ofertei celei mai avantajoase din punct de vedere economic, precum și ponderile lor:</w:t>
      </w:r>
      <w:r w:rsidR="003425E5" w:rsidRPr="003425E5">
        <w:rPr>
          <w:b/>
          <w:noProof w:val="0"/>
          <w:lang w:val="ro-MD" w:eastAsia="ru-RU"/>
        </w:rPr>
        <w:t xml:space="preserve"> </w:t>
      </w:r>
    </w:p>
    <w:tbl>
      <w:tblPr>
        <w:tblStyle w:val="Grigliatabella2"/>
        <w:tblW w:w="10201" w:type="dxa"/>
        <w:tblLook w:val="04A0" w:firstRow="1" w:lastRow="0" w:firstColumn="1" w:lastColumn="0" w:noHBand="0" w:noVBand="1"/>
      </w:tblPr>
      <w:tblGrid>
        <w:gridCol w:w="577"/>
        <w:gridCol w:w="7923"/>
        <w:gridCol w:w="1701"/>
      </w:tblGrid>
      <w:tr w:rsidR="00262591" w:rsidRPr="00C5783E" w14:paraId="18BD6F66" w14:textId="77777777" w:rsidTr="008C1DB1">
        <w:trPr>
          <w:trHeight w:val="545"/>
        </w:trPr>
        <w:tc>
          <w:tcPr>
            <w:tcW w:w="577" w:type="dxa"/>
            <w:shd w:val="clear" w:color="auto" w:fill="auto"/>
          </w:tcPr>
          <w:p w14:paraId="167938C4" w14:textId="77777777" w:rsidR="00262591" w:rsidRPr="008C1DB1" w:rsidRDefault="00262591" w:rsidP="0009320D">
            <w:pPr>
              <w:shd w:val="clear" w:color="auto" w:fill="FFFFFF" w:themeFill="background1"/>
              <w:tabs>
                <w:tab w:val="left" w:pos="612"/>
              </w:tabs>
              <w:spacing w:before="120" w:after="120"/>
              <w:rPr>
                <w:b/>
                <w:iCs/>
                <w:noProof w:val="0"/>
                <w:szCs w:val="20"/>
                <w:lang w:val="ro-MD" w:eastAsia="ru-RU"/>
              </w:rPr>
            </w:pPr>
            <w:r w:rsidRPr="008C1DB1">
              <w:rPr>
                <w:b/>
                <w:iCs/>
                <w:noProof w:val="0"/>
                <w:szCs w:val="20"/>
                <w:lang w:val="ro-MD" w:eastAsia="ru-RU"/>
              </w:rPr>
              <w:t>Nr. d/o</w:t>
            </w:r>
          </w:p>
        </w:tc>
        <w:tc>
          <w:tcPr>
            <w:tcW w:w="7923" w:type="dxa"/>
            <w:shd w:val="clear" w:color="auto" w:fill="auto"/>
          </w:tcPr>
          <w:p w14:paraId="438366A2" w14:textId="77777777" w:rsidR="00262591" w:rsidRPr="008C1DB1" w:rsidRDefault="00262591" w:rsidP="0009320D">
            <w:pPr>
              <w:shd w:val="clear" w:color="auto" w:fill="FFFFFF" w:themeFill="background1"/>
              <w:tabs>
                <w:tab w:val="left" w:pos="612"/>
              </w:tabs>
              <w:spacing w:before="120" w:after="120"/>
              <w:jc w:val="center"/>
              <w:rPr>
                <w:b/>
                <w:iCs/>
                <w:noProof w:val="0"/>
                <w:szCs w:val="20"/>
                <w:lang w:val="ro-MD" w:eastAsia="ru-RU"/>
              </w:rPr>
            </w:pPr>
            <w:r w:rsidRPr="008C1DB1">
              <w:rPr>
                <w:b/>
                <w:iCs/>
                <w:noProof w:val="0"/>
                <w:szCs w:val="20"/>
                <w:lang w:val="ro-MD" w:eastAsia="ru-RU"/>
              </w:rPr>
              <w:t>Denumirea factorului de evaluare</w:t>
            </w:r>
          </w:p>
        </w:tc>
        <w:tc>
          <w:tcPr>
            <w:tcW w:w="1701" w:type="dxa"/>
            <w:shd w:val="clear" w:color="auto" w:fill="auto"/>
          </w:tcPr>
          <w:p w14:paraId="23052DDE" w14:textId="77777777" w:rsidR="00262591" w:rsidRPr="008C1DB1" w:rsidRDefault="00262591" w:rsidP="0009320D">
            <w:pPr>
              <w:shd w:val="clear" w:color="auto" w:fill="FFFFFF" w:themeFill="background1"/>
              <w:tabs>
                <w:tab w:val="left" w:pos="612"/>
              </w:tabs>
              <w:spacing w:before="120" w:after="120"/>
              <w:jc w:val="center"/>
              <w:rPr>
                <w:b/>
                <w:iCs/>
                <w:noProof w:val="0"/>
                <w:szCs w:val="20"/>
                <w:lang w:val="ro-MD" w:eastAsia="ru-RU"/>
              </w:rPr>
            </w:pPr>
            <w:r w:rsidRPr="008C1DB1">
              <w:rPr>
                <w:b/>
                <w:iCs/>
                <w:noProof w:val="0"/>
                <w:szCs w:val="20"/>
                <w:lang w:val="ro-MD" w:eastAsia="ru-RU"/>
              </w:rPr>
              <w:t>Ponderea%</w:t>
            </w:r>
          </w:p>
        </w:tc>
      </w:tr>
      <w:tr w:rsidR="00262591" w:rsidRPr="00C5783E" w14:paraId="285B4AE6" w14:textId="77777777" w:rsidTr="008C1DB1">
        <w:trPr>
          <w:trHeight w:val="364"/>
        </w:trPr>
        <w:tc>
          <w:tcPr>
            <w:tcW w:w="577" w:type="dxa"/>
            <w:shd w:val="clear" w:color="auto" w:fill="auto"/>
          </w:tcPr>
          <w:p w14:paraId="3667560D" w14:textId="457FAC33" w:rsidR="00262591" w:rsidRPr="008C1DB1" w:rsidRDefault="004F19AA" w:rsidP="0009320D">
            <w:pPr>
              <w:shd w:val="clear" w:color="auto" w:fill="FFFFFF" w:themeFill="background1"/>
              <w:tabs>
                <w:tab w:val="left" w:pos="612"/>
              </w:tabs>
              <w:spacing w:before="120" w:after="120"/>
              <w:rPr>
                <w:iCs/>
                <w:noProof w:val="0"/>
                <w:sz w:val="20"/>
                <w:szCs w:val="20"/>
                <w:lang w:val="ro-MD" w:eastAsia="ru-RU"/>
              </w:rPr>
            </w:pPr>
            <w:r w:rsidRPr="008C1DB1">
              <w:rPr>
                <w:iCs/>
                <w:noProof w:val="0"/>
                <w:sz w:val="20"/>
                <w:szCs w:val="20"/>
                <w:lang w:val="ro-MD" w:eastAsia="ru-RU"/>
              </w:rPr>
              <w:t>1.</w:t>
            </w:r>
          </w:p>
        </w:tc>
        <w:tc>
          <w:tcPr>
            <w:tcW w:w="7923" w:type="dxa"/>
            <w:shd w:val="clear" w:color="auto" w:fill="auto"/>
          </w:tcPr>
          <w:p w14:paraId="5230FE19" w14:textId="1E29455F" w:rsidR="00262591" w:rsidRPr="008C1DB1" w:rsidRDefault="008C1DB1" w:rsidP="0009320D">
            <w:pPr>
              <w:shd w:val="clear" w:color="auto" w:fill="FFFFFF" w:themeFill="background1"/>
              <w:tabs>
                <w:tab w:val="left" w:pos="612"/>
              </w:tabs>
              <w:spacing w:before="120" w:after="120"/>
              <w:rPr>
                <w:b/>
                <w:noProof w:val="0"/>
                <w:color w:val="000000"/>
                <w:sz w:val="20"/>
                <w:szCs w:val="20"/>
                <w:lang w:eastAsia="en-US"/>
              </w:rPr>
            </w:pPr>
            <w:r w:rsidRPr="008C1DB1">
              <w:rPr>
                <w:b/>
                <w:noProof w:val="0"/>
                <w:color w:val="000000"/>
                <w:sz w:val="20"/>
                <w:szCs w:val="20"/>
                <w:lang w:eastAsia="en-US"/>
              </w:rPr>
              <w:t>Prețul cel mai scăzut:</w:t>
            </w:r>
          </w:p>
          <w:p w14:paraId="66A9BA68" w14:textId="77777777" w:rsidR="008C1DB1" w:rsidRPr="008C1DB1" w:rsidRDefault="008C1DB1" w:rsidP="008C1DB1">
            <w:pPr>
              <w:shd w:val="clear" w:color="auto" w:fill="FFFFFF" w:themeFill="background1"/>
              <w:tabs>
                <w:tab w:val="left" w:pos="612"/>
              </w:tabs>
              <w:spacing w:before="120" w:after="120"/>
              <w:rPr>
                <w:iCs/>
                <w:noProof w:val="0"/>
                <w:sz w:val="20"/>
                <w:szCs w:val="20"/>
                <w:lang w:val="ro-MD" w:eastAsia="ru-RU"/>
              </w:rPr>
            </w:pPr>
            <w:r w:rsidRPr="008C1DB1">
              <w:rPr>
                <w:iCs/>
                <w:noProof w:val="0"/>
                <w:sz w:val="20"/>
                <w:szCs w:val="20"/>
                <w:lang w:val="ro-MD" w:eastAsia="ru-RU"/>
              </w:rPr>
              <w:t>a)</w:t>
            </w:r>
            <w:r w:rsidRPr="008C1DB1">
              <w:rPr>
                <w:iCs/>
                <w:noProof w:val="0"/>
                <w:sz w:val="20"/>
                <w:szCs w:val="20"/>
                <w:lang w:val="ro-MD" w:eastAsia="ru-RU"/>
              </w:rPr>
              <w:tab/>
              <w:t>pentru cea mai scăzută dintre suma ofertelor se acordă punctajul maxim alocat factorului de evaluare respectiv;</w:t>
            </w:r>
          </w:p>
          <w:p w14:paraId="186102AC" w14:textId="77777777" w:rsidR="008C1DB1" w:rsidRPr="008C1DB1" w:rsidRDefault="008C1DB1" w:rsidP="008C1DB1">
            <w:pPr>
              <w:shd w:val="clear" w:color="auto" w:fill="FFFFFF" w:themeFill="background1"/>
              <w:tabs>
                <w:tab w:val="left" w:pos="612"/>
              </w:tabs>
              <w:spacing w:before="120" w:after="120"/>
              <w:rPr>
                <w:iCs/>
                <w:noProof w:val="0"/>
                <w:sz w:val="20"/>
                <w:szCs w:val="20"/>
                <w:lang w:val="ro-MD" w:eastAsia="ru-RU"/>
              </w:rPr>
            </w:pPr>
            <w:r w:rsidRPr="008C1DB1">
              <w:rPr>
                <w:iCs/>
                <w:noProof w:val="0"/>
                <w:sz w:val="20"/>
                <w:szCs w:val="20"/>
                <w:lang w:val="ro-MD" w:eastAsia="ru-RU"/>
              </w:rPr>
              <w:t>b)</w:t>
            </w:r>
            <w:r w:rsidRPr="008C1DB1">
              <w:rPr>
                <w:iCs/>
                <w:noProof w:val="0"/>
                <w:sz w:val="20"/>
                <w:szCs w:val="20"/>
                <w:lang w:val="ro-MD" w:eastAsia="ru-RU"/>
              </w:rPr>
              <w:tab/>
              <w:t xml:space="preserve">pentru altă sumă decât cea prevăzută la lit. a) se acordă punctajul astfel: </w:t>
            </w:r>
          </w:p>
          <w:p w14:paraId="355CFAD4" w14:textId="5CB0409F" w:rsidR="008C1DB1" w:rsidRPr="008C1DB1" w:rsidRDefault="008C1DB1" w:rsidP="008C1DB1">
            <w:pPr>
              <w:shd w:val="clear" w:color="auto" w:fill="FFFFFF" w:themeFill="background1"/>
              <w:tabs>
                <w:tab w:val="left" w:pos="612"/>
              </w:tabs>
              <w:spacing w:before="120" w:after="120"/>
              <w:rPr>
                <w:iCs/>
                <w:noProof w:val="0"/>
                <w:sz w:val="20"/>
                <w:szCs w:val="20"/>
                <w:lang w:val="ro-MD" w:eastAsia="ru-RU"/>
              </w:rPr>
            </w:pPr>
            <w:proofErr w:type="spellStart"/>
            <w:r w:rsidRPr="008C1DB1">
              <w:rPr>
                <w:iCs/>
                <w:noProof w:val="0"/>
                <w:sz w:val="20"/>
                <w:szCs w:val="20"/>
                <w:lang w:val="ro-MD" w:eastAsia="ru-RU"/>
              </w:rPr>
              <w:t>So</w:t>
            </w:r>
            <w:proofErr w:type="spellEnd"/>
            <w:r w:rsidRPr="008C1DB1">
              <w:rPr>
                <w:iCs/>
                <w:noProof w:val="0"/>
                <w:sz w:val="20"/>
                <w:szCs w:val="20"/>
                <w:lang w:val="ro-MD" w:eastAsia="ru-RU"/>
              </w:rPr>
              <w:t>(n) = (suma minima a ofertei /suma (n) x punctajului maxim alocat).</w:t>
            </w:r>
          </w:p>
        </w:tc>
        <w:tc>
          <w:tcPr>
            <w:tcW w:w="1701" w:type="dxa"/>
            <w:shd w:val="clear" w:color="auto" w:fill="auto"/>
          </w:tcPr>
          <w:p w14:paraId="4B0F6324" w14:textId="09A224B1" w:rsidR="00262591" w:rsidRPr="008C1DB1" w:rsidRDefault="003445BB" w:rsidP="008C1DB1">
            <w:pPr>
              <w:shd w:val="clear" w:color="auto" w:fill="FFFFFF" w:themeFill="background1"/>
              <w:tabs>
                <w:tab w:val="left" w:pos="612"/>
              </w:tabs>
              <w:spacing w:before="120" w:after="120"/>
              <w:jc w:val="center"/>
              <w:rPr>
                <w:iCs/>
                <w:noProof w:val="0"/>
                <w:sz w:val="20"/>
                <w:szCs w:val="20"/>
                <w:lang w:val="ro-MD" w:eastAsia="ru-RU"/>
              </w:rPr>
            </w:pPr>
            <w:r>
              <w:rPr>
                <w:iCs/>
                <w:noProof w:val="0"/>
                <w:sz w:val="20"/>
                <w:szCs w:val="20"/>
                <w:lang w:val="ro-MD" w:eastAsia="ru-RU"/>
              </w:rPr>
              <w:t>50</w:t>
            </w:r>
          </w:p>
        </w:tc>
      </w:tr>
      <w:tr w:rsidR="004F19AA" w:rsidRPr="00C5783E" w14:paraId="366CD3D1" w14:textId="77777777" w:rsidTr="008C1DB1">
        <w:trPr>
          <w:trHeight w:val="364"/>
        </w:trPr>
        <w:tc>
          <w:tcPr>
            <w:tcW w:w="577" w:type="dxa"/>
            <w:shd w:val="clear" w:color="auto" w:fill="auto"/>
            <w:vAlign w:val="center"/>
          </w:tcPr>
          <w:p w14:paraId="31E5C771" w14:textId="22C5A1F8" w:rsidR="004F19AA" w:rsidRPr="008C1DB1" w:rsidRDefault="004F19AA" w:rsidP="008C1DB1">
            <w:pPr>
              <w:shd w:val="clear" w:color="auto" w:fill="FFFFFF" w:themeFill="background1"/>
              <w:tabs>
                <w:tab w:val="left" w:pos="612"/>
              </w:tabs>
              <w:spacing w:before="120" w:after="120"/>
              <w:rPr>
                <w:iCs/>
                <w:noProof w:val="0"/>
                <w:sz w:val="20"/>
                <w:szCs w:val="20"/>
                <w:lang w:val="ro-MD" w:eastAsia="ru-RU"/>
              </w:rPr>
            </w:pPr>
            <w:r w:rsidRPr="008C1DB1">
              <w:rPr>
                <w:iCs/>
                <w:noProof w:val="0"/>
                <w:sz w:val="20"/>
                <w:szCs w:val="20"/>
                <w:lang w:val="ro-MD" w:eastAsia="ru-RU"/>
              </w:rPr>
              <w:t>2.</w:t>
            </w:r>
          </w:p>
        </w:tc>
        <w:tc>
          <w:tcPr>
            <w:tcW w:w="7923" w:type="dxa"/>
            <w:shd w:val="clear" w:color="auto" w:fill="auto"/>
          </w:tcPr>
          <w:p w14:paraId="7722E183" w14:textId="44661846" w:rsidR="004F19AA" w:rsidRPr="008C1DB1" w:rsidRDefault="008C1DB1" w:rsidP="0009320D">
            <w:pPr>
              <w:shd w:val="clear" w:color="auto" w:fill="FFFFFF" w:themeFill="background1"/>
              <w:tabs>
                <w:tab w:val="left" w:pos="612"/>
              </w:tabs>
              <w:spacing w:before="120" w:after="120"/>
              <w:rPr>
                <w:b/>
                <w:noProof w:val="0"/>
                <w:color w:val="000000"/>
                <w:sz w:val="20"/>
                <w:szCs w:val="20"/>
                <w:lang w:eastAsia="en-US"/>
              </w:rPr>
            </w:pPr>
            <w:r w:rsidRPr="008C1DB1">
              <w:rPr>
                <w:b/>
                <w:noProof w:val="0"/>
                <w:color w:val="000000"/>
                <w:sz w:val="20"/>
                <w:szCs w:val="20"/>
                <w:lang w:eastAsia="en-US"/>
              </w:rPr>
              <w:t xml:space="preserve">Experiență deținută în activități similare minim </w:t>
            </w:r>
            <w:r w:rsidR="003445BB">
              <w:rPr>
                <w:b/>
                <w:noProof w:val="0"/>
                <w:color w:val="000000"/>
                <w:sz w:val="20"/>
                <w:szCs w:val="20"/>
                <w:lang w:eastAsia="en-US"/>
              </w:rPr>
              <w:t>3</w:t>
            </w:r>
            <w:r w:rsidRPr="008C1DB1">
              <w:rPr>
                <w:b/>
                <w:noProof w:val="0"/>
                <w:color w:val="000000"/>
                <w:sz w:val="20"/>
                <w:szCs w:val="20"/>
                <w:lang w:eastAsia="en-US"/>
              </w:rPr>
              <w:t xml:space="preserve"> ani:</w:t>
            </w:r>
          </w:p>
          <w:p w14:paraId="03C35C9C" w14:textId="77777777" w:rsidR="008C1DB1" w:rsidRPr="008C1DB1" w:rsidRDefault="008C1DB1" w:rsidP="008C1DB1">
            <w:pPr>
              <w:shd w:val="clear" w:color="auto" w:fill="FFFFFF" w:themeFill="background1"/>
              <w:tabs>
                <w:tab w:val="left" w:pos="612"/>
              </w:tabs>
              <w:spacing w:before="120" w:after="120"/>
              <w:rPr>
                <w:iCs/>
                <w:noProof w:val="0"/>
                <w:sz w:val="20"/>
                <w:szCs w:val="20"/>
                <w:lang w:eastAsia="ru-RU"/>
              </w:rPr>
            </w:pPr>
            <w:r w:rsidRPr="008C1DB1">
              <w:rPr>
                <w:iCs/>
                <w:noProof w:val="0"/>
                <w:sz w:val="20"/>
                <w:szCs w:val="20"/>
                <w:lang w:eastAsia="ru-RU"/>
              </w:rPr>
              <w:t>a)</w:t>
            </w:r>
            <w:r w:rsidRPr="008C1DB1">
              <w:rPr>
                <w:iCs/>
                <w:noProof w:val="0"/>
                <w:sz w:val="20"/>
                <w:szCs w:val="20"/>
                <w:lang w:eastAsia="ru-RU"/>
              </w:rPr>
              <w:tab/>
              <w:t>pentru cea mai mare perioadă de experiență se acordă punctajul maxim alocat factorului de evaluare respectiv;</w:t>
            </w:r>
          </w:p>
          <w:p w14:paraId="10CE0946" w14:textId="77777777" w:rsidR="008C1DB1" w:rsidRDefault="008C1DB1" w:rsidP="008C1DB1">
            <w:pPr>
              <w:shd w:val="clear" w:color="auto" w:fill="FFFFFF" w:themeFill="background1"/>
              <w:tabs>
                <w:tab w:val="left" w:pos="612"/>
              </w:tabs>
              <w:spacing w:before="120" w:after="120"/>
              <w:rPr>
                <w:iCs/>
                <w:noProof w:val="0"/>
                <w:sz w:val="20"/>
                <w:szCs w:val="20"/>
                <w:lang w:eastAsia="ru-RU"/>
              </w:rPr>
            </w:pPr>
            <w:r w:rsidRPr="008C1DB1">
              <w:rPr>
                <w:iCs/>
                <w:noProof w:val="0"/>
                <w:sz w:val="20"/>
                <w:szCs w:val="20"/>
                <w:lang w:eastAsia="ru-RU"/>
              </w:rPr>
              <w:t>b)</w:t>
            </w:r>
            <w:r w:rsidRPr="008C1DB1">
              <w:rPr>
                <w:iCs/>
                <w:noProof w:val="0"/>
                <w:sz w:val="20"/>
                <w:szCs w:val="20"/>
                <w:lang w:eastAsia="ru-RU"/>
              </w:rPr>
              <w:tab/>
              <w:t>pentru altă perioadă decât cea prevăzută la lit. a) se acordă punctajul astfel: Pe(n) = (perioadă experiență (n) x punctajului maxim alocat/perioada de experiență maxim oferită).</w:t>
            </w:r>
          </w:p>
          <w:p w14:paraId="57211A1C" w14:textId="65739AB4" w:rsidR="00947C35" w:rsidRPr="008C1DB1" w:rsidRDefault="00947C35" w:rsidP="008C1DB1">
            <w:pPr>
              <w:shd w:val="clear" w:color="auto" w:fill="FFFFFF" w:themeFill="background1"/>
              <w:tabs>
                <w:tab w:val="left" w:pos="612"/>
              </w:tabs>
              <w:spacing w:before="120" w:after="120"/>
              <w:rPr>
                <w:iCs/>
                <w:noProof w:val="0"/>
                <w:sz w:val="20"/>
                <w:szCs w:val="20"/>
                <w:lang w:eastAsia="ru-RU"/>
              </w:rPr>
            </w:pPr>
            <w:r>
              <w:rPr>
                <w:iCs/>
                <w:noProof w:val="0"/>
                <w:sz w:val="20"/>
                <w:szCs w:val="20"/>
                <w:lang w:eastAsia="ru-RU"/>
              </w:rPr>
              <w:t xml:space="preserve">c)         pentru o perioadă de experiență deținută </w:t>
            </w:r>
            <w:r w:rsidR="00876342">
              <w:rPr>
                <w:iCs/>
                <w:noProof w:val="0"/>
                <w:sz w:val="20"/>
                <w:szCs w:val="20"/>
                <w:lang w:eastAsia="ru-RU"/>
              </w:rPr>
              <w:t xml:space="preserve">mai mică de </w:t>
            </w:r>
            <w:r w:rsidR="003445BB">
              <w:rPr>
                <w:iCs/>
                <w:noProof w:val="0"/>
                <w:sz w:val="20"/>
                <w:szCs w:val="20"/>
                <w:lang w:eastAsia="ru-RU"/>
              </w:rPr>
              <w:t>3</w:t>
            </w:r>
            <w:r w:rsidR="00876342">
              <w:rPr>
                <w:iCs/>
                <w:noProof w:val="0"/>
                <w:sz w:val="20"/>
                <w:szCs w:val="20"/>
                <w:lang w:eastAsia="ru-RU"/>
              </w:rPr>
              <w:t xml:space="preserve"> ani, oferta nu se califică.</w:t>
            </w:r>
          </w:p>
        </w:tc>
        <w:tc>
          <w:tcPr>
            <w:tcW w:w="1701" w:type="dxa"/>
            <w:shd w:val="clear" w:color="auto" w:fill="auto"/>
            <w:vAlign w:val="center"/>
          </w:tcPr>
          <w:p w14:paraId="2BF378C4" w14:textId="12CEFD67" w:rsidR="004F19AA" w:rsidRPr="008C1DB1" w:rsidRDefault="008C1DB1" w:rsidP="008C1DB1">
            <w:pPr>
              <w:shd w:val="clear" w:color="auto" w:fill="FFFFFF" w:themeFill="background1"/>
              <w:tabs>
                <w:tab w:val="left" w:pos="612"/>
              </w:tabs>
              <w:spacing w:before="120" w:after="120"/>
              <w:jc w:val="center"/>
              <w:rPr>
                <w:iCs/>
                <w:noProof w:val="0"/>
                <w:sz w:val="20"/>
                <w:szCs w:val="20"/>
                <w:lang w:val="ro-MD" w:eastAsia="ru-RU"/>
              </w:rPr>
            </w:pPr>
            <w:r w:rsidRPr="008C1DB1">
              <w:rPr>
                <w:iCs/>
                <w:noProof w:val="0"/>
                <w:sz w:val="20"/>
                <w:szCs w:val="20"/>
                <w:lang w:val="ro-MD" w:eastAsia="ru-RU"/>
              </w:rPr>
              <w:t>30</w:t>
            </w:r>
          </w:p>
        </w:tc>
      </w:tr>
      <w:tr w:rsidR="004F19AA" w:rsidRPr="00C5783E" w14:paraId="07269657" w14:textId="77777777" w:rsidTr="008C1DB1">
        <w:trPr>
          <w:trHeight w:val="364"/>
        </w:trPr>
        <w:tc>
          <w:tcPr>
            <w:tcW w:w="577" w:type="dxa"/>
            <w:shd w:val="clear" w:color="auto" w:fill="auto"/>
            <w:vAlign w:val="center"/>
          </w:tcPr>
          <w:p w14:paraId="7B658654" w14:textId="3B6ED2AA" w:rsidR="004F19AA" w:rsidRPr="008C1DB1" w:rsidRDefault="004F19AA" w:rsidP="008C1DB1">
            <w:pPr>
              <w:shd w:val="clear" w:color="auto" w:fill="FFFFFF" w:themeFill="background1"/>
              <w:tabs>
                <w:tab w:val="left" w:pos="612"/>
              </w:tabs>
              <w:spacing w:before="120" w:after="120"/>
              <w:rPr>
                <w:iCs/>
                <w:noProof w:val="0"/>
                <w:sz w:val="20"/>
                <w:szCs w:val="20"/>
                <w:lang w:val="ro-MD" w:eastAsia="ru-RU"/>
              </w:rPr>
            </w:pPr>
            <w:r w:rsidRPr="008C1DB1">
              <w:rPr>
                <w:iCs/>
                <w:noProof w:val="0"/>
                <w:sz w:val="20"/>
                <w:szCs w:val="20"/>
                <w:lang w:val="ro-MD" w:eastAsia="ru-RU"/>
              </w:rPr>
              <w:t>3.</w:t>
            </w:r>
          </w:p>
        </w:tc>
        <w:tc>
          <w:tcPr>
            <w:tcW w:w="7923" w:type="dxa"/>
            <w:shd w:val="clear" w:color="auto" w:fill="auto"/>
          </w:tcPr>
          <w:p w14:paraId="23A4F90B" w14:textId="0AF2CDBA" w:rsidR="004F19AA" w:rsidRPr="008C1DB1" w:rsidRDefault="008C1DB1" w:rsidP="0009320D">
            <w:pPr>
              <w:shd w:val="clear" w:color="auto" w:fill="FFFFFF" w:themeFill="background1"/>
              <w:tabs>
                <w:tab w:val="left" w:pos="612"/>
              </w:tabs>
              <w:spacing w:before="120" w:after="120"/>
              <w:rPr>
                <w:b/>
                <w:noProof w:val="0"/>
                <w:color w:val="000000"/>
                <w:sz w:val="20"/>
                <w:szCs w:val="20"/>
                <w:lang w:eastAsia="en-US"/>
              </w:rPr>
            </w:pPr>
            <w:r w:rsidRPr="008C1DB1">
              <w:rPr>
                <w:b/>
                <w:noProof w:val="0"/>
                <w:color w:val="000000"/>
                <w:sz w:val="20"/>
                <w:szCs w:val="20"/>
                <w:lang w:eastAsia="en-US"/>
              </w:rPr>
              <w:t>Termen de executare  a contractului maxim 150 zile calendaristice:</w:t>
            </w:r>
          </w:p>
          <w:p w14:paraId="41520E8C" w14:textId="77777777" w:rsidR="008C1DB1" w:rsidRPr="008C1DB1" w:rsidRDefault="008C1DB1" w:rsidP="008C1DB1">
            <w:pPr>
              <w:shd w:val="clear" w:color="auto" w:fill="FFFFFF" w:themeFill="background1"/>
              <w:tabs>
                <w:tab w:val="left" w:pos="612"/>
              </w:tabs>
              <w:spacing w:before="120" w:after="120"/>
              <w:rPr>
                <w:iCs/>
                <w:noProof w:val="0"/>
                <w:sz w:val="20"/>
                <w:szCs w:val="20"/>
                <w:lang w:eastAsia="ru-RU"/>
              </w:rPr>
            </w:pPr>
            <w:r w:rsidRPr="008C1DB1">
              <w:rPr>
                <w:iCs/>
                <w:noProof w:val="0"/>
                <w:sz w:val="20"/>
                <w:szCs w:val="20"/>
                <w:lang w:eastAsia="ru-RU"/>
              </w:rPr>
              <w:t>a)</w:t>
            </w:r>
            <w:r w:rsidRPr="008C1DB1">
              <w:rPr>
                <w:iCs/>
                <w:noProof w:val="0"/>
                <w:sz w:val="20"/>
                <w:szCs w:val="20"/>
                <w:lang w:eastAsia="ru-RU"/>
              </w:rPr>
              <w:tab/>
              <w:t>pentru cel mai mic termen de executare se acordă punctajul maxim alocat factorului de evaluare respectiv;</w:t>
            </w:r>
          </w:p>
          <w:p w14:paraId="07013020" w14:textId="77777777" w:rsidR="008C1DB1" w:rsidRDefault="008C1DB1" w:rsidP="008C1DB1">
            <w:pPr>
              <w:shd w:val="clear" w:color="auto" w:fill="FFFFFF" w:themeFill="background1"/>
              <w:tabs>
                <w:tab w:val="left" w:pos="612"/>
              </w:tabs>
              <w:spacing w:before="120" w:after="120"/>
              <w:rPr>
                <w:iCs/>
                <w:noProof w:val="0"/>
                <w:sz w:val="20"/>
                <w:szCs w:val="20"/>
                <w:lang w:eastAsia="ru-RU"/>
              </w:rPr>
            </w:pPr>
            <w:r w:rsidRPr="008C1DB1">
              <w:rPr>
                <w:iCs/>
                <w:noProof w:val="0"/>
                <w:sz w:val="20"/>
                <w:szCs w:val="20"/>
                <w:lang w:eastAsia="ru-RU"/>
              </w:rPr>
              <w:t>b)</w:t>
            </w:r>
            <w:r w:rsidRPr="008C1DB1">
              <w:rPr>
                <w:iCs/>
                <w:noProof w:val="0"/>
                <w:sz w:val="20"/>
                <w:szCs w:val="20"/>
                <w:lang w:eastAsia="ru-RU"/>
              </w:rPr>
              <w:tab/>
              <w:t>pentru alt termen decât cel prevăzut la lit. a) se acordă punctajul astfel: Te(n) = (termenul de executare (n) x punctajului maxim alocat/termenul de executare maxim oferit).</w:t>
            </w:r>
          </w:p>
          <w:p w14:paraId="00DF3BBB" w14:textId="44C9B856" w:rsidR="00876342" w:rsidRPr="008C1DB1" w:rsidRDefault="00876342" w:rsidP="008C1DB1">
            <w:pPr>
              <w:shd w:val="clear" w:color="auto" w:fill="FFFFFF" w:themeFill="background1"/>
              <w:tabs>
                <w:tab w:val="left" w:pos="612"/>
              </w:tabs>
              <w:spacing w:before="120" w:after="120"/>
              <w:rPr>
                <w:iCs/>
                <w:noProof w:val="0"/>
                <w:sz w:val="20"/>
                <w:szCs w:val="20"/>
                <w:lang w:eastAsia="ru-RU"/>
              </w:rPr>
            </w:pPr>
            <w:r>
              <w:rPr>
                <w:iCs/>
                <w:noProof w:val="0"/>
                <w:sz w:val="20"/>
                <w:szCs w:val="20"/>
                <w:lang w:eastAsia="ru-RU"/>
              </w:rPr>
              <w:t>c)         pentru un termen de executare mai mare de 150 zile, oferta nu se califică.</w:t>
            </w:r>
          </w:p>
        </w:tc>
        <w:tc>
          <w:tcPr>
            <w:tcW w:w="1701" w:type="dxa"/>
            <w:shd w:val="clear" w:color="auto" w:fill="auto"/>
            <w:vAlign w:val="center"/>
          </w:tcPr>
          <w:p w14:paraId="0F03281D" w14:textId="690BFD7E" w:rsidR="004F19AA" w:rsidRPr="008C1DB1" w:rsidRDefault="003445BB" w:rsidP="008C1DB1">
            <w:pPr>
              <w:shd w:val="clear" w:color="auto" w:fill="FFFFFF" w:themeFill="background1"/>
              <w:tabs>
                <w:tab w:val="left" w:pos="612"/>
              </w:tabs>
              <w:spacing w:before="120" w:after="120"/>
              <w:jc w:val="center"/>
              <w:rPr>
                <w:iCs/>
                <w:noProof w:val="0"/>
                <w:sz w:val="20"/>
                <w:szCs w:val="20"/>
                <w:lang w:val="ro-MD" w:eastAsia="ru-RU"/>
              </w:rPr>
            </w:pPr>
            <w:r>
              <w:rPr>
                <w:iCs/>
                <w:noProof w:val="0"/>
                <w:sz w:val="20"/>
                <w:szCs w:val="20"/>
                <w:lang w:val="ro-MD" w:eastAsia="ru-RU"/>
              </w:rPr>
              <w:t>20</w:t>
            </w:r>
          </w:p>
        </w:tc>
      </w:tr>
    </w:tbl>
    <w:p w14:paraId="515525D5" w14:textId="77777777" w:rsidR="00262591" w:rsidRPr="00C5783E" w:rsidRDefault="00262591" w:rsidP="004F19AA">
      <w:pPr>
        <w:numPr>
          <w:ilvl w:val="0"/>
          <w:numId w:val="2"/>
        </w:numPr>
        <w:shd w:val="clear" w:color="auto" w:fill="FFFFFF" w:themeFill="background1"/>
        <w:tabs>
          <w:tab w:val="right" w:pos="426"/>
        </w:tabs>
        <w:spacing w:before="120"/>
        <w:ind w:left="0" w:firstLine="0"/>
        <w:jc w:val="both"/>
        <w:rPr>
          <w:b/>
          <w:noProof w:val="0"/>
          <w:lang w:val="ro-MD" w:eastAsia="ru-RU"/>
        </w:rPr>
      </w:pPr>
      <w:r w:rsidRPr="00C5783E">
        <w:rPr>
          <w:b/>
          <w:noProof w:val="0"/>
          <w:lang w:val="ro-MD" w:eastAsia="ru-RU"/>
        </w:rPr>
        <w:t>Termenul limită de depunere/deschidere a ofertelor:</w:t>
      </w:r>
    </w:p>
    <w:p w14:paraId="4A9932C5" w14:textId="77777777" w:rsidR="00262591" w:rsidRPr="00E93B0F" w:rsidRDefault="00262591" w:rsidP="004F19AA">
      <w:pPr>
        <w:numPr>
          <w:ilvl w:val="0"/>
          <w:numId w:val="4"/>
        </w:numPr>
        <w:shd w:val="clear" w:color="auto" w:fill="FFFFFF" w:themeFill="background1"/>
        <w:tabs>
          <w:tab w:val="right" w:pos="426"/>
        </w:tabs>
        <w:spacing w:before="120"/>
        <w:jc w:val="both"/>
        <w:rPr>
          <w:b/>
          <w:i/>
          <w:noProof w:val="0"/>
          <w:lang w:val="ro-MD" w:eastAsia="ru-RU"/>
        </w:rPr>
      </w:pPr>
      <w:r w:rsidRPr="00E93B0F">
        <w:rPr>
          <w:b/>
          <w:i/>
          <w:noProof w:val="0"/>
          <w:lang w:val="ro-MD" w:eastAsia="ru-RU"/>
        </w:rPr>
        <w:t>până la: [ora exactă]</w:t>
      </w:r>
      <w:r w:rsidR="00C5783E" w:rsidRPr="00E93B0F">
        <w:rPr>
          <w:b/>
          <w:i/>
          <w:noProof w:val="0"/>
          <w:lang w:val="ro-MD" w:eastAsia="ru-RU"/>
        </w:rPr>
        <w:t xml:space="preserve"> </w:t>
      </w:r>
      <w:r w:rsidR="00C5783E" w:rsidRPr="00E93B0F">
        <w:rPr>
          <w:i/>
          <w:noProof w:val="0"/>
          <w:lang w:val="ro-MD" w:eastAsia="ru-RU"/>
        </w:rPr>
        <w:t>informația o găsiți în SIA RSAP.</w:t>
      </w:r>
      <w:r w:rsidR="00C5783E" w:rsidRPr="00E93B0F">
        <w:rPr>
          <w:b/>
          <w:i/>
          <w:noProof w:val="0"/>
          <w:lang w:val="ro-MD" w:eastAsia="ru-RU"/>
        </w:rPr>
        <w:t xml:space="preserve"> </w:t>
      </w:r>
    </w:p>
    <w:p w14:paraId="723D99F6" w14:textId="77777777" w:rsidR="00262591" w:rsidRPr="00E93B0F" w:rsidRDefault="00262591" w:rsidP="004F19AA">
      <w:pPr>
        <w:numPr>
          <w:ilvl w:val="0"/>
          <w:numId w:val="4"/>
        </w:numPr>
        <w:shd w:val="clear" w:color="auto" w:fill="FFFFFF" w:themeFill="background1"/>
        <w:tabs>
          <w:tab w:val="right" w:pos="426"/>
        </w:tabs>
        <w:spacing w:before="120"/>
        <w:jc w:val="both"/>
        <w:rPr>
          <w:b/>
          <w:i/>
          <w:noProof w:val="0"/>
          <w:lang w:val="ro-MD" w:eastAsia="ru-RU"/>
        </w:rPr>
      </w:pPr>
      <w:r w:rsidRPr="00E93B0F">
        <w:rPr>
          <w:b/>
          <w:i/>
          <w:noProof w:val="0"/>
          <w:lang w:val="ro-MD" w:eastAsia="ru-RU"/>
        </w:rPr>
        <w:t>pe: [data]</w:t>
      </w:r>
      <w:r w:rsidR="00C5783E" w:rsidRPr="00E93B0F">
        <w:rPr>
          <w:i/>
          <w:lang w:val="ro-MD"/>
        </w:rPr>
        <w:t xml:space="preserve"> </w:t>
      </w:r>
      <w:r w:rsidR="00C5783E" w:rsidRPr="00E93B0F">
        <w:rPr>
          <w:i/>
          <w:noProof w:val="0"/>
          <w:lang w:val="ro-MD" w:eastAsia="ru-RU"/>
        </w:rPr>
        <w:t>informația o găsiți în SIA RSAP.</w:t>
      </w:r>
    </w:p>
    <w:p w14:paraId="40486FDF" w14:textId="77777777" w:rsidR="00262591" w:rsidRPr="00C5783E" w:rsidRDefault="00262591" w:rsidP="004F19AA">
      <w:pPr>
        <w:numPr>
          <w:ilvl w:val="0"/>
          <w:numId w:val="2"/>
        </w:numPr>
        <w:shd w:val="clear" w:color="auto" w:fill="FFFFFF" w:themeFill="background1"/>
        <w:tabs>
          <w:tab w:val="right" w:pos="426"/>
        </w:tabs>
        <w:spacing w:before="120"/>
        <w:ind w:left="0" w:firstLine="0"/>
        <w:jc w:val="both"/>
        <w:rPr>
          <w:b/>
          <w:noProof w:val="0"/>
          <w:lang w:val="ro-MD" w:eastAsia="ru-RU"/>
        </w:rPr>
      </w:pPr>
      <w:r w:rsidRPr="00C5783E">
        <w:rPr>
          <w:b/>
          <w:noProof w:val="0"/>
          <w:lang w:val="ro-MD" w:eastAsia="ru-RU"/>
        </w:rPr>
        <w:t xml:space="preserve">Adresa la care trebuie transmise ofertele sau cererile de participare: </w:t>
      </w:r>
    </w:p>
    <w:p w14:paraId="35F8A171" w14:textId="77777777" w:rsidR="00262591" w:rsidRPr="004F19AA" w:rsidRDefault="00262591" w:rsidP="004F19AA">
      <w:pPr>
        <w:shd w:val="clear" w:color="auto" w:fill="FFFFFF" w:themeFill="background1"/>
        <w:tabs>
          <w:tab w:val="right" w:pos="426"/>
        </w:tabs>
        <w:spacing w:before="120"/>
        <w:ind w:left="450"/>
        <w:jc w:val="both"/>
        <w:rPr>
          <w:noProof w:val="0"/>
          <w:lang w:val="ro-MD" w:eastAsia="ru-RU"/>
        </w:rPr>
      </w:pPr>
      <w:r w:rsidRPr="004F19AA">
        <w:rPr>
          <w:i/>
          <w:noProof w:val="0"/>
          <w:lang w:val="ro-MD" w:eastAsia="ru-RU"/>
        </w:rPr>
        <w:t>Ofertele sau cererile de participare vor fi depuse electronic prin intermediul SIA RSAP</w:t>
      </w:r>
    </w:p>
    <w:p w14:paraId="1E564751" w14:textId="4E134EEC" w:rsidR="00262591" w:rsidRPr="00C5783E" w:rsidRDefault="00262591" w:rsidP="004F19AA">
      <w:pPr>
        <w:numPr>
          <w:ilvl w:val="0"/>
          <w:numId w:val="2"/>
        </w:numPr>
        <w:tabs>
          <w:tab w:val="right" w:pos="426"/>
        </w:tabs>
        <w:spacing w:before="120"/>
        <w:ind w:left="0" w:firstLine="0"/>
        <w:jc w:val="both"/>
        <w:rPr>
          <w:b/>
          <w:noProof w:val="0"/>
          <w:lang w:val="ro-MD" w:eastAsia="ru-RU"/>
        </w:rPr>
      </w:pPr>
      <w:r w:rsidRPr="00C5783E">
        <w:rPr>
          <w:b/>
          <w:noProof w:val="0"/>
          <w:lang w:val="ro-MD" w:eastAsia="ru-RU"/>
        </w:rPr>
        <w:t xml:space="preserve">Termenul de valabilitate a ofertelor: </w:t>
      </w:r>
      <w:r w:rsidR="004F19AA">
        <w:rPr>
          <w:noProof w:val="0"/>
          <w:lang w:val="ro-MD" w:eastAsia="ru-RU"/>
        </w:rPr>
        <w:t>9</w:t>
      </w:r>
      <w:r w:rsidR="00C5783E" w:rsidRPr="00C5783E">
        <w:rPr>
          <w:noProof w:val="0"/>
          <w:lang w:val="ro-MD" w:eastAsia="ru-RU"/>
        </w:rPr>
        <w:t>0 zile.</w:t>
      </w:r>
    </w:p>
    <w:p w14:paraId="6EFAAB0A" w14:textId="77777777" w:rsidR="00262591" w:rsidRPr="00C5783E" w:rsidRDefault="00262591" w:rsidP="004F19AA">
      <w:pPr>
        <w:numPr>
          <w:ilvl w:val="0"/>
          <w:numId w:val="2"/>
        </w:numPr>
        <w:tabs>
          <w:tab w:val="right" w:pos="426"/>
        </w:tabs>
        <w:spacing w:before="120"/>
        <w:ind w:left="0" w:firstLine="0"/>
        <w:jc w:val="both"/>
        <w:rPr>
          <w:noProof w:val="0"/>
          <w:sz w:val="20"/>
          <w:lang w:val="ro-MD" w:eastAsia="ru-RU"/>
        </w:rPr>
      </w:pPr>
      <w:r w:rsidRPr="00C5783E">
        <w:rPr>
          <w:b/>
          <w:noProof w:val="0"/>
          <w:lang w:val="ro-MD" w:eastAsia="ru-RU"/>
        </w:rPr>
        <w:t xml:space="preserve">Locul deschiderii ofertelor: </w:t>
      </w:r>
      <w:r w:rsidR="00C5783E" w:rsidRPr="00C5783E">
        <w:rPr>
          <w:b/>
          <w:noProof w:val="0"/>
          <w:lang w:val="ro-MD" w:eastAsia="ru-RU"/>
        </w:rPr>
        <w:t>SIA RSAP.</w:t>
      </w:r>
    </w:p>
    <w:p w14:paraId="21809CD0" w14:textId="77777777" w:rsidR="00262591" w:rsidRPr="004F19AA" w:rsidRDefault="00262591" w:rsidP="004F19AA">
      <w:pPr>
        <w:shd w:val="clear" w:color="auto" w:fill="FFFFFF" w:themeFill="background1"/>
        <w:tabs>
          <w:tab w:val="left" w:pos="360"/>
          <w:tab w:val="left" w:pos="1800"/>
          <w:tab w:val="left" w:pos="3240"/>
        </w:tabs>
        <w:spacing w:after="120"/>
        <w:ind w:left="360"/>
        <w:jc w:val="both"/>
        <w:rPr>
          <w:i/>
          <w:noProof w:val="0"/>
          <w:lang w:val="ro-MD" w:eastAsia="ru-RU"/>
        </w:rPr>
      </w:pPr>
      <w:r w:rsidRPr="004F19AA">
        <w:rPr>
          <w:i/>
          <w:noProof w:val="0"/>
          <w:lang w:val="ro-MD" w:eastAsia="ru-RU"/>
        </w:rPr>
        <w:t xml:space="preserve">Ofertele întârziate vor fi respinse. </w:t>
      </w:r>
    </w:p>
    <w:p w14:paraId="5E0CACE8" w14:textId="77777777" w:rsidR="00262591" w:rsidRPr="004F19AA" w:rsidRDefault="00262591" w:rsidP="004F19AA">
      <w:pPr>
        <w:numPr>
          <w:ilvl w:val="0"/>
          <w:numId w:val="2"/>
        </w:numPr>
        <w:shd w:val="clear" w:color="auto" w:fill="FFFFFF" w:themeFill="background1"/>
        <w:tabs>
          <w:tab w:val="right" w:pos="426"/>
        </w:tabs>
        <w:spacing w:before="120"/>
        <w:ind w:left="450" w:hanging="450"/>
        <w:jc w:val="both"/>
        <w:rPr>
          <w:noProof w:val="0"/>
          <w:lang w:val="ro-MD" w:eastAsia="ru-RU"/>
        </w:rPr>
      </w:pPr>
      <w:r w:rsidRPr="00C5783E">
        <w:rPr>
          <w:b/>
          <w:noProof w:val="0"/>
          <w:lang w:val="ro-MD" w:eastAsia="ru-RU"/>
        </w:rPr>
        <w:t xml:space="preserve">Persoanele autorizate să asiste la deschiderea ofertelor: </w:t>
      </w:r>
      <w:r w:rsidRPr="00C5783E">
        <w:rPr>
          <w:b/>
          <w:noProof w:val="0"/>
          <w:lang w:val="ro-MD" w:eastAsia="ru-RU"/>
        </w:rPr>
        <w:br/>
      </w:r>
      <w:r w:rsidRPr="004F19AA">
        <w:rPr>
          <w:i/>
          <w:noProof w:val="0"/>
          <w:lang w:val="ro-MD" w:eastAsia="ru-RU"/>
        </w:rPr>
        <w:t>Ofertanții sau reprezentanții acestora au dreptul să participe la deschiderea ofertelor, cu excepția cazului c</w:t>
      </w:r>
      <w:r w:rsidR="005C6655" w:rsidRPr="004F19AA">
        <w:rPr>
          <w:i/>
          <w:noProof w:val="0"/>
          <w:lang w:val="ro-MD" w:eastAsia="ru-RU"/>
        </w:rPr>
        <w:t>â</w:t>
      </w:r>
      <w:r w:rsidRPr="004F19AA">
        <w:rPr>
          <w:i/>
          <w:noProof w:val="0"/>
          <w:lang w:val="ro-MD" w:eastAsia="ru-RU"/>
        </w:rPr>
        <w:t>nd ofertele au fost depuse prin SIA RSAP</w:t>
      </w:r>
      <w:r w:rsidRPr="004F19AA">
        <w:rPr>
          <w:noProof w:val="0"/>
          <w:lang w:val="ro-MD" w:eastAsia="ru-RU"/>
        </w:rPr>
        <w:t>.</w:t>
      </w:r>
    </w:p>
    <w:p w14:paraId="275215DA" w14:textId="31ACDEEB" w:rsidR="00262591" w:rsidRPr="003B1AAA" w:rsidRDefault="00262591" w:rsidP="004F19AA">
      <w:pPr>
        <w:numPr>
          <w:ilvl w:val="0"/>
          <w:numId w:val="2"/>
        </w:numPr>
        <w:shd w:val="clear" w:color="auto" w:fill="FFFFFF" w:themeFill="background1"/>
        <w:tabs>
          <w:tab w:val="right" w:pos="426"/>
        </w:tabs>
        <w:spacing w:before="120"/>
        <w:ind w:left="450" w:hanging="450"/>
        <w:jc w:val="both"/>
        <w:rPr>
          <w:noProof w:val="0"/>
          <w:lang w:val="ro-MD" w:eastAsia="ru-RU"/>
        </w:rPr>
      </w:pPr>
      <w:r w:rsidRPr="00C5783E">
        <w:rPr>
          <w:b/>
          <w:noProof w:val="0"/>
          <w:lang w:val="ro-MD" w:eastAsia="ru-RU"/>
        </w:rPr>
        <w:lastRenderedPageBreak/>
        <w:t>Limba sau limbile în care trebuie redactate ofertele sau cererile de participare:</w:t>
      </w:r>
      <w:r w:rsidR="00C5783E" w:rsidRPr="00C5783E">
        <w:rPr>
          <w:b/>
          <w:noProof w:val="0"/>
          <w:lang w:val="ro-MD" w:eastAsia="ru-RU"/>
        </w:rPr>
        <w:t xml:space="preserve"> </w:t>
      </w:r>
    </w:p>
    <w:p w14:paraId="17F7E052" w14:textId="5A5E574C" w:rsidR="003B1AAA" w:rsidRPr="003B1AAA" w:rsidRDefault="003B1AAA" w:rsidP="003B1AAA">
      <w:pPr>
        <w:shd w:val="clear" w:color="auto" w:fill="FFFFFF" w:themeFill="background1"/>
        <w:tabs>
          <w:tab w:val="right" w:pos="426"/>
        </w:tabs>
        <w:spacing w:before="120"/>
        <w:ind w:left="450"/>
        <w:jc w:val="both"/>
        <w:rPr>
          <w:i/>
          <w:noProof w:val="0"/>
          <w:lang w:val="ro-MD" w:eastAsia="ru-RU"/>
        </w:rPr>
      </w:pPr>
      <w:r w:rsidRPr="003B1AAA">
        <w:rPr>
          <w:i/>
          <w:noProof w:val="0"/>
          <w:lang w:val="ro-MD" w:eastAsia="ru-RU"/>
        </w:rPr>
        <w:t xml:space="preserve">Ofertele, toate corespondențele și documentele aferente ofertei schimbate de ofertant și de autoritatea contractantă trebuie să fie scrise </w:t>
      </w:r>
      <w:r w:rsidR="00876342">
        <w:rPr>
          <w:i/>
          <w:noProof w:val="0"/>
          <w:lang w:val="ro-MD" w:eastAsia="ru-RU"/>
        </w:rPr>
        <w:t xml:space="preserve">în </w:t>
      </w:r>
      <w:r w:rsidRPr="003B1AAA">
        <w:rPr>
          <w:i/>
          <w:noProof w:val="0"/>
          <w:lang w:val="ro-MD" w:eastAsia="ru-RU"/>
        </w:rPr>
        <w:t>limba engleză pentru nerezidenți</w:t>
      </w:r>
      <w:r w:rsidR="00876342">
        <w:rPr>
          <w:i/>
          <w:noProof w:val="0"/>
          <w:lang w:val="ro-MD" w:eastAsia="ru-RU"/>
        </w:rPr>
        <w:t xml:space="preserve"> </w:t>
      </w:r>
      <w:r w:rsidR="00891F8D">
        <w:rPr>
          <w:i/>
          <w:noProof w:val="0"/>
          <w:lang w:val="ro-MD" w:eastAsia="ru-RU"/>
        </w:rPr>
        <w:t xml:space="preserve">și </w:t>
      </w:r>
      <w:r w:rsidR="00876342">
        <w:rPr>
          <w:i/>
          <w:noProof w:val="0"/>
          <w:lang w:val="ro-MD" w:eastAsia="ru-RU"/>
        </w:rPr>
        <w:t>în limba română pentru rezidenți.</w:t>
      </w:r>
    </w:p>
    <w:p w14:paraId="4FF0A3E1" w14:textId="7E783C38" w:rsidR="003B1AAA" w:rsidRPr="003B1AAA" w:rsidRDefault="003B1AAA" w:rsidP="003B1AAA">
      <w:pPr>
        <w:shd w:val="clear" w:color="auto" w:fill="FFFFFF" w:themeFill="background1"/>
        <w:tabs>
          <w:tab w:val="right" w:pos="426"/>
        </w:tabs>
        <w:spacing w:before="120"/>
        <w:ind w:left="450"/>
        <w:jc w:val="both"/>
        <w:rPr>
          <w:i/>
          <w:noProof w:val="0"/>
          <w:lang w:val="ro-MD" w:eastAsia="ru-RU"/>
        </w:rPr>
      </w:pPr>
      <w:r w:rsidRPr="003B1AAA">
        <w:rPr>
          <w:i/>
          <w:noProof w:val="0"/>
          <w:lang w:val="ro-MD" w:eastAsia="ru-RU"/>
        </w:rPr>
        <w:t>În cazul rezidenților, toate documentele care formează propunerea tehnică și financiară (oferta) solicitate de autoritatea contractantă prin Documentația de Atribuire trebuie să fie redactate în limba româna sau dacă sunt emise de institute/laboratoare din alte state din U.E. să fie însoțite de traducere în limba română.</w:t>
      </w:r>
    </w:p>
    <w:p w14:paraId="748E454B" w14:textId="1B1170A4" w:rsidR="001C38B2" w:rsidRPr="00B37243" w:rsidRDefault="00262591" w:rsidP="00B37243">
      <w:pPr>
        <w:numPr>
          <w:ilvl w:val="0"/>
          <w:numId w:val="2"/>
        </w:numPr>
        <w:shd w:val="clear" w:color="auto" w:fill="FFFFFF" w:themeFill="background1"/>
        <w:tabs>
          <w:tab w:val="right" w:pos="426"/>
        </w:tabs>
        <w:spacing w:before="120"/>
        <w:ind w:left="360"/>
        <w:jc w:val="both"/>
        <w:rPr>
          <w:noProof w:val="0"/>
          <w:sz w:val="20"/>
          <w:lang w:val="ro-MD" w:eastAsia="ru-RU"/>
        </w:rPr>
      </w:pPr>
      <w:r w:rsidRPr="00C5783E">
        <w:rPr>
          <w:b/>
          <w:noProof w:val="0"/>
          <w:lang w:val="ro-MD" w:eastAsia="ru-RU"/>
        </w:rPr>
        <w:t>Respectivul contract se referă la un proiect și/sau program finanțat din fonduri ale Uniunii Europene:</w:t>
      </w:r>
    </w:p>
    <w:p w14:paraId="11054B74" w14:textId="641D2F80" w:rsidR="001C38B2" w:rsidRPr="004F7578" w:rsidRDefault="001C38B2" w:rsidP="00B37243">
      <w:pPr>
        <w:spacing w:before="40" w:line="276" w:lineRule="auto"/>
        <w:ind w:left="567"/>
        <w:contextualSpacing/>
        <w:jc w:val="both"/>
        <w:rPr>
          <w:i/>
          <w:noProof w:val="0"/>
          <w:color w:val="000000"/>
          <w:szCs w:val="28"/>
        </w:rPr>
      </w:pPr>
      <w:r w:rsidRPr="001C38B2">
        <w:rPr>
          <w:i/>
          <w:noProof w:val="0"/>
          <w:color w:val="000000"/>
          <w:szCs w:val="28"/>
        </w:rPr>
        <w:t>Obiectul concursului este elaborarea studiului de fezabilitate în vederea implementării în Republica Moldova a Sistemului Național de Avertizare ,,</w:t>
      </w:r>
      <w:proofErr w:type="spellStart"/>
      <w:r w:rsidRPr="001C38B2">
        <w:rPr>
          <w:i/>
          <w:noProof w:val="0"/>
          <w:color w:val="000000"/>
          <w:szCs w:val="28"/>
        </w:rPr>
        <w:t>Mold</w:t>
      </w:r>
      <w:proofErr w:type="spellEnd"/>
      <w:r w:rsidRPr="001C38B2">
        <w:rPr>
          <w:i/>
          <w:noProof w:val="0"/>
          <w:color w:val="000000"/>
          <w:szCs w:val="28"/>
        </w:rPr>
        <w:t>-Alert”, în continuare SNA ,,</w:t>
      </w:r>
      <w:proofErr w:type="spellStart"/>
      <w:r w:rsidRPr="001C38B2">
        <w:rPr>
          <w:i/>
          <w:noProof w:val="0"/>
          <w:color w:val="000000"/>
          <w:szCs w:val="28"/>
        </w:rPr>
        <w:t>Mold</w:t>
      </w:r>
      <w:proofErr w:type="spellEnd"/>
      <w:r w:rsidRPr="001C38B2">
        <w:rPr>
          <w:i/>
          <w:noProof w:val="0"/>
          <w:color w:val="000000"/>
          <w:szCs w:val="28"/>
        </w:rPr>
        <w:t>-Alert”, elaborarea documentației tehnice și documentației primare, alte documente aferente procedurii de achiziționare a SNA ,,</w:t>
      </w:r>
      <w:proofErr w:type="spellStart"/>
      <w:r w:rsidRPr="001C38B2">
        <w:rPr>
          <w:i/>
          <w:noProof w:val="0"/>
          <w:color w:val="000000"/>
          <w:szCs w:val="28"/>
        </w:rPr>
        <w:t>Mold</w:t>
      </w:r>
      <w:proofErr w:type="spellEnd"/>
      <w:r w:rsidRPr="001C38B2">
        <w:rPr>
          <w:i/>
          <w:noProof w:val="0"/>
          <w:color w:val="000000"/>
          <w:szCs w:val="28"/>
        </w:rPr>
        <w:t>-Alert”, în continuare documentație, reieșind din fezabilitatea tehnică, economică, cerințele operaționale, cadrul juridic național și internațional, ținând cont de tendințele de dezvoltare a tehnologiilor pe o perioadă de operaționalizare de cel puțin 5 ani din momentul implementării și lansării sistemului SNA ,,</w:t>
      </w:r>
      <w:proofErr w:type="spellStart"/>
      <w:r w:rsidRPr="001C38B2">
        <w:rPr>
          <w:i/>
          <w:noProof w:val="0"/>
          <w:color w:val="000000"/>
          <w:szCs w:val="28"/>
        </w:rPr>
        <w:t>Mold</w:t>
      </w:r>
      <w:proofErr w:type="spellEnd"/>
      <w:r w:rsidRPr="001C38B2">
        <w:rPr>
          <w:i/>
          <w:noProof w:val="0"/>
          <w:color w:val="000000"/>
          <w:szCs w:val="28"/>
        </w:rPr>
        <w:t>-Alert”.</w:t>
      </w:r>
    </w:p>
    <w:p w14:paraId="4EB43EDB" w14:textId="7E9A2369" w:rsidR="00B37243" w:rsidRPr="004F7578" w:rsidRDefault="00B37243" w:rsidP="00B37243">
      <w:pPr>
        <w:spacing w:before="40" w:line="276" w:lineRule="auto"/>
        <w:ind w:left="567"/>
        <w:contextualSpacing/>
        <w:jc w:val="both"/>
        <w:rPr>
          <w:i/>
          <w:noProof w:val="0"/>
          <w:color w:val="000000"/>
          <w:szCs w:val="28"/>
        </w:rPr>
      </w:pPr>
      <w:r w:rsidRPr="004F7578">
        <w:rPr>
          <w:i/>
          <w:noProof w:val="0"/>
          <w:color w:val="000000"/>
          <w:szCs w:val="28"/>
        </w:rPr>
        <w:t>Caietul de sarcini al concursului de selectare a entității care va elabora studiul de fezabilitate, documentația tehnică - economică și documentația primara pentru organizarea și desfășurarea procedurii de achiziție</w:t>
      </w:r>
      <w:r w:rsidRPr="004F7578">
        <w:rPr>
          <w:b/>
          <w:i/>
          <w:noProof w:val="0"/>
          <w:color w:val="000000"/>
          <w:szCs w:val="28"/>
        </w:rPr>
        <w:t xml:space="preserve"> </w:t>
      </w:r>
      <w:r w:rsidRPr="004F7578">
        <w:rPr>
          <w:i/>
          <w:noProof w:val="0"/>
          <w:color w:val="000000"/>
          <w:szCs w:val="28"/>
        </w:rPr>
        <w:t>a Sistemului Național de Avertizare ,,</w:t>
      </w:r>
      <w:proofErr w:type="spellStart"/>
      <w:r w:rsidRPr="004F7578">
        <w:rPr>
          <w:i/>
          <w:noProof w:val="0"/>
          <w:color w:val="000000"/>
          <w:szCs w:val="28"/>
        </w:rPr>
        <w:t>Mold</w:t>
      </w:r>
      <w:proofErr w:type="spellEnd"/>
      <w:r w:rsidRPr="004F7578">
        <w:rPr>
          <w:i/>
          <w:noProof w:val="0"/>
          <w:color w:val="000000"/>
          <w:szCs w:val="28"/>
        </w:rPr>
        <w:t>-Alert”, în continuare Caiet de sarcini, este elaborat de către Inspectoratul General pentru Situații de Urgență al Ministerul Afacerilor Interne (IGSU) întru realizarea Programului de prevenire și gestionare a situațiilor de urgență, aprobat prin Hotărârea Guvernului nr. 846/2022, având în vedere Raportul Peer Review pentru Republica Moldova întocmit de Direcția Generală pentru Protecție Civilă Europeană și Operațiuni de Ajutor Umanitar a Comisiei Europene, precum și pentru asigurarea gestionării pericolelor la etapa timpurie.</w:t>
      </w:r>
    </w:p>
    <w:p w14:paraId="131D104F" w14:textId="770BCB27" w:rsidR="00262591" w:rsidRPr="004F7578" w:rsidRDefault="00B37243" w:rsidP="004F7578">
      <w:pPr>
        <w:spacing w:before="40" w:line="276" w:lineRule="auto"/>
        <w:ind w:left="567"/>
        <w:contextualSpacing/>
        <w:jc w:val="both"/>
        <w:rPr>
          <w:i/>
          <w:noProof w:val="0"/>
          <w:color w:val="000000"/>
          <w:szCs w:val="28"/>
        </w:rPr>
      </w:pPr>
      <w:r w:rsidRPr="004F7578">
        <w:rPr>
          <w:i/>
          <w:noProof w:val="0"/>
          <w:color w:val="000000"/>
          <w:szCs w:val="28"/>
        </w:rPr>
        <w:t>Proiectul „MD-ALERT-STUDY” finanțat de Comisia Europeană (mijloace financiare din surse externe), cod proiect 101142</w:t>
      </w:r>
      <w:r w:rsidR="004F7578" w:rsidRPr="004F7578">
        <w:rPr>
          <w:i/>
          <w:noProof w:val="0"/>
          <w:color w:val="000000"/>
          <w:szCs w:val="28"/>
        </w:rPr>
        <w:t>948.</w:t>
      </w:r>
    </w:p>
    <w:p w14:paraId="5D075E72" w14:textId="77777777" w:rsidR="00262591" w:rsidRPr="00C5783E" w:rsidRDefault="00262591" w:rsidP="00262591">
      <w:pPr>
        <w:numPr>
          <w:ilvl w:val="0"/>
          <w:numId w:val="2"/>
        </w:numPr>
        <w:shd w:val="clear" w:color="auto" w:fill="FFFFFF" w:themeFill="background1"/>
        <w:tabs>
          <w:tab w:val="right" w:pos="426"/>
        </w:tabs>
        <w:spacing w:before="120"/>
        <w:ind w:left="0" w:firstLine="0"/>
        <w:rPr>
          <w:b/>
          <w:noProof w:val="0"/>
          <w:lang w:val="ro-MD" w:eastAsia="ru-RU"/>
        </w:rPr>
      </w:pPr>
      <w:r w:rsidRPr="00C5783E">
        <w:rPr>
          <w:b/>
          <w:noProof w:val="0"/>
          <w:lang w:val="ro-MD" w:eastAsia="ru-RU"/>
        </w:rPr>
        <w:t xml:space="preserve">Denumirea și adresa organismului competent de soluționare a contestațiilor: </w:t>
      </w:r>
    </w:p>
    <w:p w14:paraId="7EBF1AA5" w14:textId="77777777" w:rsidR="00262591" w:rsidRPr="004F19AA" w:rsidRDefault="00262591" w:rsidP="00262591">
      <w:pPr>
        <w:shd w:val="clear" w:color="auto" w:fill="FFFFFF" w:themeFill="background1"/>
        <w:tabs>
          <w:tab w:val="right" w:pos="426"/>
        </w:tabs>
        <w:ind w:left="450"/>
        <w:rPr>
          <w:i/>
          <w:noProof w:val="0"/>
          <w:lang w:val="ro-MD" w:eastAsia="ru-RU"/>
        </w:rPr>
      </w:pPr>
      <w:r w:rsidRPr="004F19AA">
        <w:rPr>
          <w:i/>
          <w:noProof w:val="0"/>
          <w:lang w:val="ro-MD" w:eastAsia="ru-RU"/>
        </w:rPr>
        <w:t>Agenția Națională pentru Soluționarea Contestațiilor</w:t>
      </w:r>
    </w:p>
    <w:p w14:paraId="046E26FA" w14:textId="77777777" w:rsidR="00262591" w:rsidRPr="004F19AA" w:rsidRDefault="00262591" w:rsidP="00262591">
      <w:pPr>
        <w:shd w:val="clear" w:color="auto" w:fill="FFFFFF" w:themeFill="background1"/>
        <w:tabs>
          <w:tab w:val="right" w:pos="426"/>
        </w:tabs>
        <w:ind w:left="450"/>
        <w:rPr>
          <w:i/>
          <w:noProof w:val="0"/>
          <w:lang w:val="ro-MD" w:eastAsia="ru-RU"/>
        </w:rPr>
      </w:pPr>
      <w:r w:rsidRPr="004F19AA">
        <w:rPr>
          <w:i/>
          <w:noProof w:val="0"/>
          <w:lang w:val="ro-MD" w:eastAsia="ru-RU"/>
        </w:rPr>
        <w:t>Adresa: mun. Chișinău, bd. Ștefan cel Mare și Sfânt nr.124 (et.4), MD 2001;</w:t>
      </w:r>
    </w:p>
    <w:p w14:paraId="10DA0231" w14:textId="77777777" w:rsidR="00262591" w:rsidRPr="004F19AA" w:rsidRDefault="00262591" w:rsidP="00262591">
      <w:pPr>
        <w:shd w:val="clear" w:color="auto" w:fill="FFFFFF" w:themeFill="background1"/>
        <w:tabs>
          <w:tab w:val="right" w:pos="426"/>
        </w:tabs>
        <w:ind w:left="450"/>
        <w:rPr>
          <w:i/>
          <w:noProof w:val="0"/>
          <w:lang w:val="ro-MD" w:eastAsia="ru-RU"/>
        </w:rPr>
      </w:pPr>
      <w:r w:rsidRPr="004F19AA">
        <w:rPr>
          <w:i/>
          <w:noProof w:val="0"/>
          <w:lang w:val="ro-MD" w:eastAsia="ru-RU"/>
        </w:rPr>
        <w:t>Tel/Fax/email:022-820 652, 022 820-651, contestatii@ansc.md</w:t>
      </w:r>
    </w:p>
    <w:p w14:paraId="1692BC37" w14:textId="6DF459F2" w:rsidR="00262591" w:rsidRPr="004F19AA" w:rsidRDefault="00262591" w:rsidP="00262591">
      <w:pPr>
        <w:numPr>
          <w:ilvl w:val="0"/>
          <w:numId w:val="2"/>
        </w:numPr>
        <w:shd w:val="clear" w:color="auto" w:fill="FFFFFF" w:themeFill="background1"/>
        <w:tabs>
          <w:tab w:val="right" w:pos="426"/>
        </w:tabs>
        <w:spacing w:before="120"/>
        <w:ind w:left="360"/>
        <w:rPr>
          <w:noProof w:val="0"/>
          <w:color w:val="000000" w:themeColor="text1"/>
          <w:lang w:val="ro-MD" w:eastAsia="ru-RU"/>
        </w:rPr>
      </w:pPr>
      <w:r w:rsidRPr="005C6655">
        <w:rPr>
          <w:b/>
          <w:noProof w:val="0"/>
          <w:lang w:val="ro-MD" w:eastAsia="ru-RU"/>
        </w:rPr>
        <w:t>Data (datele) și referința (referințele) publicărilor anterioare în Jurnalul Oficial al Uniunii Europene privind contractul (contractele) la care se referă anunțul respectiv (dacă este cazul):</w:t>
      </w:r>
      <w:r w:rsidR="005C6655">
        <w:rPr>
          <w:b/>
          <w:noProof w:val="0"/>
          <w:lang w:val="ro-MD" w:eastAsia="ru-RU"/>
        </w:rPr>
        <w:t xml:space="preserve"> </w:t>
      </w:r>
    </w:p>
    <w:p w14:paraId="522B9418" w14:textId="734CDE5C" w:rsidR="004F19AA" w:rsidRPr="002B1A04" w:rsidRDefault="002B1A04" w:rsidP="004F19AA">
      <w:pPr>
        <w:shd w:val="clear" w:color="auto" w:fill="FFFFFF" w:themeFill="background1"/>
        <w:tabs>
          <w:tab w:val="right" w:pos="426"/>
        </w:tabs>
        <w:spacing w:before="120"/>
        <w:ind w:left="360"/>
        <w:rPr>
          <w:i/>
          <w:noProof w:val="0"/>
          <w:color w:val="000000" w:themeColor="text1"/>
          <w:lang w:val="ro-MD" w:eastAsia="ru-RU"/>
        </w:rPr>
      </w:pPr>
      <w:r w:rsidRPr="002B1A04">
        <w:rPr>
          <w:i/>
          <w:noProof w:val="0"/>
          <w:color w:val="000000" w:themeColor="text1"/>
          <w:lang w:val="ro-MD" w:eastAsia="ru-RU"/>
        </w:rPr>
        <w:t xml:space="preserve">Anunț de intenție publicat la data de 26.02.2024 </w:t>
      </w:r>
      <w:r w:rsidR="003B1AAA">
        <w:rPr>
          <w:i/>
          <w:noProof w:val="0"/>
          <w:color w:val="000000" w:themeColor="text1"/>
          <w:lang w:val="ro-MD" w:eastAsia="ru-RU"/>
        </w:rPr>
        <w:t>(</w:t>
      </w:r>
      <w:r w:rsidR="004F7578" w:rsidRPr="002B1A04">
        <w:rPr>
          <w:i/>
          <w:noProof w:val="0"/>
          <w:color w:val="000000" w:themeColor="text1"/>
          <w:lang w:val="ro-MD" w:eastAsia="ru-RU"/>
        </w:rPr>
        <w:t>afb6893e-b0f3-4ec4-a8f4-62952223892f-01</w:t>
      </w:r>
      <w:r w:rsidR="003B1AAA">
        <w:rPr>
          <w:i/>
          <w:noProof w:val="0"/>
          <w:color w:val="000000" w:themeColor="text1"/>
          <w:lang w:val="ro-MD" w:eastAsia="ru-RU"/>
        </w:rPr>
        <w:t>)</w:t>
      </w:r>
      <w:r w:rsidR="004F7578" w:rsidRPr="002B1A04">
        <w:rPr>
          <w:i/>
          <w:noProof w:val="0"/>
          <w:color w:val="000000" w:themeColor="text1"/>
          <w:lang w:val="ro-MD" w:eastAsia="ru-RU"/>
        </w:rPr>
        <w:t xml:space="preserve"> </w:t>
      </w:r>
    </w:p>
    <w:p w14:paraId="164B361E" w14:textId="55834FA1" w:rsidR="00262591" w:rsidRPr="003B1AAA" w:rsidRDefault="00262591" w:rsidP="00262591">
      <w:pPr>
        <w:numPr>
          <w:ilvl w:val="0"/>
          <w:numId w:val="2"/>
        </w:numPr>
        <w:shd w:val="clear" w:color="auto" w:fill="FFFFFF" w:themeFill="background1"/>
        <w:tabs>
          <w:tab w:val="right" w:pos="426"/>
        </w:tabs>
        <w:spacing w:before="120"/>
        <w:ind w:left="360"/>
        <w:jc w:val="both"/>
        <w:rPr>
          <w:i/>
          <w:noProof w:val="0"/>
          <w:lang w:val="ro-MD" w:eastAsia="ru-RU"/>
        </w:rPr>
      </w:pPr>
      <w:r w:rsidRPr="00C5783E">
        <w:rPr>
          <w:b/>
          <w:noProof w:val="0"/>
          <w:lang w:val="ro-MD" w:eastAsia="ru-RU"/>
        </w:rPr>
        <w:t>În cazul achizițiilor periodice, calendarul estimat pentru publicarea anunțurilor viitoare</w:t>
      </w:r>
      <w:r w:rsidRPr="00C5783E">
        <w:rPr>
          <w:b/>
          <w:noProof w:val="0"/>
          <w:shd w:val="clear" w:color="auto" w:fill="FFFFFF" w:themeFill="background1"/>
          <w:lang w:val="ro-MD" w:eastAsia="ru-RU"/>
        </w:rPr>
        <w:t>:</w:t>
      </w:r>
      <w:r w:rsidR="00C5783E" w:rsidRPr="00C5783E">
        <w:rPr>
          <w:b/>
          <w:noProof w:val="0"/>
          <w:shd w:val="clear" w:color="auto" w:fill="FFFFFF" w:themeFill="background1"/>
          <w:lang w:val="ro-MD" w:eastAsia="ru-RU"/>
        </w:rPr>
        <w:t xml:space="preserve"> </w:t>
      </w:r>
      <w:r w:rsidR="003B1AAA" w:rsidRPr="003B1AAA">
        <w:rPr>
          <w:i/>
          <w:noProof w:val="0"/>
          <w:shd w:val="clear" w:color="auto" w:fill="FFFFFF" w:themeFill="background1"/>
          <w:lang w:val="ro-MD" w:eastAsia="ru-RU"/>
        </w:rPr>
        <w:t>N</w:t>
      </w:r>
      <w:r w:rsidR="00C5783E" w:rsidRPr="003B1AAA">
        <w:rPr>
          <w:i/>
          <w:noProof w:val="0"/>
          <w:shd w:val="clear" w:color="auto" w:fill="FFFFFF" w:themeFill="background1"/>
          <w:lang w:val="ro-MD" w:eastAsia="ru-RU"/>
        </w:rPr>
        <w:t>u este cazul.</w:t>
      </w:r>
    </w:p>
    <w:p w14:paraId="4F9DA574" w14:textId="3FBD9F49" w:rsidR="00262591" w:rsidRPr="003B1AAA" w:rsidRDefault="00262591" w:rsidP="00B17727">
      <w:pPr>
        <w:numPr>
          <w:ilvl w:val="0"/>
          <w:numId w:val="2"/>
        </w:numPr>
        <w:shd w:val="clear" w:color="auto" w:fill="FFFFFF" w:themeFill="background1"/>
        <w:tabs>
          <w:tab w:val="right" w:pos="426"/>
        </w:tabs>
        <w:spacing w:before="120"/>
        <w:ind w:left="360"/>
        <w:jc w:val="both"/>
        <w:rPr>
          <w:i/>
          <w:noProof w:val="0"/>
          <w:lang w:val="ro-MD" w:eastAsia="ru-RU"/>
        </w:rPr>
      </w:pPr>
      <w:r w:rsidRPr="005C6655">
        <w:rPr>
          <w:b/>
          <w:noProof w:val="0"/>
          <w:lang w:val="ro-MD" w:eastAsia="ru-RU"/>
        </w:rPr>
        <w:t xml:space="preserve">Data publicării anunțului de intenție sau, după caz, precizarea că nu a fost publicat un astfel de </w:t>
      </w:r>
      <w:proofErr w:type="spellStart"/>
      <w:r w:rsidRPr="005C6655">
        <w:rPr>
          <w:b/>
          <w:noProof w:val="0"/>
          <w:shd w:val="clear" w:color="auto" w:fill="FFFFFF" w:themeFill="background1"/>
          <w:lang w:val="ro-MD" w:eastAsia="ru-RU"/>
        </w:rPr>
        <w:t>anunţ</w:t>
      </w:r>
      <w:proofErr w:type="spellEnd"/>
      <w:r w:rsidRPr="005C6655">
        <w:rPr>
          <w:b/>
          <w:noProof w:val="0"/>
          <w:shd w:val="clear" w:color="auto" w:fill="FFFFFF" w:themeFill="background1"/>
          <w:lang w:val="ro-MD" w:eastAsia="ru-RU"/>
        </w:rPr>
        <w:t>:</w:t>
      </w:r>
      <w:r w:rsidR="005C6655">
        <w:rPr>
          <w:b/>
          <w:noProof w:val="0"/>
          <w:shd w:val="clear" w:color="auto" w:fill="FFFFFF" w:themeFill="background1"/>
          <w:lang w:val="ro-MD" w:eastAsia="ru-RU"/>
        </w:rPr>
        <w:t xml:space="preserve"> </w:t>
      </w:r>
      <w:r w:rsidR="009411B2" w:rsidRPr="003B1AAA">
        <w:rPr>
          <w:i/>
          <w:noProof w:val="0"/>
          <w:shd w:val="clear" w:color="auto" w:fill="FFFFFF" w:themeFill="background1"/>
          <w:lang w:val="ro-MD" w:eastAsia="ru-RU"/>
        </w:rPr>
        <w:t xml:space="preserve">La data de </w:t>
      </w:r>
      <w:r w:rsidR="001C38B2" w:rsidRPr="003B1AAA">
        <w:rPr>
          <w:i/>
          <w:noProof w:val="0"/>
          <w:shd w:val="clear" w:color="auto" w:fill="FFFFFF" w:themeFill="background1"/>
          <w:lang w:val="ro-MD" w:eastAsia="ru-RU"/>
        </w:rPr>
        <w:t>16</w:t>
      </w:r>
      <w:r w:rsidR="009411B2" w:rsidRPr="003B1AAA">
        <w:rPr>
          <w:i/>
          <w:noProof w:val="0"/>
          <w:shd w:val="clear" w:color="auto" w:fill="FFFFFF" w:themeFill="background1"/>
          <w:lang w:val="ro-MD" w:eastAsia="ru-RU"/>
        </w:rPr>
        <w:t xml:space="preserve"> </w:t>
      </w:r>
      <w:r w:rsidR="001C38B2" w:rsidRPr="003B1AAA">
        <w:rPr>
          <w:i/>
          <w:noProof w:val="0"/>
          <w:shd w:val="clear" w:color="auto" w:fill="FFFFFF" w:themeFill="background1"/>
          <w:lang w:val="ro-MD" w:eastAsia="ru-RU"/>
        </w:rPr>
        <w:t>februa</w:t>
      </w:r>
      <w:r w:rsidR="009411B2" w:rsidRPr="003B1AAA">
        <w:rPr>
          <w:i/>
          <w:noProof w:val="0"/>
          <w:shd w:val="clear" w:color="auto" w:fill="FFFFFF" w:themeFill="background1"/>
          <w:lang w:val="ro-MD" w:eastAsia="ru-RU"/>
        </w:rPr>
        <w:t xml:space="preserve">rie 2024 în Buletinul de achiziții publice nr. </w:t>
      </w:r>
      <w:r w:rsidR="001C38B2" w:rsidRPr="003B1AAA">
        <w:rPr>
          <w:i/>
          <w:noProof w:val="0"/>
          <w:shd w:val="clear" w:color="auto" w:fill="FFFFFF" w:themeFill="background1"/>
          <w:lang w:val="ro-MD" w:eastAsia="ru-RU"/>
        </w:rPr>
        <w:t>13.</w:t>
      </w:r>
    </w:p>
    <w:p w14:paraId="715EFE11" w14:textId="66F4BD88" w:rsidR="001C38B2" w:rsidRPr="00B17727" w:rsidRDefault="00DD5523" w:rsidP="001C38B2">
      <w:pPr>
        <w:shd w:val="clear" w:color="auto" w:fill="FFFFFF" w:themeFill="background1"/>
        <w:tabs>
          <w:tab w:val="right" w:pos="426"/>
        </w:tabs>
        <w:spacing w:before="120"/>
        <w:ind w:left="360"/>
        <w:jc w:val="both"/>
        <w:rPr>
          <w:noProof w:val="0"/>
          <w:lang w:val="ro-MD" w:eastAsia="ru-RU"/>
        </w:rPr>
      </w:pPr>
      <w:hyperlink r:id="rId7" w:history="1">
        <w:r w:rsidR="001C38B2" w:rsidRPr="00A97EC9">
          <w:rPr>
            <w:rStyle w:val="a6"/>
            <w:noProof w:val="0"/>
            <w:lang w:val="ro-MD" w:eastAsia="ru-RU"/>
          </w:rPr>
          <w:t>https://tender.gov.md/ro/system/files/bap/2014/bap_nr_13_5.pdf</w:t>
        </w:r>
      </w:hyperlink>
      <w:r w:rsidR="001C38B2">
        <w:rPr>
          <w:noProof w:val="0"/>
          <w:lang w:val="ro-MD" w:eastAsia="ru-RU"/>
        </w:rPr>
        <w:t xml:space="preserve"> </w:t>
      </w:r>
    </w:p>
    <w:p w14:paraId="6DE12303" w14:textId="7C43D359" w:rsidR="00262591" w:rsidRPr="00C5783E" w:rsidRDefault="00262591" w:rsidP="00262591">
      <w:pPr>
        <w:numPr>
          <w:ilvl w:val="0"/>
          <w:numId w:val="2"/>
        </w:numPr>
        <w:shd w:val="clear" w:color="auto" w:fill="FFFFFF" w:themeFill="background1"/>
        <w:tabs>
          <w:tab w:val="right" w:pos="426"/>
        </w:tabs>
        <w:spacing w:before="120"/>
        <w:ind w:left="0" w:firstLine="0"/>
        <w:rPr>
          <w:b/>
          <w:noProof w:val="0"/>
          <w:lang w:val="ro-MD" w:eastAsia="ru-RU"/>
        </w:rPr>
      </w:pPr>
      <w:r w:rsidRPr="00C5783E">
        <w:rPr>
          <w:b/>
          <w:noProof w:val="0"/>
          <w:lang w:val="ro-MD" w:eastAsia="ru-RU"/>
        </w:rPr>
        <w:t>Data transmiterii spre publicare a anunțului de participar</w:t>
      </w:r>
      <w:r w:rsidRPr="00C5783E">
        <w:rPr>
          <w:b/>
          <w:noProof w:val="0"/>
          <w:shd w:val="clear" w:color="auto" w:fill="FFFFFF" w:themeFill="background1"/>
          <w:lang w:val="ro-MD" w:eastAsia="ru-RU"/>
        </w:rPr>
        <w:t>e:</w:t>
      </w:r>
      <w:r w:rsidR="00C5783E" w:rsidRPr="00C5783E">
        <w:rPr>
          <w:b/>
          <w:noProof w:val="0"/>
          <w:shd w:val="clear" w:color="auto" w:fill="FFFFFF" w:themeFill="background1"/>
          <w:lang w:val="ro-MD" w:eastAsia="ru-RU"/>
        </w:rPr>
        <w:t xml:space="preserve"> </w:t>
      </w:r>
      <w:r w:rsidR="003B1AAA" w:rsidRPr="003B1AAA">
        <w:rPr>
          <w:i/>
          <w:noProof w:val="0"/>
          <w:shd w:val="clear" w:color="auto" w:fill="FFFFFF" w:themeFill="background1"/>
          <w:lang w:val="ro-MD" w:eastAsia="ru-RU"/>
        </w:rPr>
        <w:t>C</w:t>
      </w:r>
      <w:r w:rsidR="00C5783E" w:rsidRPr="003B1AAA">
        <w:rPr>
          <w:i/>
          <w:noProof w:val="0"/>
          <w:shd w:val="clear" w:color="auto" w:fill="FFFFFF" w:themeFill="background1"/>
          <w:lang w:val="ro-MD" w:eastAsia="ru-RU"/>
        </w:rPr>
        <w:t>onform SIA RSAP.</w:t>
      </w:r>
    </w:p>
    <w:p w14:paraId="71091C0E" w14:textId="77777777" w:rsidR="00262591" w:rsidRPr="00C5783E" w:rsidRDefault="00262591" w:rsidP="00262591">
      <w:pPr>
        <w:numPr>
          <w:ilvl w:val="0"/>
          <w:numId w:val="2"/>
        </w:numPr>
        <w:shd w:val="clear" w:color="auto" w:fill="FFFFFF" w:themeFill="background1"/>
        <w:tabs>
          <w:tab w:val="right" w:pos="426"/>
        </w:tabs>
        <w:spacing w:before="120"/>
        <w:ind w:left="0" w:firstLine="0"/>
        <w:rPr>
          <w:b/>
          <w:noProof w:val="0"/>
          <w:lang w:val="ro-MD" w:eastAsia="ru-RU"/>
        </w:rPr>
      </w:pPr>
      <w:r w:rsidRPr="00C5783E">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6213"/>
        <w:gridCol w:w="3543"/>
      </w:tblGrid>
      <w:tr w:rsidR="00262591" w:rsidRPr="00C5783E" w14:paraId="0FDC6A4E" w14:textId="77777777" w:rsidTr="001C38B2">
        <w:tc>
          <w:tcPr>
            <w:tcW w:w="0" w:type="auto"/>
            <w:shd w:val="clear" w:color="auto" w:fill="FFFFFF" w:themeFill="background1"/>
          </w:tcPr>
          <w:p w14:paraId="05862992" w14:textId="77777777" w:rsidR="00262591" w:rsidRPr="00C5783E" w:rsidRDefault="00262591" w:rsidP="0009320D">
            <w:pPr>
              <w:shd w:val="clear" w:color="auto" w:fill="FFFFFF" w:themeFill="background1"/>
              <w:tabs>
                <w:tab w:val="right" w:pos="426"/>
              </w:tabs>
              <w:rPr>
                <w:b/>
                <w:noProof w:val="0"/>
                <w:lang w:val="ro-MD" w:eastAsia="ru-RU"/>
              </w:rPr>
            </w:pPr>
            <w:r w:rsidRPr="00C5783E">
              <w:rPr>
                <w:b/>
                <w:noProof w:val="0"/>
                <w:lang w:val="ro-MD" w:eastAsia="ru-RU"/>
              </w:rPr>
              <w:t>Denumirea instrumentului electronic</w:t>
            </w:r>
          </w:p>
        </w:tc>
        <w:tc>
          <w:tcPr>
            <w:tcW w:w="3543" w:type="dxa"/>
            <w:shd w:val="clear" w:color="auto" w:fill="FFFFFF" w:themeFill="background1"/>
          </w:tcPr>
          <w:p w14:paraId="06F5697C" w14:textId="77777777" w:rsidR="00262591" w:rsidRPr="00C5783E" w:rsidRDefault="00262591" w:rsidP="0009320D">
            <w:pPr>
              <w:shd w:val="clear" w:color="auto" w:fill="FFFFFF" w:themeFill="background1"/>
              <w:tabs>
                <w:tab w:val="right" w:pos="426"/>
              </w:tabs>
              <w:rPr>
                <w:b/>
                <w:noProof w:val="0"/>
                <w:lang w:val="ro-MD" w:eastAsia="ru-RU"/>
              </w:rPr>
            </w:pPr>
            <w:r w:rsidRPr="00C5783E">
              <w:rPr>
                <w:b/>
                <w:noProof w:val="0"/>
                <w:lang w:val="ro-MD" w:eastAsia="ru-RU"/>
              </w:rPr>
              <w:t>Se va utiliza/accepta sau nu</w:t>
            </w:r>
          </w:p>
        </w:tc>
      </w:tr>
      <w:tr w:rsidR="00262591" w:rsidRPr="00C5783E" w14:paraId="5AAC967F" w14:textId="77777777" w:rsidTr="001C38B2">
        <w:tc>
          <w:tcPr>
            <w:tcW w:w="0" w:type="auto"/>
            <w:shd w:val="clear" w:color="auto" w:fill="FFFFFF" w:themeFill="background1"/>
          </w:tcPr>
          <w:p w14:paraId="15E6E4EA" w14:textId="77777777" w:rsidR="00262591" w:rsidRPr="00C5783E" w:rsidRDefault="00262591" w:rsidP="0009320D">
            <w:pPr>
              <w:shd w:val="clear" w:color="auto" w:fill="FFFFFF" w:themeFill="background1"/>
              <w:tabs>
                <w:tab w:val="right" w:pos="426"/>
              </w:tabs>
              <w:rPr>
                <w:noProof w:val="0"/>
                <w:lang w:val="ro-MD" w:eastAsia="ru-RU"/>
              </w:rPr>
            </w:pPr>
            <w:r w:rsidRPr="00C5783E">
              <w:rPr>
                <w:noProof w:val="0"/>
                <w:lang w:val="ro-MD" w:eastAsia="ru-RU"/>
              </w:rPr>
              <w:t>Depunerea electronică a ofertelor sau a cererilor de participare</w:t>
            </w:r>
          </w:p>
        </w:tc>
        <w:tc>
          <w:tcPr>
            <w:tcW w:w="3543" w:type="dxa"/>
            <w:shd w:val="clear" w:color="auto" w:fill="FFFFFF" w:themeFill="background1"/>
          </w:tcPr>
          <w:p w14:paraId="55E8AFC9" w14:textId="77777777" w:rsidR="00262591" w:rsidRPr="00C5783E" w:rsidRDefault="00C5783E" w:rsidP="0009320D">
            <w:pPr>
              <w:shd w:val="clear" w:color="auto" w:fill="FFFFFF" w:themeFill="background1"/>
              <w:tabs>
                <w:tab w:val="right" w:pos="426"/>
              </w:tabs>
              <w:rPr>
                <w:noProof w:val="0"/>
                <w:lang w:val="ro-MD" w:eastAsia="ru-RU"/>
              </w:rPr>
            </w:pPr>
            <w:r w:rsidRPr="00C5783E">
              <w:rPr>
                <w:noProof w:val="0"/>
                <w:lang w:val="ro-MD" w:eastAsia="ru-RU"/>
              </w:rPr>
              <w:t>Se va utiliza</w:t>
            </w:r>
          </w:p>
        </w:tc>
      </w:tr>
      <w:tr w:rsidR="00262591" w:rsidRPr="00C5783E" w14:paraId="537853B0" w14:textId="77777777" w:rsidTr="001C38B2">
        <w:tc>
          <w:tcPr>
            <w:tcW w:w="0" w:type="auto"/>
            <w:shd w:val="clear" w:color="auto" w:fill="FFFFFF" w:themeFill="background1"/>
          </w:tcPr>
          <w:p w14:paraId="2A16763B" w14:textId="77777777" w:rsidR="00262591" w:rsidRPr="00C5783E" w:rsidRDefault="00262591" w:rsidP="0009320D">
            <w:pPr>
              <w:shd w:val="clear" w:color="auto" w:fill="FFFFFF" w:themeFill="background1"/>
              <w:tabs>
                <w:tab w:val="right" w:pos="426"/>
              </w:tabs>
              <w:rPr>
                <w:noProof w:val="0"/>
                <w:lang w:val="ro-MD" w:eastAsia="ru-RU"/>
              </w:rPr>
            </w:pPr>
            <w:r w:rsidRPr="00C5783E">
              <w:rPr>
                <w:noProof w:val="0"/>
                <w:lang w:val="ro-MD" w:eastAsia="ru-RU"/>
              </w:rPr>
              <w:t>Sistemul de comenzi electronice</w:t>
            </w:r>
          </w:p>
        </w:tc>
        <w:tc>
          <w:tcPr>
            <w:tcW w:w="3543" w:type="dxa"/>
            <w:shd w:val="clear" w:color="auto" w:fill="FFFFFF" w:themeFill="background1"/>
          </w:tcPr>
          <w:p w14:paraId="3AC28515" w14:textId="77777777" w:rsidR="00262591" w:rsidRPr="00C5783E" w:rsidRDefault="00C5783E" w:rsidP="0009320D">
            <w:pPr>
              <w:shd w:val="clear" w:color="auto" w:fill="FFFFFF" w:themeFill="background1"/>
              <w:tabs>
                <w:tab w:val="right" w:pos="426"/>
              </w:tabs>
              <w:rPr>
                <w:noProof w:val="0"/>
                <w:lang w:val="ro-MD" w:eastAsia="ru-RU"/>
              </w:rPr>
            </w:pPr>
            <w:r w:rsidRPr="00C5783E">
              <w:rPr>
                <w:noProof w:val="0"/>
                <w:lang w:val="ro-MD" w:eastAsia="ru-RU"/>
              </w:rPr>
              <w:t>Nu se acceptă</w:t>
            </w:r>
          </w:p>
        </w:tc>
      </w:tr>
      <w:tr w:rsidR="00262591" w:rsidRPr="00C5783E" w14:paraId="771E06A9" w14:textId="77777777" w:rsidTr="001C38B2">
        <w:tc>
          <w:tcPr>
            <w:tcW w:w="0" w:type="auto"/>
            <w:shd w:val="clear" w:color="auto" w:fill="FFFFFF" w:themeFill="background1"/>
          </w:tcPr>
          <w:p w14:paraId="4A2F77B4" w14:textId="77777777" w:rsidR="00262591" w:rsidRPr="00C5783E" w:rsidRDefault="00262591" w:rsidP="0009320D">
            <w:pPr>
              <w:shd w:val="clear" w:color="auto" w:fill="FFFFFF" w:themeFill="background1"/>
              <w:tabs>
                <w:tab w:val="right" w:pos="426"/>
              </w:tabs>
              <w:rPr>
                <w:noProof w:val="0"/>
                <w:lang w:val="ro-MD" w:eastAsia="ru-RU"/>
              </w:rPr>
            </w:pPr>
            <w:r w:rsidRPr="00C5783E">
              <w:rPr>
                <w:noProof w:val="0"/>
                <w:lang w:val="ro-MD" w:eastAsia="ru-RU"/>
              </w:rPr>
              <w:lastRenderedPageBreak/>
              <w:t>Facturarea electronică</w:t>
            </w:r>
          </w:p>
        </w:tc>
        <w:tc>
          <w:tcPr>
            <w:tcW w:w="3543" w:type="dxa"/>
            <w:shd w:val="clear" w:color="auto" w:fill="FFFFFF" w:themeFill="background1"/>
          </w:tcPr>
          <w:p w14:paraId="1A101C65" w14:textId="77777777" w:rsidR="00262591" w:rsidRPr="00C5783E" w:rsidRDefault="00C5783E" w:rsidP="0009320D">
            <w:pPr>
              <w:shd w:val="clear" w:color="auto" w:fill="FFFFFF" w:themeFill="background1"/>
              <w:tabs>
                <w:tab w:val="right" w:pos="426"/>
              </w:tabs>
              <w:rPr>
                <w:noProof w:val="0"/>
                <w:lang w:val="ro-MD" w:eastAsia="ru-RU"/>
              </w:rPr>
            </w:pPr>
            <w:r w:rsidRPr="00C5783E">
              <w:rPr>
                <w:noProof w:val="0"/>
                <w:lang w:val="ro-MD" w:eastAsia="ru-RU"/>
              </w:rPr>
              <w:t>Se va utiliza</w:t>
            </w:r>
          </w:p>
        </w:tc>
      </w:tr>
      <w:tr w:rsidR="00262591" w:rsidRPr="00C5783E" w14:paraId="2ECE6A59" w14:textId="77777777" w:rsidTr="001C38B2">
        <w:trPr>
          <w:trHeight w:val="77"/>
        </w:trPr>
        <w:tc>
          <w:tcPr>
            <w:tcW w:w="0" w:type="auto"/>
            <w:shd w:val="clear" w:color="auto" w:fill="FFFFFF" w:themeFill="background1"/>
          </w:tcPr>
          <w:p w14:paraId="55F27588" w14:textId="77777777" w:rsidR="00262591" w:rsidRPr="00C5783E" w:rsidRDefault="00262591" w:rsidP="0009320D">
            <w:pPr>
              <w:shd w:val="clear" w:color="auto" w:fill="FFFFFF" w:themeFill="background1"/>
              <w:tabs>
                <w:tab w:val="right" w:pos="426"/>
              </w:tabs>
              <w:rPr>
                <w:noProof w:val="0"/>
                <w:lang w:val="ro-MD" w:eastAsia="ru-RU"/>
              </w:rPr>
            </w:pPr>
            <w:r w:rsidRPr="00C5783E">
              <w:rPr>
                <w:noProof w:val="0"/>
                <w:lang w:val="ro-MD" w:eastAsia="ru-RU"/>
              </w:rPr>
              <w:t>Plățile electronice</w:t>
            </w:r>
          </w:p>
        </w:tc>
        <w:tc>
          <w:tcPr>
            <w:tcW w:w="3543" w:type="dxa"/>
            <w:shd w:val="clear" w:color="auto" w:fill="FFFFFF" w:themeFill="background1"/>
          </w:tcPr>
          <w:p w14:paraId="5193D139" w14:textId="77777777" w:rsidR="00262591" w:rsidRPr="00C5783E" w:rsidRDefault="00C5783E" w:rsidP="0009320D">
            <w:pPr>
              <w:shd w:val="clear" w:color="auto" w:fill="FFFFFF" w:themeFill="background1"/>
              <w:tabs>
                <w:tab w:val="right" w:pos="426"/>
              </w:tabs>
              <w:rPr>
                <w:noProof w:val="0"/>
                <w:lang w:val="ro-MD" w:eastAsia="ru-RU"/>
              </w:rPr>
            </w:pPr>
            <w:r w:rsidRPr="00C5783E">
              <w:rPr>
                <w:noProof w:val="0"/>
                <w:lang w:val="ro-MD" w:eastAsia="ru-RU"/>
              </w:rPr>
              <w:t>Se va utiliza</w:t>
            </w:r>
          </w:p>
        </w:tc>
      </w:tr>
    </w:tbl>
    <w:p w14:paraId="3FD2AEBA" w14:textId="30A6FE5F" w:rsidR="00262591" w:rsidRPr="00C5783E" w:rsidRDefault="00262591" w:rsidP="001C38B2">
      <w:pPr>
        <w:numPr>
          <w:ilvl w:val="0"/>
          <w:numId w:val="2"/>
        </w:numPr>
        <w:shd w:val="clear" w:color="auto" w:fill="FFFFFF" w:themeFill="background1"/>
        <w:tabs>
          <w:tab w:val="right" w:pos="426"/>
        </w:tabs>
        <w:spacing w:before="120"/>
        <w:ind w:left="360"/>
        <w:jc w:val="both"/>
        <w:rPr>
          <w:b/>
          <w:noProof w:val="0"/>
          <w:lang w:val="ro-MD" w:eastAsia="ru-RU"/>
        </w:rPr>
      </w:pPr>
      <w:r w:rsidRPr="00C5783E">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1C38B2" w:rsidRPr="00C9489E">
        <w:rPr>
          <w:noProof w:val="0"/>
          <w:u w:val="single"/>
          <w:shd w:val="clear" w:color="auto" w:fill="FFFFFF" w:themeFill="background1"/>
          <w:lang w:val="ro-MD" w:eastAsia="ru-RU"/>
        </w:rPr>
        <w:t>DA</w:t>
      </w:r>
    </w:p>
    <w:p w14:paraId="1085D99C" w14:textId="77777777" w:rsidR="00262591" w:rsidRPr="00F97E0E" w:rsidRDefault="00262591" w:rsidP="009411B2">
      <w:pPr>
        <w:numPr>
          <w:ilvl w:val="0"/>
          <w:numId w:val="2"/>
        </w:numPr>
        <w:shd w:val="clear" w:color="auto" w:fill="FFFFFF" w:themeFill="background1"/>
        <w:tabs>
          <w:tab w:val="right" w:pos="426"/>
        </w:tabs>
        <w:ind w:left="0" w:firstLine="0"/>
        <w:rPr>
          <w:b/>
          <w:noProof w:val="0"/>
          <w:lang w:val="ro-MD" w:eastAsia="ru-RU"/>
        </w:rPr>
      </w:pPr>
      <w:r w:rsidRPr="00C5783E">
        <w:rPr>
          <w:b/>
          <w:noProof w:val="0"/>
          <w:lang w:val="ro-MD" w:eastAsia="ru-RU"/>
        </w:rPr>
        <w:t xml:space="preserve">Alte informații relevante: </w:t>
      </w:r>
    </w:p>
    <w:p w14:paraId="4A6E6541" w14:textId="01229803" w:rsidR="009411B2" w:rsidRPr="00891F8D" w:rsidRDefault="00BC0A4C" w:rsidP="00891F8D">
      <w:pPr>
        <w:pStyle w:val="a"/>
        <w:numPr>
          <w:ilvl w:val="0"/>
          <w:numId w:val="7"/>
        </w:numPr>
        <w:shd w:val="clear" w:color="auto" w:fill="FFFFFF" w:themeFill="background1"/>
        <w:tabs>
          <w:tab w:val="right" w:pos="426"/>
        </w:tabs>
        <w:ind w:left="426" w:hanging="426"/>
        <w:rPr>
          <w:b/>
          <w:lang w:val="ro-MD" w:eastAsia="ru-RU"/>
        </w:rPr>
      </w:pPr>
      <w:r w:rsidRPr="009411B2">
        <w:rPr>
          <w:lang w:val="ro-MD" w:eastAsia="ru-RU"/>
        </w:rPr>
        <w:t xml:space="preserve">Toate documentele se completează fără nici o modificare sau abatere de la formulare, </w:t>
      </w:r>
      <w:proofErr w:type="spellStart"/>
      <w:r w:rsidRPr="009411B2">
        <w:rPr>
          <w:lang w:val="ro-MD" w:eastAsia="ru-RU"/>
        </w:rPr>
        <w:t>spaţiile</w:t>
      </w:r>
      <w:proofErr w:type="spellEnd"/>
      <w:r w:rsidRPr="009411B2">
        <w:rPr>
          <w:lang w:val="ro-MD" w:eastAsia="ru-RU"/>
        </w:rPr>
        <w:t xml:space="preserve"> goale fiind completate cu </w:t>
      </w:r>
      <w:proofErr w:type="spellStart"/>
      <w:r w:rsidRPr="009411B2">
        <w:rPr>
          <w:lang w:val="ro-MD" w:eastAsia="ru-RU"/>
        </w:rPr>
        <w:t>informaţia</w:t>
      </w:r>
      <w:proofErr w:type="spellEnd"/>
      <w:r w:rsidRPr="009411B2">
        <w:rPr>
          <w:lang w:val="ro-MD" w:eastAsia="ru-RU"/>
        </w:rPr>
        <w:t xml:space="preserve"> solicitată. Completarea defectuoasă a formularelor atrage respingerea ofertei.</w:t>
      </w:r>
    </w:p>
    <w:p w14:paraId="3157EA94" w14:textId="77777777" w:rsidR="00C9489E" w:rsidRPr="00CB4CDC" w:rsidRDefault="00C9489E" w:rsidP="00C9489E">
      <w:pPr>
        <w:pStyle w:val="a"/>
        <w:numPr>
          <w:ilvl w:val="0"/>
          <w:numId w:val="7"/>
        </w:numPr>
        <w:shd w:val="clear" w:color="auto" w:fill="FFFFFF" w:themeFill="background1"/>
        <w:tabs>
          <w:tab w:val="right" w:pos="426"/>
        </w:tabs>
        <w:ind w:left="426" w:hanging="426"/>
        <w:rPr>
          <w:b/>
          <w:lang w:val="ro-MD" w:eastAsia="ru-RU"/>
        </w:rPr>
      </w:pPr>
      <w:r w:rsidRPr="00F97E0E">
        <w:rPr>
          <w:lang w:val="ro-MD"/>
        </w:rPr>
        <w:t xml:space="preserve">Termenul pentru semnarea </w:t>
      </w:r>
      <w:proofErr w:type="spellStart"/>
      <w:r w:rsidRPr="00F97E0E">
        <w:rPr>
          <w:lang w:val="ro-MD"/>
        </w:rPr>
        <w:t>şi</w:t>
      </w:r>
      <w:proofErr w:type="spellEnd"/>
      <w:r w:rsidRPr="00F97E0E">
        <w:rPr>
          <w:lang w:val="ro-MD"/>
        </w:rPr>
        <w:t xml:space="preserve"> prezentarea contractului către autoritatea contractantă – 10 zile de la data remiterii spre semnare.</w:t>
      </w:r>
    </w:p>
    <w:p w14:paraId="6F384365" w14:textId="77777777" w:rsidR="00C9489E" w:rsidRPr="009411B2" w:rsidRDefault="00C9489E" w:rsidP="00C9489E">
      <w:pPr>
        <w:pStyle w:val="a"/>
        <w:numPr>
          <w:ilvl w:val="0"/>
          <w:numId w:val="7"/>
        </w:numPr>
        <w:shd w:val="clear" w:color="auto" w:fill="FFFFFF" w:themeFill="background1"/>
        <w:tabs>
          <w:tab w:val="right" w:pos="426"/>
        </w:tabs>
        <w:ind w:left="426" w:hanging="426"/>
        <w:rPr>
          <w:b/>
          <w:lang w:val="ro-MD" w:eastAsia="ru-RU"/>
        </w:rPr>
      </w:pPr>
      <w:r w:rsidRPr="00B111F8">
        <w:rPr>
          <w:lang w:val="ro-MD"/>
        </w:rPr>
        <w:t xml:space="preserve">În temeiul art. 19 alin. (3) lit. d) din Legea 131/2015 privind achizițiile publice, </w:t>
      </w:r>
      <w:r>
        <w:rPr>
          <w:lang w:val="ro-MD"/>
        </w:rPr>
        <w:t>Autoritatea contractantă</w:t>
      </w:r>
      <w:r w:rsidRPr="00B111F8">
        <w:rPr>
          <w:lang w:val="ro-MD"/>
        </w:rPr>
        <w:t xml:space="preserve"> va exclude din procedura de atribuire a contractului de achiziții publice orice ofertant în cazul prezentării informațiilor false sau neprezentării informațiilor</w:t>
      </w:r>
      <w:r w:rsidRPr="00BD399A">
        <w:rPr>
          <w:lang w:val="ro-MD"/>
        </w:rPr>
        <w:t xml:space="preserve"> solicitate în scopul demonstrării îndeplinirii criteriilor de calificare </w:t>
      </w:r>
      <w:proofErr w:type="spellStart"/>
      <w:r w:rsidRPr="00BD399A">
        <w:rPr>
          <w:lang w:val="ro-MD"/>
        </w:rPr>
        <w:t>şi</w:t>
      </w:r>
      <w:proofErr w:type="spellEnd"/>
      <w:r w:rsidRPr="00BD399A">
        <w:rPr>
          <w:lang w:val="ro-MD"/>
        </w:rPr>
        <w:t xml:space="preserve"> </w:t>
      </w:r>
      <w:proofErr w:type="spellStart"/>
      <w:r w:rsidRPr="00BD399A">
        <w:rPr>
          <w:lang w:val="ro-MD"/>
        </w:rPr>
        <w:t>selecţie</w:t>
      </w:r>
      <w:proofErr w:type="spellEnd"/>
      <w:r>
        <w:rPr>
          <w:lang w:val="ro-MD"/>
        </w:rPr>
        <w:t>.</w:t>
      </w:r>
    </w:p>
    <w:p w14:paraId="5C7E7519" w14:textId="74BD2664" w:rsidR="00C9489E" w:rsidRPr="009411B2" w:rsidRDefault="00C9489E" w:rsidP="00C9489E">
      <w:pPr>
        <w:pStyle w:val="a"/>
        <w:numPr>
          <w:ilvl w:val="0"/>
          <w:numId w:val="7"/>
        </w:numPr>
        <w:shd w:val="clear" w:color="auto" w:fill="FFFFFF" w:themeFill="background1"/>
        <w:tabs>
          <w:tab w:val="right" w:pos="426"/>
        </w:tabs>
        <w:ind w:left="426" w:hanging="426"/>
        <w:rPr>
          <w:b/>
          <w:lang w:val="ro-MD" w:eastAsia="ru-RU"/>
        </w:rPr>
      </w:pPr>
      <w:r w:rsidRPr="009411B2">
        <w:rPr>
          <w:lang w:val="ro-MD" w:eastAsia="ru-RU"/>
        </w:rPr>
        <w:t xml:space="preserve">Operatorii economici participanți urmează să depună oferta prin intermediul platformei SIA “RSAP”. Se va completa suma fără TVA </w:t>
      </w:r>
      <w:r>
        <w:rPr>
          <w:lang w:val="ro-MD" w:eastAsia="ru-RU"/>
        </w:rPr>
        <w:t>și să corespundă cu suma</w:t>
      </w:r>
      <w:r w:rsidRPr="009411B2">
        <w:rPr>
          <w:lang w:val="ro-MD" w:eastAsia="ru-RU"/>
        </w:rPr>
        <w:t xml:space="preserve"> indicată în SIA RSAP cu informațiile din Specificațiile de preț (propunerea financiară).</w:t>
      </w:r>
    </w:p>
    <w:p w14:paraId="4F40E031" w14:textId="77777777" w:rsidR="00C9489E" w:rsidRDefault="00C9489E" w:rsidP="009411B2">
      <w:pPr>
        <w:shd w:val="clear" w:color="auto" w:fill="FFFFFF" w:themeFill="background1"/>
        <w:tabs>
          <w:tab w:val="left" w:pos="284"/>
          <w:tab w:val="left" w:pos="426"/>
          <w:tab w:val="decimal" w:pos="8364"/>
        </w:tabs>
        <w:spacing w:line="276" w:lineRule="auto"/>
        <w:ind w:left="-284" w:right="-144" w:firstLine="284"/>
        <w:rPr>
          <w:b/>
          <w:noProof w:val="0"/>
          <w:lang w:val="ro-MD" w:eastAsia="ru-RU"/>
        </w:rPr>
      </w:pPr>
    </w:p>
    <w:p w14:paraId="082F52A5" w14:textId="1149975F" w:rsidR="00635D3A" w:rsidRPr="009411B2" w:rsidRDefault="00262591" w:rsidP="009411B2">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C5783E">
        <w:rPr>
          <w:b/>
          <w:noProof w:val="0"/>
          <w:lang w:val="ro-MD" w:eastAsia="ru-RU"/>
        </w:rPr>
        <w:t xml:space="preserve">Conducătorul grupului de lucru:  </w:t>
      </w:r>
      <w:r w:rsidRPr="00C5783E">
        <w:rPr>
          <w:b/>
          <w:noProof w:val="0"/>
          <w:shd w:val="clear" w:color="auto" w:fill="FFFFFF" w:themeFill="background1"/>
          <w:lang w:val="ro-MD" w:eastAsia="ru-RU"/>
        </w:rPr>
        <w:t xml:space="preserve">______________________________  </w:t>
      </w:r>
      <w:r w:rsidRPr="00C5783E">
        <w:rPr>
          <w:b/>
          <w:lang w:val="ro-MD"/>
        </w:rPr>
        <w:t>.</w:t>
      </w:r>
    </w:p>
    <w:sectPr w:rsidR="00635D3A" w:rsidRPr="009411B2" w:rsidSect="00F800D5">
      <w:pgSz w:w="12240" w:h="15840"/>
      <w:pgMar w:top="576" w:right="576" w:bottom="5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434B"/>
    <w:multiLevelType w:val="hybridMultilevel"/>
    <w:tmpl w:val="BEECDF06"/>
    <w:lvl w:ilvl="0" w:tplc="25B036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263DF3"/>
    <w:multiLevelType w:val="multilevel"/>
    <w:tmpl w:val="BC1AB1BC"/>
    <w:lvl w:ilvl="0">
      <w:start w:val="1"/>
      <w:numFmt w:val="decimal"/>
      <w:lvlText w:val="%1"/>
      <w:lvlJc w:val="left"/>
      <w:pPr>
        <w:ind w:left="375" w:hanging="375"/>
      </w:pPr>
      <w:rPr>
        <w:color w:val="000000"/>
      </w:rPr>
    </w:lvl>
    <w:lvl w:ilvl="1">
      <w:start w:val="1"/>
      <w:numFmt w:val="decimal"/>
      <w:lvlText w:val="%1.%2"/>
      <w:lvlJc w:val="left"/>
      <w:pPr>
        <w:ind w:left="1226" w:hanging="375"/>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1654C"/>
    <w:multiLevelType w:val="hybridMultilevel"/>
    <w:tmpl w:val="446E892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2"/>
  </w:num>
  <w:num w:numId="4">
    <w:abstractNumId w:val="6"/>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91"/>
    <w:rsid w:val="00032127"/>
    <w:rsid w:val="00052B76"/>
    <w:rsid w:val="00067A3C"/>
    <w:rsid w:val="00073203"/>
    <w:rsid w:val="00084C36"/>
    <w:rsid w:val="0009320D"/>
    <w:rsid w:val="000A66D1"/>
    <w:rsid w:val="000C01A4"/>
    <w:rsid w:val="000E7307"/>
    <w:rsid w:val="001103B8"/>
    <w:rsid w:val="0013771B"/>
    <w:rsid w:val="00182448"/>
    <w:rsid w:val="001C38B2"/>
    <w:rsid w:val="001C3C4F"/>
    <w:rsid w:val="001C5700"/>
    <w:rsid w:val="001D36F9"/>
    <w:rsid w:val="00220DF9"/>
    <w:rsid w:val="00233E34"/>
    <w:rsid w:val="002376AF"/>
    <w:rsid w:val="00262591"/>
    <w:rsid w:val="002904B3"/>
    <w:rsid w:val="002A6B4D"/>
    <w:rsid w:val="002B1A04"/>
    <w:rsid w:val="002B6CCC"/>
    <w:rsid w:val="002E21B6"/>
    <w:rsid w:val="002F630A"/>
    <w:rsid w:val="00324ECE"/>
    <w:rsid w:val="00340049"/>
    <w:rsid w:val="003425E5"/>
    <w:rsid w:val="003445BB"/>
    <w:rsid w:val="003B1AAA"/>
    <w:rsid w:val="003C37D1"/>
    <w:rsid w:val="00423574"/>
    <w:rsid w:val="004741DD"/>
    <w:rsid w:val="004F19AA"/>
    <w:rsid w:val="004F7578"/>
    <w:rsid w:val="005647F8"/>
    <w:rsid w:val="005876D1"/>
    <w:rsid w:val="005C6655"/>
    <w:rsid w:val="00635D3A"/>
    <w:rsid w:val="00662144"/>
    <w:rsid w:val="006807AD"/>
    <w:rsid w:val="006E66F6"/>
    <w:rsid w:val="0074787E"/>
    <w:rsid w:val="00766933"/>
    <w:rsid w:val="007B16F3"/>
    <w:rsid w:val="007C0B6C"/>
    <w:rsid w:val="00851F7D"/>
    <w:rsid w:val="00876342"/>
    <w:rsid w:val="00891F8D"/>
    <w:rsid w:val="008B62D9"/>
    <w:rsid w:val="008C1DB1"/>
    <w:rsid w:val="00916722"/>
    <w:rsid w:val="0093792F"/>
    <w:rsid w:val="009411B2"/>
    <w:rsid w:val="0094436C"/>
    <w:rsid w:val="00947C35"/>
    <w:rsid w:val="009736E7"/>
    <w:rsid w:val="0098791B"/>
    <w:rsid w:val="009A3D2B"/>
    <w:rsid w:val="009D19C8"/>
    <w:rsid w:val="00A25E08"/>
    <w:rsid w:val="00A507C2"/>
    <w:rsid w:val="00A57E8F"/>
    <w:rsid w:val="00A67305"/>
    <w:rsid w:val="00B17727"/>
    <w:rsid w:val="00B37243"/>
    <w:rsid w:val="00B616AB"/>
    <w:rsid w:val="00BA305A"/>
    <w:rsid w:val="00BA4FF7"/>
    <w:rsid w:val="00BC0A4C"/>
    <w:rsid w:val="00C05E9D"/>
    <w:rsid w:val="00C2496D"/>
    <w:rsid w:val="00C32A34"/>
    <w:rsid w:val="00C44429"/>
    <w:rsid w:val="00C5783E"/>
    <w:rsid w:val="00C765E4"/>
    <w:rsid w:val="00C9489E"/>
    <w:rsid w:val="00CB4CDC"/>
    <w:rsid w:val="00D251B6"/>
    <w:rsid w:val="00D37D2C"/>
    <w:rsid w:val="00D41DCF"/>
    <w:rsid w:val="00D44A73"/>
    <w:rsid w:val="00D515E0"/>
    <w:rsid w:val="00DC49D0"/>
    <w:rsid w:val="00DD5523"/>
    <w:rsid w:val="00E223A6"/>
    <w:rsid w:val="00E8216E"/>
    <w:rsid w:val="00E82244"/>
    <w:rsid w:val="00E93B0F"/>
    <w:rsid w:val="00ED0529"/>
    <w:rsid w:val="00F202DC"/>
    <w:rsid w:val="00F43900"/>
    <w:rsid w:val="00F724CA"/>
    <w:rsid w:val="00F800D5"/>
    <w:rsid w:val="00F97E0E"/>
    <w:rsid w:val="00FA6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E352"/>
  <w15:chartTrackingRefBased/>
  <w15:docId w15:val="{DC07CE7A-2B3A-42E4-B902-0AB13F36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62591"/>
    <w:pPr>
      <w:spacing w:after="0" w:line="240" w:lineRule="auto"/>
    </w:pPr>
    <w:rPr>
      <w:rFonts w:ascii="Times New Roman" w:eastAsia="Times New Roman" w:hAnsi="Times New Roman" w:cs="Times New Roman"/>
      <w:noProof/>
      <w:sz w:val="24"/>
      <w:szCs w:val="24"/>
    </w:rPr>
  </w:style>
  <w:style w:type="paragraph" w:styleId="1">
    <w:name w:val="heading 1"/>
    <w:basedOn w:val="a0"/>
    <w:next w:val="a0"/>
    <w:link w:val="10"/>
    <w:uiPriority w:val="9"/>
    <w:qFormat/>
    <w:rsid w:val="00F800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262591"/>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HotarirePunct1"/>
    <w:basedOn w:val="a0"/>
    <w:link w:val="a4"/>
    <w:uiPriority w:val="34"/>
    <w:qFormat/>
    <w:rsid w:val="00262591"/>
    <w:pPr>
      <w:numPr>
        <w:numId w:val="1"/>
      </w:numPr>
      <w:tabs>
        <w:tab w:val="left" w:pos="1134"/>
      </w:tabs>
      <w:jc w:val="both"/>
    </w:pPr>
    <w:rPr>
      <w:noProof w:val="0"/>
      <w:lang w:val="en-US"/>
    </w:rPr>
  </w:style>
  <w:style w:type="paragraph" w:customStyle="1" w:styleId="Style3">
    <w:name w:val="Style3"/>
    <w:basedOn w:val="3"/>
    <w:link w:val="Style3Char"/>
    <w:qFormat/>
    <w:rsid w:val="00262591"/>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262591"/>
    <w:rPr>
      <w:rFonts w:ascii="Times New Roman" w:eastAsia="Times New Roman" w:hAnsi="Times New Roman" w:cs="Times New Roman"/>
      <w:b/>
      <w:sz w:val="24"/>
      <w:szCs w:val="24"/>
      <w:lang w:val="en-US" w:eastAsia="ru-RU"/>
    </w:rPr>
  </w:style>
  <w:style w:type="table" w:customStyle="1" w:styleId="Grigliatabella2">
    <w:name w:val="Griglia tabella2"/>
    <w:basedOn w:val="a2"/>
    <w:next w:val="a5"/>
    <w:uiPriority w:val="39"/>
    <w:rsid w:val="00262591"/>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HotarirePunct1 Знак"/>
    <w:link w:val="a"/>
    <w:uiPriority w:val="34"/>
    <w:locked/>
    <w:rsid w:val="00262591"/>
    <w:rPr>
      <w:rFonts w:ascii="Times New Roman" w:eastAsia="Times New Roman" w:hAnsi="Times New Roman" w:cs="Times New Roman"/>
      <w:sz w:val="24"/>
      <w:szCs w:val="24"/>
      <w:lang w:val="en-US"/>
    </w:rPr>
  </w:style>
  <w:style w:type="character" w:customStyle="1" w:styleId="30">
    <w:name w:val="Заголовок 3 Знак"/>
    <w:basedOn w:val="a1"/>
    <w:link w:val="3"/>
    <w:uiPriority w:val="9"/>
    <w:semiHidden/>
    <w:rsid w:val="00262591"/>
    <w:rPr>
      <w:rFonts w:asciiTheme="majorHAnsi" w:eastAsiaTheme="majorEastAsia" w:hAnsiTheme="majorHAnsi" w:cstheme="majorBidi"/>
      <w:noProof/>
      <w:color w:val="1F3763" w:themeColor="accent1" w:themeShade="7F"/>
      <w:sz w:val="24"/>
      <w:szCs w:val="24"/>
    </w:rPr>
  </w:style>
  <w:style w:type="table" w:styleId="a5">
    <w:name w:val="Table Grid"/>
    <w:basedOn w:val="a2"/>
    <w:uiPriority w:val="39"/>
    <w:rsid w:val="00262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F800D5"/>
    <w:rPr>
      <w:rFonts w:asciiTheme="majorHAnsi" w:eastAsiaTheme="majorEastAsia" w:hAnsiTheme="majorHAnsi" w:cstheme="majorBidi"/>
      <w:noProof/>
      <w:color w:val="2F5496" w:themeColor="accent1" w:themeShade="BF"/>
      <w:sz w:val="32"/>
      <w:szCs w:val="32"/>
    </w:rPr>
  </w:style>
  <w:style w:type="character" w:styleId="a6">
    <w:name w:val="Hyperlink"/>
    <w:basedOn w:val="a1"/>
    <w:uiPriority w:val="99"/>
    <w:unhideWhenUsed/>
    <w:rsid w:val="00F800D5"/>
    <w:rPr>
      <w:color w:val="0563C1" w:themeColor="hyperlink"/>
      <w:u w:val="single"/>
    </w:rPr>
  </w:style>
  <w:style w:type="character" w:styleId="a7">
    <w:name w:val="Unresolved Mention"/>
    <w:basedOn w:val="a1"/>
    <w:uiPriority w:val="99"/>
    <w:semiHidden/>
    <w:unhideWhenUsed/>
    <w:rsid w:val="00F8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gov.md/ro/system/files/bap/2014/bap_nr_13_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hizitii@igsu.gov.md" TargetMode="External"/><Relationship Id="rId5" Type="http://schemas.openxmlformats.org/officeDocument/2006/relationships/hyperlink" Target="https://dse.md/en/content/plan-de-efectuare-achizi%C8%9Biilor-publice-%C3%AEn-cadrul-proiectului-md-alert-stud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7</Pages>
  <Words>2547</Words>
  <Characters>14779</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Postolache Natalia</dc:creator>
  <cp:keywords/>
  <dc:description/>
  <cp:lastModifiedBy>DL07</cp:lastModifiedBy>
  <cp:revision>25</cp:revision>
  <cp:lastPrinted>2024-02-05T14:02:00Z</cp:lastPrinted>
  <dcterms:created xsi:type="dcterms:W3CDTF">2021-10-26T20:29:00Z</dcterms:created>
  <dcterms:modified xsi:type="dcterms:W3CDTF">2024-06-03T13:01:00Z</dcterms:modified>
</cp:coreProperties>
</file>