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07DF" w14:textId="29084A5E" w:rsidR="00165D5D" w:rsidRPr="00C964CC" w:rsidRDefault="002B6CA0" w:rsidP="00361FD5">
      <w:pPr>
        <w:rPr>
          <w:b/>
          <w:bCs/>
          <w:sz w:val="32"/>
          <w:szCs w:val="32"/>
        </w:rPr>
      </w:pPr>
      <w:r w:rsidRPr="00C964CC">
        <w:rPr>
          <w:b/>
          <w:bCs/>
          <w:sz w:val="32"/>
          <w:szCs w:val="32"/>
        </w:rPr>
        <w:t>ANNEXURE 1: SPECIFICATION OF WORK</w:t>
      </w:r>
    </w:p>
    <w:p w14:paraId="6C782E5C" w14:textId="18C1B0A8" w:rsidR="00165D5D" w:rsidRPr="00C964CC" w:rsidRDefault="000632C5" w:rsidP="00D42175">
      <w:pPr>
        <w:pStyle w:val="Titlu1"/>
      </w:pPr>
      <w:r w:rsidRPr="00C964CC">
        <w:t xml:space="preserve">Overall </w:t>
      </w:r>
      <w:r w:rsidR="007F3F85" w:rsidRPr="00C964CC">
        <w:t>Statement</w:t>
      </w:r>
      <w:r w:rsidR="009D6390" w:rsidRPr="00C964CC">
        <w:t xml:space="preserve"> </w:t>
      </w:r>
      <w:r w:rsidR="00CB1280" w:rsidRPr="00C964CC">
        <w:t>of Work</w:t>
      </w:r>
    </w:p>
    <w:p w14:paraId="21AC153E" w14:textId="77EBF90D" w:rsidR="007F3F85" w:rsidRPr="00C964CC" w:rsidRDefault="009D6390" w:rsidP="00361FD5">
      <w:r w:rsidRPr="00C964CC">
        <w:t xml:space="preserve">The </w:t>
      </w:r>
      <w:r w:rsidR="006743CA" w:rsidRPr="00C964CC">
        <w:t>w</w:t>
      </w:r>
      <w:r w:rsidRPr="00C964CC">
        <w:t xml:space="preserve">ork </w:t>
      </w:r>
      <w:r w:rsidR="006743CA" w:rsidRPr="00C964CC">
        <w:t>associated</w:t>
      </w:r>
      <w:r w:rsidRPr="00C964CC">
        <w:t xml:space="preserve"> </w:t>
      </w:r>
      <w:r w:rsidR="006743CA" w:rsidRPr="00C964CC">
        <w:t xml:space="preserve">with </w:t>
      </w:r>
      <w:r w:rsidRPr="00C964CC">
        <w:t>th</w:t>
      </w:r>
      <w:r w:rsidR="006743CA" w:rsidRPr="00C964CC">
        <w:t>is</w:t>
      </w:r>
      <w:r w:rsidRPr="00C964CC">
        <w:t xml:space="preserve"> </w:t>
      </w:r>
      <w:r w:rsidR="00CB1280" w:rsidRPr="00C964CC">
        <w:t>tender</w:t>
      </w:r>
      <w:r w:rsidR="006743CA" w:rsidRPr="00C964CC">
        <w:t xml:space="preserve"> can be summarised as</w:t>
      </w:r>
      <w:r w:rsidRPr="00C964CC">
        <w:t xml:space="preserve"> the</w:t>
      </w:r>
      <w:r w:rsidR="00CB1280" w:rsidRPr="00C964CC">
        <w:t xml:space="preserve"> detail</w:t>
      </w:r>
      <w:r w:rsidR="006743CA" w:rsidRPr="00C964CC">
        <w:t>ed</w:t>
      </w:r>
      <w:r w:rsidR="00CB1280" w:rsidRPr="00C964CC">
        <w:t xml:space="preserve"> design </w:t>
      </w:r>
      <w:r w:rsidR="00DF0FAC" w:rsidRPr="00C964CC">
        <w:t>finalisation</w:t>
      </w:r>
      <w:r w:rsidR="00CB1280" w:rsidRPr="00C964CC">
        <w:t>,</w:t>
      </w:r>
      <w:r w:rsidRPr="00C964CC">
        <w:t xml:space="preserve"> construction</w:t>
      </w:r>
      <w:r w:rsidR="00CB1280" w:rsidRPr="00C964CC">
        <w:t>,</w:t>
      </w:r>
      <w:r w:rsidRPr="00C964CC">
        <w:t xml:space="preserve"> installation </w:t>
      </w:r>
      <w:r w:rsidR="00121793" w:rsidRPr="00C964CC">
        <w:t xml:space="preserve">and commissioning </w:t>
      </w:r>
      <w:r w:rsidRPr="00C964CC">
        <w:t xml:space="preserve">of </w:t>
      </w:r>
      <w:r w:rsidR="004653BD" w:rsidRPr="00C964CC">
        <w:t>the</w:t>
      </w:r>
      <w:r w:rsidR="00CB1280" w:rsidRPr="00C964CC">
        <w:t xml:space="preserve"> Storage Facility</w:t>
      </w:r>
      <w:r w:rsidR="006743CA" w:rsidRPr="00C964CC">
        <w:t xml:space="preserve"> </w:t>
      </w:r>
      <w:r w:rsidR="008408C2" w:rsidRPr="00C964CC">
        <w:t>and</w:t>
      </w:r>
      <w:r w:rsidR="006743CA" w:rsidRPr="00C964CC">
        <w:t xml:space="preserve"> the </w:t>
      </w:r>
      <w:r w:rsidR="008408C2" w:rsidRPr="00C964CC">
        <w:t>installation and commissioning</w:t>
      </w:r>
      <w:r w:rsidR="006743CA" w:rsidRPr="00C964CC">
        <w:t xml:space="preserve"> of the integrated Environmental and </w:t>
      </w:r>
      <w:r w:rsidR="001E04D6" w:rsidRPr="00C964CC">
        <w:t>Radiation</w:t>
      </w:r>
      <w:r w:rsidR="006743CA" w:rsidRPr="00C964CC">
        <w:t xml:space="preserve"> Monitoring System (ERMS)</w:t>
      </w:r>
      <w:r w:rsidR="008408C2" w:rsidRPr="00C964CC">
        <w:t>,</w:t>
      </w:r>
      <w:r w:rsidR="006743CA" w:rsidRPr="00C964CC">
        <w:t xml:space="preserve"> </w:t>
      </w:r>
      <w:r w:rsidR="008408C2" w:rsidRPr="00C964CC">
        <w:t xml:space="preserve">with </w:t>
      </w:r>
      <w:r w:rsidR="006743CA" w:rsidRPr="00C964CC">
        <w:t>Electrical Supply System (ESS)</w:t>
      </w:r>
      <w:r w:rsidR="008408C2" w:rsidRPr="00C964CC">
        <w:t>,</w:t>
      </w:r>
      <w:r w:rsidR="006743CA" w:rsidRPr="00C964CC">
        <w:t xml:space="preserve"> on this site in accordance with the provided technical design specifications</w:t>
      </w:r>
      <w:r w:rsidR="00CB1280" w:rsidRPr="00C964CC">
        <w:t xml:space="preserve">. </w:t>
      </w:r>
      <w:r w:rsidR="007F3F85" w:rsidRPr="00C964CC">
        <w:t>In this regard:</w:t>
      </w:r>
    </w:p>
    <w:p w14:paraId="1839D539" w14:textId="06675DC9" w:rsidR="007F3F85" w:rsidRPr="00C964CC" w:rsidRDefault="4FF5E59E" w:rsidP="004C276D">
      <w:pPr>
        <w:pStyle w:val="Listparagraf"/>
        <w:numPr>
          <w:ilvl w:val="0"/>
          <w:numId w:val="23"/>
        </w:numPr>
      </w:pPr>
      <w:r w:rsidRPr="00C964CC">
        <w:t xml:space="preserve">The provided technical design packages of the </w:t>
      </w:r>
      <w:r w:rsidR="00705BA4" w:rsidRPr="00C964CC">
        <w:t>Storage F</w:t>
      </w:r>
      <w:r w:rsidRPr="00C964CC">
        <w:t>acility need to be verified, integrated, and finalised for construction, and all relevant documentation for design verification and construction authorisation needs to be prepared, including detailed cost estimates and plans for establishment of the facility.</w:t>
      </w:r>
    </w:p>
    <w:p w14:paraId="4E0848C6" w14:textId="13191C47" w:rsidR="00705BA4" w:rsidRPr="00C964CC" w:rsidRDefault="00705BA4" w:rsidP="004C276D">
      <w:pPr>
        <w:pStyle w:val="Listparagraf"/>
        <w:numPr>
          <w:ilvl w:val="0"/>
          <w:numId w:val="23"/>
        </w:numPr>
      </w:pPr>
      <w:r w:rsidRPr="00C964CC">
        <w:t xml:space="preserve">All items (goods) of the Storage Facility and ERMS, </w:t>
      </w:r>
      <w:r w:rsidR="00DE1D4D" w:rsidRPr="00C964CC">
        <w:t>excluding the IMP</w:t>
      </w:r>
      <w:r w:rsidRPr="00C964CC">
        <w:t xml:space="preserve">, need to be procured and verified and validated (as applicable) for conformance with the final design specifications, and records of site acceptance (conformance to design specifications) of these items (goods) need to be </w:t>
      </w:r>
      <w:r w:rsidR="00710822" w:rsidRPr="00C964CC">
        <w:t>provided</w:t>
      </w:r>
      <w:r w:rsidRPr="00C964CC">
        <w:t>.</w:t>
      </w:r>
    </w:p>
    <w:p w14:paraId="6122971B" w14:textId="4685AA1B" w:rsidR="007F3F85" w:rsidRPr="00C964CC" w:rsidRDefault="007F3F85" w:rsidP="000F0946">
      <w:pPr>
        <w:pStyle w:val="Listparagraf"/>
        <w:numPr>
          <w:ilvl w:val="0"/>
          <w:numId w:val="23"/>
        </w:numPr>
      </w:pPr>
      <w:r w:rsidRPr="00C964CC">
        <w:t xml:space="preserve">The </w:t>
      </w:r>
      <w:r w:rsidR="00705BA4" w:rsidRPr="00C964CC">
        <w:t>Storage F</w:t>
      </w:r>
      <w:r w:rsidRPr="00C964CC">
        <w:t xml:space="preserve">acility needs to be constructed and </w:t>
      </w:r>
      <w:r w:rsidR="00DF0FAC" w:rsidRPr="00C964CC">
        <w:t xml:space="preserve">verified </w:t>
      </w:r>
      <w:r w:rsidRPr="00C964CC">
        <w:t>for conformance to the final design specifications</w:t>
      </w:r>
      <w:r w:rsidR="00E474F7" w:rsidRPr="00C964CC">
        <w:t>, and all relevant construction documentation (e.g., construction report, construction</w:t>
      </w:r>
      <w:r w:rsidR="00E24717" w:rsidRPr="00C964CC">
        <w:t xml:space="preserve"> and materials</w:t>
      </w:r>
      <w:r w:rsidR="00E474F7" w:rsidRPr="00C964CC">
        <w:t xml:space="preserve"> </w:t>
      </w:r>
      <w:r w:rsidR="00DF0FAC" w:rsidRPr="00C964CC">
        <w:t>certificates</w:t>
      </w:r>
      <w:r w:rsidR="00E474F7" w:rsidRPr="00C964CC">
        <w:t>, change management records, functional testing reports, etc.) need to be provided.</w:t>
      </w:r>
    </w:p>
    <w:p w14:paraId="78CC4CFA" w14:textId="3912949F" w:rsidR="00DE1D4D" w:rsidRPr="00C964CC" w:rsidRDefault="4DA54FED" w:rsidP="4DA54FED">
      <w:pPr>
        <w:pStyle w:val="Listparagraf"/>
        <w:numPr>
          <w:ilvl w:val="0"/>
          <w:numId w:val="23"/>
        </w:numPr>
        <w:rPr>
          <w:rFonts w:eastAsiaTheme="minorEastAsia"/>
          <w:color w:val="000000" w:themeColor="text1"/>
        </w:rPr>
      </w:pPr>
      <w:r w:rsidRPr="00C964CC">
        <w:t>The sub-systems</w:t>
      </w:r>
      <w:r w:rsidR="00705BA4" w:rsidRPr="00C964CC">
        <w:t xml:space="preserve"> of the </w:t>
      </w:r>
      <w:r w:rsidR="005B6A91" w:rsidRPr="00C964CC">
        <w:t>Storage F</w:t>
      </w:r>
      <w:r w:rsidR="00705BA4" w:rsidRPr="00C964CC">
        <w:t xml:space="preserve">acility </w:t>
      </w:r>
      <w:r w:rsidRPr="00C964CC">
        <w:t>need to be installed and verified/validated for conformance to the final design specifications</w:t>
      </w:r>
      <w:r w:rsidR="004653BD" w:rsidRPr="00C964CC">
        <w:t xml:space="preserve"> and </w:t>
      </w:r>
      <w:r w:rsidR="00345D09" w:rsidRPr="00C964CC">
        <w:t xml:space="preserve">in accordance </w:t>
      </w:r>
      <w:r w:rsidR="00345D09" w:rsidRPr="00C964CC">
        <w:rPr>
          <w:color w:val="auto"/>
        </w:rPr>
        <w:t>with</w:t>
      </w:r>
      <w:r w:rsidR="004653BD" w:rsidRPr="00C964CC">
        <w:rPr>
          <w:color w:val="auto"/>
        </w:rPr>
        <w:t xml:space="preserve"> </w:t>
      </w:r>
      <w:r w:rsidR="00DE1D4D" w:rsidRPr="00C964CC">
        <w:rPr>
          <w:color w:val="auto"/>
        </w:rPr>
        <w:t xml:space="preserve">the requirements of </w:t>
      </w:r>
      <w:r w:rsidRPr="00C964CC">
        <w:rPr>
          <w:color w:val="auto"/>
        </w:rPr>
        <w:t>GD 285 dated 23-05-1996</w:t>
      </w:r>
      <w:r w:rsidR="00DE1D4D" w:rsidRPr="00C964CC">
        <w:rPr>
          <w:color w:val="auto"/>
        </w:rPr>
        <w:t>.</w:t>
      </w:r>
    </w:p>
    <w:p w14:paraId="0A79C098" w14:textId="086809D1" w:rsidR="007F3F85" w:rsidRPr="00C964CC" w:rsidRDefault="00DE1D4D" w:rsidP="4DA54FED">
      <w:pPr>
        <w:pStyle w:val="Listparagraf"/>
        <w:numPr>
          <w:ilvl w:val="0"/>
          <w:numId w:val="23"/>
        </w:numPr>
        <w:rPr>
          <w:rFonts w:eastAsiaTheme="minorEastAsia"/>
          <w:color w:val="000000" w:themeColor="text1"/>
        </w:rPr>
      </w:pPr>
      <w:r w:rsidRPr="00C964CC">
        <w:rPr>
          <w:color w:val="auto"/>
        </w:rPr>
        <w:t>T</w:t>
      </w:r>
      <w:r w:rsidR="005B6A91" w:rsidRPr="00C964CC">
        <w:rPr>
          <w:color w:val="auto"/>
        </w:rPr>
        <w:t>he ERMS</w:t>
      </w:r>
      <w:r w:rsidR="00474A3E">
        <w:rPr>
          <w:color w:val="auto"/>
        </w:rPr>
        <w:t xml:space="preserve"> </w:t>
      </w:r>
      <w:r w:rsidR="005B6A91" w:rsidRPr="00C964CC">
        <w:rPr>
          <w:color w:val="auto"/>
        </w:rPr>
        <w:t>need</w:t>
      </w:r>
      <w:r w:rsidR="00710822" w:rsidRPr="00C964CC">
        <w:rPr>
          <w:color w:val="auto"/>
        </w:rPr>
        <w:t>s</w:t>
      </w:r>
      <w:r w:rsidR="005B6A91" w:rsidRPr="00C964CC">
        <w:rPr>
          <w:color w:val="auto"/>
        </w:rPr>
        <w:t xml:space="preserve"> to be installed, commissioned, and verified and validated for conformance to the final design specifications</w:t>
      </w:r>
      <w:r w:rsidRPr="00C964CC">
        <w:rPr>
          <w:color w:val="auto"/>
        </w:rPr>
        <w:t>.</w:t>
      </w:r>
      <w:r w:rsidR="005B6A91" w:rsidRPr="00C964CC">
        <w:rPr>
          <w:color w:val="auto"/>
        </w:rPr>
        <w:t xml:space="preserve"> </w:t>
      </w:r>
      <w:r w:rsidRPr="00C964CC">
        <w:rPr>
          <w:color w:val="auto"/>
        </w:rPr>
        <w:t>Specific systems/items/equipment of the ERMS also need to be</w:t>
      </w:r>
      <w:r w:rsidR="005B6A91" w:rsidRPr="00C964CC">
        <w:rPr>
          <w:color w:val="auto"/>
        </w:rPr>
        <w:t xml:space="preserve"> </w:t>
      </w:r>
      <w:r w:rsidRPr="00C964CC">
        <w:rPr>
          <w:color w:val="auto"/>
        </w:rPr>
        <w:t>certified</w:t>
      </w:r>
      <w:r w:rsidR="005B6A91" w:rsidRPr="00C964CC">
        <w:rPr>
          <w:color w:val="auto"/>
        </w:rPr>
        <w:t>, qualifi</w:t>
      </w:r>
      <w:r w:rsidRPr="00C964CC">
        <w:rPr>
          <w:color w:val="auto"/>
        </w:rPr>
        <w:t>ed</w:t>
      </w:r>
      <w:r w:rsidR="005B6A91" w:rsidRPr="00C964CC">
        <w:rPr>
          <w:color w:val="auto"/>
        </w:rPr>
        <w:t xml:space="preserve"> and/or accredit</w:t>
      </w:r>
      <w:r w:rsidRPr="00C964CC">
        <w:rPr>
          <w:color w:val="auto"/>
        </w:rPr>
        <w:t>ed</w:t>
      </w:r>
      <w:r w:rsidR="005B6A91" w:rsidRPr="00C964CC">
        <w:rPr>
          <w:color w:val="auto"/>
        </w:rPr>
        <w:t xml:space="preserve"> </w:t>
      </w:r>
      <w:r w:rsidRPr="00C964CC">
        <w:rPr>
          <w:color w:val="auto"/>
        </w:rPr>
        <w:t>as required</w:t>
      </w:r>
      <w:r w:rsidR="00AE664F" w:rsidRPr="00C964CC">
        <w:rPr>
          <w:color w:val="auto"/>
        </w:rPr>
        <w:t xml:space="preserve">. (Note that the </w:t>
      </w:r>
      <w:r w:rsidR="001F7DF2" w:rsidRPr="00C964CC">
        <w:rPr>
          <w:color w:val="auto"/>
        </w:rPr>
        <w:t>Radiation</w:t>
      </w:r>
      <w:r w:rsidR="00AE664F" w:rsidRPr="00C964CC">
        <w:rPr>
          <w:color w:val="auto"/>
        </w:rPr>
        <w:t xml:space="preserve"> Monitoring System of the Storage Facility also forms part of the ERMS).</w:t>
      </w:r>
    </w:p>
    <w:p w14:paraId="3FAC2972" w14:textId="23E10F6F" w:rsidR="000A06AF" w:rsidRPr="00C964CC" w:rsidRDefault="00DF0FAC" w:rsidP="000F0946">
      <w:pPr>
        <w:pStyle w:val="Listparagraf"/>
        <w:numPr>
          <w:ilvl w:val="0"/>
          <w:numId w:val="23"/>
        </w:numPr>
      </w:pPr>
      <w:r w:rsidRPr="00C964CC">
        <w:t>The</w:t>
      </w:r>
      <w:r w:rsidR="00E24717" w:rsidRPr="00C964CC">
        <w:t xml:space="preserve"> operational manuals and procedures</w:t>
      </w:r>
      <w:r w:rsidRPr="00C964CC">
        <w:t xml:space="preserve"> </w:t>
      </w:r>
      <w:r w:rsidR="00A4718F" w:rsidRPr="00C964CC">
        <w:t>associated with the</w:t>
      </w:r>
      <w:r w:rsidR="005B6A91" w:rsidRPr="00C964CC">
        <w:t xml:space="preserve"> operat</w:t>
      </w:r>
      <w:r w:rsidR="00A4718F" w:rsidRPr="00C964CC">
        <w:t>ion</w:t>
      </w:r>
      <w:r w:rsidR="005B6A91" w:rsidRPr="00C964CC">
        <w:t xml:space="preserve">, </w:t>
      </w:r>
      <w:r w:rsidR="00A4718F" w:rsidRPr="00C964CC">
        <w:t>maintenance</w:t>
      </w:r>
      <w:r w:rsidR="005B6A91" w:rsidRPr="00C964CC">
        <w:t xml:space="preserve"> and calibrat</w:t>
      </w:r>
      <w:r w:rsidR="00A4718F" w:rsidRPr="00C964CC">
        <w:t>ion</w:t>
      </w:r>
      <w:r w:rsidR="005B6A91" w:rsidRPr="00C964CC">
        <w:t xml:space="preserve"> (</w:t>
      </w:r>
      <w:r w:rsidR="00A4718F" w:rsidRPr="00C964CC">
        <w:t>as applicable)</w:t>
      </w:r>
      <w:r w:rsidR="005B6A91" w:rsidRPr="00C964CC">
        <w:t xml:space="preserve"> </w:t>
      </w:r>
      <w:r w:rsidR="00A4718F" w:rsidRPr="00C964CC">
        <w:t xml:space="preserve">of </w:t>
      </w:r>
      <w:r w:rsidR="005B6A91" w:rsidRPr="00C964CC">
        <w:t>the Storage Facility and ERMS</w:t>
      </w:r>
      <w:r w:rsidR="00474A3E">
        <w:t xml:space="preserve"> </w:t>
      </w:r>
      <w:r w:rsidR="00A4718F" w:rsidRPr="00C964CC">
        <w:t xml:space="preserve">systems and equipment/instruments </w:t>
      </w:r>
      <w:r w:rsidR="00121793" w:rsidRPr="00C964CC">
        <w:t>need to be</w:t>
      </w:r>
      <w:r w:rsidRPr="00C964CC">
        <w:t xml:space="preserve"> </w:t>
      </w:r>
      <w:r w:rsidR="00121793" w:rsidRPr="00C964CC">
        <w:t>developed</w:t>
      </w:r>
      <w:r w:rsidR="00E24717" w:rsidRPr="00C964CC">
        <w:t xml:space="preserve">, and </w:t>
      </w:r>
      <w:r w:rsidRPr="00C964CC">
        <w:t xml:space="preserve">Beneficiary staff </w:t>
      </w:r>
      <w:r w:rsidR="00121793" w:rsidRPr="00C964CC">
        <w:t>need to be</w:t>
      </w:r>
      <w:r w:rsidRPr="00C964CC">
        <w:t xml:space="preserve"> </w:t>
      </w:r>
      <w:r w:rsidR="00E24717" w:rsidRPr="00C964CC">
        <w:t>train</w:t>
      </w:r>
      <w:r w:rsidRPr="00C964CC">
        <w:t>ed</w:t>
      </w:r>
      <w:r w:rsidR="00E24717" w:rsidRPr="00C964CC">
        <w:t xml:space="preserve"> and certifi</w:t>
      </w:r>
      <w:r w:rsidRPr="00C964CC">
        <w:t>ed</w:t>
      </w:r>
      <w:r w:rsidR="00E24717" w:rsidRPr="00C964CC">
        <w:t xml:space="preserve"> </w:t>
      </w:r>
      <w:r w:rsidRPr="00C964CC">
        <w:t>to operate</w:t>
      </w:r>
      <w:r w:rsidR="00A4718F" w:rsidRPr="00C964CC">
        <w:t>,</w:t>
      </w:r>
      <w:r w:rsidRPr="00C964CC">
        <w:t xml:space="preserve"> maintain</w:t>
      </w:r>
      <w:r w:rsidR="00A4718F" w:rsidRPr="00C964CC">
        <w:t xml:space="preserve"> and calibrate (as applicable)</w:t>
      </w:r>
      <w:r w:rsidR="000A06AF" w:rsidRPr="00C964CC">
        <w:t xml:space="preserve"> the </w:t>
      </w:r>
      <w:r w:rsidR="00A4718F" w:rsidRPr="00C964CC">
        <w:t>Storage F</w:t>
      </w:r>
      <w:r w:rsidR="000A06AF" w:rsidRPr="00C964CC">
        <w:t>acility</w:t>
      </w:r>
      <w:r w:rsidR="00A4718F" w:rsidRPr="00C964CC">
        <w:t xml:space="preserve"> and ERMS</w:t>
      </w:r>
      <w:r w:rsidR="00474A3E">
        <w:t xml:space="preserve"> </w:t>
      </w:r>
      <w:r w:rsidR="000A06AF" w:rsidRPr="00C964CC">
        <w:t>subsystems, and equipment</w:t>
      </w:r>
      <w:r w:rsidR="00A4718F" w:rsidRPr="00C964CC">
        <w:t>/instruments (as applicable)</w:t>
      </w:r>
      <w:r w:rsidR="000A06AF" w:rsidRPr="00C964CC">
        <w:t>.</w:t>
      </w:r>
    </w:p>
    <w:p w14:paraId="08A94B13" w14:textId="43B515BF" w:rsidR="00AE664F" w:rsidRPr="00C964CC" w:rsidRDefault="00AE664F" w:rsidP="00AE664F">
      <w:r w:rsidRPr="00C964CC">
        <w:t xml:space="preserve">A summary of the main activities associated with establishing the </w:t>
      </w:r>
      <w:bookmarkStart w:id="0" w:name="_Hlk116393272"/>
      <w:r w:rsidRPr="00C964CC">
        <w:t xml:space="preserve">ERMS </w:t>
      </w:r>
      <w:bookmarkEnd w:id="0"/>
      <w:r w:rsidRPr="00C964CC">
        <w:t xml:space="preserve">is provided in </w:t>
      </w:r>
      <w:r w:rsidR="00710822" w:rsidRPr="00C964CC">
        <w:fldChar w:fldCharType="begin"/>
      </w:r>
      <w:r w:rsidR="00710822" w:rsidRPr="00C964CC">
        <w:instrText xml:space="preserve"> REF _Ref116398655 \h </w:instrText>
      </w:r>
      <w:r w:rsidR="00C964CC">
        <w:instrText xml:space="preserve"> \* MERGEFORMAT </w:instrText>
      </w:r>
      <w:r w:rsidR="00710822" w:rsidRPr="00C964CC">
        <w:fldChar w:fldCharType="separate"/>
      </w:r>
      <w:r w:rsidR="00710822" w:rsidRPr="00C964CC">
        <w:t xml:space="preserve">Table </w:t>
      </w:r>
      <w:r w:rsidR="00710822" w:rsidRPr="00C964CC">
        <w:rPr>
          <w:noProof/>
        </w:rPr>
        <w:t>1</w:t>
      </w:r>
      <w:r w:rsidR="00710822" w:rsidRPr="00C964CC">
        <w:fldChar w:fldCharType="end"/>
      </w:r>
      <w:r w:rsidR="00710822" w:rsidRPr="00C964CC">
        <w:t xml:space="preserve"> </w:t>
      </w:r>
      <w:r w:rsidRPr="00C964CC">
        <w:t xml:space="preserve">below to improve understanding of that part of the </w:t>
      </w:r>
      <w:r w:rsidR="001F7DF2" w:rsidRPr="00C964CC">
        <w:t>work associated with th</w:t>
      </w:r>
      <w:r w:rsidR="00710822" w:rsidRPr="00C964CC">
        <w:t>e</w:t>
      </w:r>
      <w:r w:rsidR="001F7DF2" w:rsidRPr="00C964CC">
        <w:t xml:space="preserve"> tender</w:t>
      </w:r>
      <w:r w:rsidRPr="00C964CC">
        <w:t xml:space="preserve">. </w:t>
      </w:r>
    </w:p>
    <w:p w14:paraId="61B1D98A" w14:textId="15BE7E12" w:rsidR="00AE664F" w:rsidRPr="00C964CC" w:rsidRDefault="00AE664F" w:rsidP="00AE664F">
      <w:pPr>
        <w:pStyle w:val="Legend"/>
        <w:keepNext/>
        <w:rPr>
          <w:sz w:val="22"/>
          <w:szCs w:val="22"/>
        </w:rPr>
      </w:pPr>
      <w:bookmarkStart w:id="1" w:name="_Ref116398655"/>
      <w:bookmarkStart w:id="2" w:name="_Ref116393355"/>
      <w:r w:rsidRPr="00C964CC">
        <w:rPr>
          <w:sz w:val="22"/>
          <w:szCs w:val="22"/>
        </w:rPr>
        <w:t xml:space="preserve">Table </w:t>
      </w:r>
      <w:r w:rsidRPr="00C964CC">
        <w:rPr>
          <w:sz w:val="22"/>
          <w:szCs w:val="22"/>
        </w:rPr>
        <w:fldChar w:fldCharType="begin"/>
      </w:r>
      <w:r w:rsidRPr="00C964CC">
        <w:rPr>
          <w:sz w:val="22"/>
          <w:szCs w:val="22"/>
        </w:rPr>
        <w:instrText xml:space="preserve"> SEQ Table \* ARABIC </w:instrText>
      </w:r>
      <w:r w:rsidRPr="00C964CC">
        <w:rPr>
          <w:sz w:val="22"/>
          <w:szCs w:val="22"/>
        </w:rPr>
        <w:fldChar w:fldCharType="separate"/>
      </w:r>
      <w:r w:rsidR="00C973EE" w:rsidRPr="00C964CC">
        <w:rPr>
          <w:noProof/>
          <w:sz w:val="22"/>
          <w:szCs w:val="22"/>
        </w:rPr>
        <w:t>1</w:t>
      </w:r>
      <w:r w:rsidRPr="00C964CC">
        <w:rPr>
          <w:sz w:val="22"/>
          <w:szCs w:val="22"/>
        </w:rPr>
        <w:fldChar w:fldCharType="end"/>
      </w:r>
      <w:bookmarkEnd w:id="1"/>
      <w:r w:rsidRPr="00C964CC">
        <w:rPr>
          <w:sz w:val="22"/>
          <w:szCs w:val="22"/>
        </w:rPr>
        <w:t xml:space="preserve">: Main Activities Associated with Establishing the </w:t>
      </w:r>
      <w:bookmarkEnd w:id="2"/>
      <w:r w:rsidRPr="00C964CC">
        <w:rPr>
          <w:sz w:val="22"/>
          <w:szCs w:val="22"/>
        </w:rPr>
        <w:t>ERMS.</w:t>
      </w:r>
    </w:p>
    <w:tbl>
      <w:tblPr>
        <w:tblStyle w:val="Tabelgril"/>
        <w:tblpPr w:leftFromText="180" w:rightFromText="180" w:vertAnchor="text" w:tblpX="299" w:tblpY="1"/>
        <w:tblOverlap w:val="never"/>
        <w:tblW w:w="0" w:type="auto"/>
        <w:tblCellMar>
          <w:left w:w="28" w:type="dxa"/>
          <w:right w:w="28" w:type="dxa"/>
        </w:tblCellMar>
        <w:tblLook w:val="04A0" w:firstRow="1" w:lastRow="0" w:firstColumn="1" w:lastColumn="0" w:noHBand="0" w:noVBand="1"/>
      </w:tblPr>
      <w:tblGrid>
        <w:gridCol w:w="1413"/>
        <w:gridCol w:w="1994"/>
        <w:gridCol w:w="1052"/>
        <w:gridCol w:w="1376"/>
        <w:gridCol w:w="1418"/>
        <w:gridCol w:w="1134"/>
        <w:gridCol w:w="1275"/>
      </w:tblGrid>
      <w:tr w:rsidR="00AE664F" w:rsidRPr="00C964CC" w14:paraId="6390B207" w14:textId="77777777" w:rsidTr="001F7DF2">
        <w:trPr>
          <w:tblHeader/>
        </w:trPr>
        <w:tc>
          <w:tcPr>
            <w:tcW w:w="1413" w:type="dxa"/>
            <w:shd w:val="clear" w:color="auto" w:fill="D5DCE4" w:themeFill="text2" w:themeFillTint="33"/>
          </w:tcPr>
          <w:p w14:paraId="7EF36177" w14:textId="77777777" w:rsidR="00AE664F" w:rsidRPr="00C964CC" w:rsidRDefault="00AE664F" w:rsidP="00C150C2">
            <w:pPr>
              <w:spacing w:after="0"/>
              <w:ind w:left="0" w:right="57" w:firstLine="0"/>
              <w:jc w:val="left"/>
              <w:rPr>
                <w:b/>
                <w:bCs/>
                <w:sz w:val="20"/>
                <w:szCs w:val="20"/>
              </w:rPr>
            </w:pPr>
            <w:r w:rsidRPr="00C964CC">
              <w:rPr>
                <w:b/>
                <w:bCs/>
                <w:sz w:val="20"/>
                <w:szCs w:val="20"/>
              </w:rPr>
              <w:t>Element</w:t>
            </w:r>
          </w:p>
        </w:tc>
        <w:tc>
          <w:tcPr>
            <w:tcW w:w="1994" w:type="dxa"/>
            <w:shd w:val="clear" w:color="auto" w:fill="D5DCE4" w:themeFill="text2" w:themeFillTint="33"/>
          </w:tcPr>
          <w:p w14:paraId="59EF065E" w14:textId="77777777" w:rsidR="00AE664F" w:rsidRPr="00C964CC" w:rsidRDefault="00AE664F" w:rsidP="00C150C2">
            <w:pPr>
              <w:spacing w:after="0"/>
              <w:ind w:left="0" w:right="57" w:firstLine="0"/>
              <w:jc w:val="left"/>
              <w:rPr>
                <w:b/>
                <w:bCs/>
                <w:sz w:val="20"/>
                <w:szCs w:val="20"/>
              </w:rPr>
            </w:pPr>
            <w:r w:rsidRPr="00C964CC">
              <w:rPr>
                <w:b/>
                <w:bCs/>
                <w:sz w:val="20"/>
                <w:szCs w:val="20"/>
              </w:rPr>
              <w:t>Procurement</w:t>
            </w:r>
          </w:p>
        </w:tc>
        <w:tc>
          <w:tcPr>
            <w:tcW w:w="1052" w:type="dxa"/>
            <w:shd w:val="clear" w:color="auto" w:fill="D5DCE4" w:themeFill="text2" w:themeFillTint="33"/>
          </w:tcPr>
          <w:p w14:paraId="41D432F8" w14:textId="77777777" w:rsidR="00AE664F" w:rsidRPr="00C964CC" w:rsidRDefault="00AE664F" w:rsidP="00C150C2">
            <w:pPr>
              <w:spacing w:after="0"/>
              <w:ind w:left="0" w:right="57" w:firstLine="0"/>
              <w:jc w:val="left"/>
              <w:rPr>
                <w:b/>
                <w:bCs/>
                <w:sz w:val="20"/>
                <w:szCs w:val="20"/>
              </w:rPr>
            </w:pPr>
            <w:r w:rsidRPr="00C964CC">
              <w:rPr>
                <w:b/>
                <w:bCs/>
                <w:sz w:val="20"/>
                <w:szCs w:val="20"/>
              </w:rPr>
              <w:t>Installation</w:t>
            </w:r>
          </w:p>
        </w:tc>
        <w:tc>
          <w:tcPr>
            <w:tcW w:w="1376" w:type="dxa"/>
            <w:shd w:val="clear" w:color="auto" w:fill="D5DCE4" w:themeFill="text2" w:themeFillTint="33"/>
          </w:tcPr>
          <w:p w14:paraId="04B42060" w14:textId="77777777" w:rsidR="00AE664F" w:rsidRPr="00C964CC" w:rsidRDefault="00AE664F" w:rsidP="00C150C2">
            <w:pPr>
              <w:spacing w:after="0"/>
              <w:ind w:left="0" w:right="57" w:firstLine="0"/>
              <w:jc w:val="left"/>
              <w:rPr>
                <w:b/>
                <w:bCs/>
                <w:sz w:val="20"/>
                <w:szCs w:val="20"/>
              </w:rPr>
            </w:pPr>
            <w:r w:rsidRPr="00C964CC">
              <w:rPr>
                <w:b/>
                <w:bCs/>
                <w:sz w:val="20"/>
                <w:szCs w:val="20"/>
              </w:rPr>
              <w:t>Commissioning / Testing</w:t>
            </w:r>
          </w:p>
        </w:tc>
        <w:tc>
          <w:tcPr>
            <w:tcW w:w="1418" w:type="dxa"/>
            <w:shd w:val="clear" w:color="auto" w:fill="D5DCE4" w:themeFill="text2" w:themeFillTint="33"/>
          </w:tcPr>
          <w:p w14:paraId="0D4AB2E8" w14:textId="77777777" w:rsidR="00AE664F" w:rsidRPr="00C964CC" w:rsidRDefault="00AE664F" w:rsidP="00C150C2">
            <w:pPr>
              <w:spacing w:after="0"/>
              <w:ind w:left="0" w:right="57" w:firstLine="0"/>
              <w:jc w:val="left"/>
              <w:rPr>
                <w:b/>
                <w:bCs/>
                <w:sz w:val="20"/>
                <w:szCs w:val="20"/>
              </w:rPr>
            </w:pPr>
            <w:r w:rsidRPr="00C964CC">
              <w:rPr>
                <w:b/>
                <w:bCs/>
                <w:sz w:val="20"/>
                <w:szCs w:val="20"/>
              </w:rPr>
              <w:t>Lab. Equipment &amp; Analyses</w:t>
            </w:r>
          </w:p>
        </w:tc>
        <w:tc>
          <w:tcPr>
            <w:tcW w:w="1134" w:type="dxa"/>
            <w:shd w:val="clear" w:color="auto" w:fill="D5DCE4" w:themeFill="text2" w:themeFillTint="33"/>
          </w:tcPr>
          <w:p w14:paraId="05BE3252" w14:textId="77777777" w:rsidR="00AE664F" w:rsidRPr="00C964CC" w:rsidRDefault="00AE664F" w:rsidP="00C150C2">
            <w:pPr>
              <w:spacing w:after="0"/>
              <w:ind w:left="0" w:right="57" w:firstLine="0"/>
              <w:jc w:val="left"/>
              <w:rPr>
                <w:b/>
                <w:bCs/>
                <w:sz w:val="20"/>
                <w:szCs w:val="20"/>
              </w:rPr>
            </w:pPr>
            <w:r w:rsidRPr="00C964CC">
              <w:rPr>
                <w:b/>
                <w:bCs/>
                <w:sz w:val="20"/>
                <w:szCs w:val="20"/>
              </w:rPr>
              <w:t>Procedures</w:t>
            </w:r>
          </w:p>
        </w:tc>
        <w:tc>
          <w:tcPr>
            <w:tcW w:w="1275" w:type="dxa"/>
            <w:shd w:val="clear" w:color="auto" w:fill="D5DCE4" w:themeFill="text2" w:themeFillTint="33"/>
          </w:tcPr>
          <w:p w14:paraId="6C9D2491" w14:textId="77777777" w:rsidR="00AE664F" w:rsidRPr="00C964CC" w:rsidRDefault="00AE664F" w:rsidP="00C150C2">
            <w:pPr>
              <w:spacing w:after="0"/>
              <w:ind w:left="0" w:right="57" w:firstLine="0"/>
              <w:jc w:val="left"/>
              <w:rPr>
                <w:b/>
                <w:bCs/>
                <w:sz w:val="20"/>
                <w:szCs w:val="20"/>
              </w:rPr>
            </w:pPr>
            <w:r w:rsidRPr="00C964CC">
              <w:rPr>
                <w:b/>
                <w:bCs/>
                <w:sz w:val="20"/>
                <w:szCs w:val="20"/>
              </w:rPr>
              <w:t>Certification / Qualification</w:t>
            </w:r>
          </w:p>
        </w:tc>
      </w:tr>
      <w:tr w:rsidR="00AE664F" w:rsidRPr="00C964CC" w14:paraId="584D799C" w14:textId="77777777" w:rsidTr="001F7DF2">
        <w:tc>
          <w:tcPr>
            <w:tcW w:w="1413" w:type="dxa"/>
          </w:tcPr>
          <w:p w14:paraId="410AB15A" w14:textId="77777777" w:rsidR="00AE664F" w:rsidRPr="00C964CC" w:rsidRDefault="00AE664F" w:rsidP="00C150C2">
            <w:pPr>
              <w:spacing w:after="0"/>
              <w:ind w:left="0" w:right="57" w:firstLine="0"/>
              <w:jc w:val="left"/>
              <w:rPr>
                <w:sz w:val="20"/>
                <w:szCs w:val="20"/>
              </w:rPr>
            </w:pPr>
            <w:r w:rsidRPr="00C964CC">
              <w:rPr>
                <w:sz w:val="20"/>
                <w:szCs w:val="20"/>
              </w:rPr>
              <w:t>Workplace monitoring</w:t>
            </w:r>
          </w:p>
        </w:tc>
        <w:tc>
          <w:tcPr>
            <w:tcW w:w="1994" w:type="dxa"/>
          </w:tcPr>
          <w:p w14:paraId="5242985F" w14:textId="77777777" w:rsidR="00AE664F" w:rsidRPr="00C964CC" w:rsidRDefault="00AE664F" w:rsidP="00C150C2">
            <w:pPr>
              <w:spacing w:after="0"/>
              <w:ind w:left="0" w:right="57" w:firstLine="0"/>
              <w:jc w:val="left"/>
              <w:rPr>
                <w:sz w:val="20"/>
                <w:szCs w:val="20"/>
              </w:rPr>
            </w:pPr>
            <w:r w:rsidRPr="00C964CC">
              <w:rPr>
                <w:sz w:val="20"/>
                <w:szCs w:val="20"/>
              </w:rPr>
              <w:t>Equipment (portable and fixed)</w:t>
            </w:r>
          </w:p>
        </w:tc>
        <w:tc>
          <w:tcPr>
            <w:tcW w:w="1052" w:type="dxa"/>
          </w:tcPr>
          <w:p w14:paraId="5FDC43B6"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376" w:type="dxa"/>
          </w:tcPr>
          <w:p w14:paraId="201E76BC"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418" w:type="dxa"/>
          </w:tcPr>
          <w:p w14:paraId="4BBDC710"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134" w:type="dxa"/>
          </w:tcPr>
          <w:p w14:paraId="4A8A9691"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275" w:type="dxa"/>
          </w:tcPr>
          <w:p w14:paraId="41BF05C7" w14:textId="77777777" w:rsidR="00AE664F" w:rsidRPr="00C964CC" w:rsidRDefault="00AE664F" w:rsidP="00C150C2">
            <w:pPr>
              <w:spacing w:after="0"/>
              <w:ind w:left="0" w:right="57" w:firstLine="0"/>
              <w:jc w:val="left"/>
              <w:rPr>
                <w:sz w:val="20"/>
                <w:szCs w:val="20"/>
              </w:rPr>
            </w:pPr>
            <w:r w:rsidRPr="00C964CC">
              <w:rPr>
                <w:sz w:val="20"/>
                <w:szCs w:val="20"/>
              </w:rPr>
              <w:t>Calibration only.</w:t>
            </w:r>
          </w:p>
        </w:tc>
      </w:tr>
      <w:tr w:rsidR="00AE664F" w:rsidRPr="00C964CC" w14:paraId="7E1EF64E" w14:textId="77777777" w:rsidTr="001F7DF2">
        <w:tc>
          <w:tcPr>
            <w:tcW w:w="1413" w:type="dxa"/>
          </w:tcPr>
          <w:p w14:paraId="2F3F391A" w14:textId="77777777" w:rsidR="00AE664F" w:rsidRPr="00C964CC" w:rsidRDefault="00AE664F" w:rsidP="00C150C2">
            <w:pPr>
              <w:spacing w:after="0"/>
              <w:ind w:left="0" w:right="57" w:firstLine="0"/>
              <w:jc w:val="left"/>
              <w:rPr>
                <w:sz w:val="20"/>
                <w:szCs w:val="20"/>
              </w:rPr>
            </w:pPr>
            <w:r w:rsidRPr="00C964CC">
              <w:rPr>
                <w:sz w:val="20"/>
                <w:szCs w:val="20"/>
              </w:rPr>
              <w:t>Liquid discharge monitoring</w:t>
            </w:r>
          </w:p>
        </w:tc>
        <w:tc>
          <w:tcPr>
            <w:tcW w:w="1994" w:type="dxa"/>
          </w:tcPr>
          <w:p w14:paraId="277E75B6" w14:textId="77777777" w:rsidR="00AE664F" w:rsidRPr="00C964CC" w:rsidRDefault="00AE664F" w:rsidP="00C150C2">
            <w:pPr>
              <w:spacing w:after="0"/>
              <w:ind w:left="0" w:right="57" w:firstLine="0"/>
              <w:jc w:val="left"/>
              <w:rPr>
                <w:sz w:val="20"/>
                <w:szCs w:val="20"/>
              </w:rPr>
            </w:pPr>
            <w:r w:rsidRPr="00C964CC">
              <w:rPr>
                <w:sz w:val="20"/>
                <w:szCs w:val="20"/>
              </w:rPr>
              <w:t>Sampling equipment</w:t>
            </w:r>
          </w:p>
        </w:tc>
        <w:tc>
          <w:tcPr>
            <w:tcW w:w="1052" w:type="dxa"/>
          </w:tcPr>
          <w:p w14:paraId="397683BC" w14:textId="77777777" w:rsidR="00AE664F" w:rsidRPr="00C964CC" w:rsidRDefault="00AE664F" w:rsidP="00C150C2">
            <w:pPr>
              <w:spacing w:after="0"/>
              <w:ind w:left="0" w:right="57" w:firstLine="0"/>
              <w:jc w:val="left"/>
              <w:rPr>
                <w:sz w:val="20"/>
                <w:szCs w:val="20"/>
              </w:rPr>
            </w:pPr>
            <w:r w:rsidRPr="00C964CC">
              <w:rPr>
                <w:sz w:val="20"/>
                <w:szCs w:val="20"/>
              </w:rPr>
              <w:t>-</w:t>
            </w:r>
          </w:p>
        </w:tc>
        <w:tc>
          <w:tcPr>
            <w:tcW w:w="1376" w:type="dxa"/>
          </w:tcPr>
          <w:p w14:paraId="12A89B1E" w14:textId="77777777" w:rsidR="00AE664F" w:rsidRPr="00C964CC" w:rsidRDefault="00AE664F" w:rsidP="00C150C2">
            <w:pPr>
              <w:spacing w:after="0"/>
              <w:ind w:left="0" w:right="57" w:firstLine="0"/>
              <w:jc w:val="left"/>
              <w:rPr>
                <w:sz w:val="20"/>
                <w:szCs w:val="20"/>
              </w:rPr>
            </w:pPr>
            <w:r w:rsidRPr="00C964CC">
              <w:rPr>
                <w:sz w:val="20"/>
                <w:szCs w:val="20"/>
              </w:rPr>
              <w:t>-</w:t>
            </w:r>
          </w:p>
        </w:tc>
        <w:tc>
          <w:tcPr>
            <w:tcW w:w="1418" w:type="dxa"/>
          </w:tcPr>
          <w:p w14:paraId="69537CE0"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134" w:type="dxa"/>
          </w:tcPr>
          <w:p w14:paraId="42EA994E"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275" w:type="dxa"/>
          </w:tcPr>
          <w:p w14:paraId="3D082FCF" w14:textId="77777777" w:rsidR="00AE664F" w:rsidRPr="00C964CC" w:rsidRDefault="00AE664F" w:rsidP="00C150C2">
            <w:pPr>
              <w:spacing w:after="0"/>
              <w:ind w:left="0" w:right="57" w:firstLine="0"/>
              <w:jc w:val="left"/>
              <w:rPr>
                <w:sz w:val="20"/>
                <w:szCs w:val="20"/>
              </w:rPr>
            </w:pPr>
            <w:r w:rsidRPr="00C964CC">
              <w:rPr>
                <w:sz w:val="20"/>
                <w:szCs w:val="20"/>
              </w:rPr>
              <w:t>Accredited Laboratory.</w:t>
            </w:r>
          </w:p>
        </w:tc>
      </w:tr>
      <w:tr w:rsidR="00AE664F" w:rsidRPr="00C964CC" w14:paraId="1EF75759" w14:textId="77777777" w:rsidTr="001F7DF2">
        <w:tc>
          <w:tcPr>
            <w:tcW w:w="1413" w:type="dxa"/>
          </w:tcPr>
          <w:p w14:paraId="04DC13F0" w14:textId="77777777" w:rsidR="00AE664F" w:rsidRPr="00C964CC" w:rsidRDefault="00AE664F" w:rsidP="00C150C2">
            <w:pPr>
              <w:spacing w:after="0"/>
              <w:ind w:left="0" w:right="57" w:firstLine="0"/>
              <w:jc w:val="left"/>
              <w:rPr>
                <w:sz w:val="20"/>
                <w:szCs w:val="20"/>
              </w:rPr>
            </w:pPr>
            <w:r w:rsidRPr="00C964CC">
              <w:rPr>
                <w:sz w:val="20"/>
                <w:szCs w:val="20"/>
              </w:rPr>
              <w:t>Gaseous discharge monitoring</w:t>
            </w:r>
          </w:p>
        </w:tc>
        <w:tc>
          <w:tcPr>
            <w:tcW w:w="1994" w:type="dxa"/>
          </w:tcPr>
          <w:p w14:paraId="09F58C92" w14:textId="77777777" w:rsidR="00AE664F" w:rsidRPr="00C964CC" w:rsidRDefault="00AE664F" w:rsidP="00C150C2">
            <w:pPr>
              <w:spacing w:after="0"/>
              <w:ind w:left="0" w:right="57" w:firstLine="0"/>
              <w:jc w:val="left"/>
              <w:rPr>
                <w:sz w:val="20"/>
                <w:szCs w:val="20"/>
              </w:rPr>
            </w:pPr>
            <w:r w:rsidRPr="00C964CC">
              <w:rPr>
                <w:sz w:val="20"/>
                <w:szCs w:val="20"/>
              </w:rPr>
              <w:t>Sampling equipment</w:t>
            </w:r>
          </w:p>
        </w:tc>
        <w:tc>
          <w:tcPr>
            <w:tcW w:w="1052" w:type="dxa"/>
          </w:tcPr>
          <w:p w14:paraId="2C1E813A"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376" w:type="dxa"/>
          </w:tcPr>
          <w:p w14:paraId="29504CC9"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418" w:type="dxa"/>
          </w:tcPr>
          <w:p w14:paraId="089E9623"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134" w:type="dxa"/>
          </w:tcPr>
          <w:p w14:paraId="46F26B65"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275" w:type="dxa"/>
          </w:tcPr>
          <w:p w14:paraId="5D0EE1BF" w14:textId="77777777" w:rsidR="00AE664F" w:rsidRPr="00C964CC" w:rsidRDefault="00AE664F" w:rsidP="00C150C2">
            <w:pPr>
              <w:spacing w:after="0"/>
              <w:ind w:left="0" w:right="57" w:firstLine="0"/>
              <w:jc w:val="left"/>
              <w:rPr>
                <w:sz w:val="20"/>
                <w:szCs w:val="20"/>
              </w:rPr>
            </w:pPr>
            <w:r w:rsidRPr="00C964CC">
              <w:rPr>
                <w:sz w:val="20"/>
                <w:szCs w:val="20"/>
              </w:rPr>
              <w:t>Accredited Laboratory.</w:t>
            </w:r>
          </w:p>
        </w:tc>
      </w:tr>
      <w:tr w:rsidR="00AE664F" w:rsidRPr="00C964CC" w14:paraId="6DD391B0" w14:textId="77777777" w:rsidTr="001F7DF2">
        <w:tc>
          <w:tcPr>
            <w:tcW w:w="1413" w:type="dxa"/>
          </w:tcPr>
          <w:p w14:paraId="11DEA795" w14:textId="77777777" w:rsidR="00AE664F" w:rsidRPr="00C964CC" w:rsidRDefault="00AE664F" w:rsidP="00C150C2">
            <w:pPr>
              <w:spacing w:after="0"/>
              <w:ind w:left="0" w:right="57" w:firstLine="0"/>
              <w:jc w:val="left"/>
              <w:rPr>
                <w:sz w:val="20"/>
                <w:szCs w:val="20"/>
              </w:rPr>
            </w:pPr>
            <w:r w:rsidRPr="00C964CC">
              <w:rPr>
                <w:sz w:val="20"/>
                <w:szCs w:val="20"/>
              </w:rPr>
              <w:t>Environmental monitoring</w:t>
            </w:r>
          </w:p>
        </w:tc>
        <w:tc>
          <w:tcPr>
            <w:tcW w:w="1994" w:type="dxa"/>
          </w:tcPr>
          <w:p w14:paraId="25CFC617" w14:textId="77777777" w:rsidR="00AE664F" w:rsidRPr="00C964CC" w:rsidRDefault="00AE664F" w:rsidP="00C150C2">
            <w:pPr>
              <w:spacing w:after="0"/>
              <w:ind w:left="0" w:right="57" w:firstLine="0"/>
              <w:jc w:val="left"/>
              <w:rPr>
                <w:sz w:val="20"/>
                <w:szCs w:val="20"/>
              </w:rPr>
            </w:pPr>
            <w:r w:rsidRPr="00C964CC">
              <w:rPr>
                <w:sz w:val="20"/>
                <w:szCs w:val="20"/>
              </w:rPr>
              <w:t>Drilling of boreholes, equipment, sampling equipment</w:t>
            </w:r>
          </w:p>
        </w:tc>
        <w:tc>
          <w:tcPr>
            <w:tcW w:w="1052" w:type="dxa"/>
          </w:tcPr>
          <w:p w14:paraId="2EEF145B"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376" w:type="dxa"/>
          </w:tcPr>
          <w:p w14:paraId="24ECC326"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418" w:type="dxa"/>
          </w:tcPr>
          <w:p w14:paraId="2A074559"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134" w:type="dxa"/>
          </w:tcPr>
          <w:p w14:paraId="73FC382D"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275" w:type="dxa"/>
          </w:tcPr>
          <w:p w14:paraId="2E04162D" w14:textId="77777777" w:rsidR="00AE664F" w:rsidRPr="00C964CC" w:rsidRDefault="00AE664F" w:rsidP="00C150C2">
            <w:pPr>
              <w:spacing w:after="0"/>
              <w:ind w:left="0" w:right="57" w:firstLine="0"/>
              <w:jc w:val="left"/>
              <w:rPr>
                <w:sz w:val="20"/>
                <w:szCs w:val="20"/>
              </w:rPr>
            </w:pPr>
            <w:r w:rsidRPr="00C964CC">
              <w:rPr>
                <w:sz w:val="20"/>
                <w:szCs w:val="20"/>
              </w:rPr>
              <w:t>Accredited Laboratory.</w:t>
            </w:r>
          </w:p>
        </w:tc>
      </w:tr>
      <w:tr w:rsidR="00AE664F" w:rsidRPr="00C964CC" w14:paraId="5B2A0BCA" w14:textId="77777777" w:rsidTr="001F7DF2">
        <w:tc>
          <w:tcPr>
            <w:tcW w:w="1413" w:type="dxa"/>
          </w:tcPr>
          <w:p w14:paraId="688908DE" w14:textId="77777777" w:rsidR="00AE664F" w:rsidRPr="00C964CC" w:rsidRDefault="00AE664F" w:rsidP="00C150C2">
            <w:pPr>
              <w:spacing w:after="0"/>
              <w:ind w:left="0" w:right="57" w:firstLine="0"/>
              <w:jc w:val="left"/>
              <w:rPr>
                <w:sz w:val="20"/>
                <w:szCs w:val="20"/>
              </w:rPr>
            </w:pPr>
            <w:r w:rsidRPr="00C964CC">
              <w:rPr>
                <w:sz w:val="20"/>
                <w:szCs w:val="20"/>
              </w:rPr>
              <w:t xml:space="preserve">Data recording </w:t>
            </w:r>
          </w:p>
        </w:tc>
        <w:tc>
          <w:tcPr>
            <w:tcW w:w="1994" w:type="dxa"/>
          </w:tcPr>
          <w:p w14:paraId="3D436C98" w14:textId="77777777" w:rsidR="00AE664F" w:rsidRPr="00C964CC" w:rsidRDefault="00AE664F" w:rsidP="00C150C2">
            <w:pPr>
              <w:spacing w:after="0"/>
              <w:ind w:left="0" w:right="57" w:firstLine="0"/>
              <w:jc w:val="left"/>
              <w:rPr>
                <w:sz w:val="20"/>
                <w:szCs w:val="20"/>
              </w:rPr>
            </w:pPr>
            <w:r w:rsidRPr="00C964CC">
              <w:rPr>
                <w:sz w:val="20"/>
                <w:szCs w:val="20"/>
              </w:rPr>
              <w:t>Equipment/</w:t>
            </w:r>
          </w:p>
          <w:p w14:paraId="6C261745" w14:textId="0D651634" w:rsidR="00AE664F" w:rsidRPr="00C964CC" w:rsidRDefault="00710822" w:rsidP="00C150C2">
            <w:pPr>
              <w:spacing w:after="0"/>
              <w:ind w:left="0" w:right="57" w:firstLine="0"/>
              <w:jc w:val="left"/>
              <w:rPr>
                <w:sz w:val="20"/>
                <w:szCs w:val="20"/>
              </w:rPr>
            </w:pPr>
            <w:r w:rsidRPr="00C964CC">
              <w:rPr>
                <w:sz w:val="20"/>
                <w:szCs w:val="20"/>
              </w:rPr>
              <w:t>Software</w:t>
            </w:r>
          </w:p>
        </w:tc>
        <w:tc>
          <w:tcPr>
            <w:tcW w:w="1052" w:type="dxa"/>
          </w:tcPr>
          <w:p w14:paraId="0C579E1E"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376" w:type="dxa"/>
          </w:tcPr>
          <w:p w14:paraId="185995AE"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418" w:type="dxa"/>
          </w:tcPr>
          <w:p w14:paraId="3FCFF134" w14:textId="77777777" w:rsidR="00AE664F" w:rsidRPr="00C964CC" w:rsidRDefault="00AE664F" w:rsidP="00C150C2">
            <w:pPr>
              <w:spacing w:after="0"/>
              <w:ind w:left="0" w:right="57" w:firstLine="0"/>
              <w:jc w:val="left"/>
              <w:rPr>
                <w:sz w:val="20"/>
                <w:szCs w:val="20"/>
              </w:rPr>
            </w:pPr>
            <w:r w:rsidRPr="00C964CC">
              <w:rPr>
                <w:sz w:val="20"/>
                <w:szCs w:val="20"/>
              </w:rPr>
              <w:t>-</w:t>
            </w:r>
          </w:p>
        </w:tc>
        <w:tc>
          <w:tcPr>
            <w:tcW w:w="1134" w:type="dxa"/>
          </w:tcPr>
          <w:p w14:paraId="27652C30"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275" w:type="dxa"/>
          </w:tcPr>
          <w:p w14:paraId="6F5CEE2C" w14:textId="77777777" w:rsidR="00AE664F" w:rsidRPr="00C964CC" w:rsidRDefault="00AE664F" w:rsidP="00C150C2">
            <w:pPr>
              <w:spacing w:after="0"/>
              <w:ind w:left="0" w:right="57" w:firstLine="0"/>
              <w:jc w:val="left"/>
              <w:rPr>
                <w:sz w:val="20"/>
                <w:szCs w:val="20"/>
              </w:rPr>
            </w:pPr>
            <w:r w:rsidRPr="00C964CC">
              <w:rPr>
                <w:sz w:val="20"/>
                <w:szCs w:val="20"/>
              </w:rPr>
              <w:t>-</w:t>
            </w:r>
          </w:p>
        </w:tc>
      </w:tr>
      <w:tr w:rsidR="00AE664F" w:rsidRPr="00C964CC" w14:paraId="54FE4A39" w14:textId="77777777" w:rsidTr="001F7DF2">
        <w:tc>
          <w:tcPr>
            <w:tcW w:w="1413" w:type="dxa"/>
          </w:tcPr>
          <w:p w14:paraId="77131D52" w14:textId="77777777" w:rsidR="00AE664F" w:rsidRPr="00C964CC" w:rsidRDefault="00AE664F" w:rsidP="00C150C2">
            <w:pPr>
              <w:spacing w:after="0"/>
              <w:ind w:left="0" w:right="57" w:firstLine="0"/>
              <w:jc w:val="left"/>
              <w:rPr>
                <w:sz w:val="20"/>
                <w:szCs w:val="20"/>
              </w:rPr>
            </w:pPr>
            <w:r w:rsidRPr="00C964CC">
              <w:rPr>
                <w:sz w:val="20"/>
                <w:szCs w:val="20"/>
              </w:rPr>
              <w:t>Electrical Supply System</w:t>
            </w:r>
          </w:p>
        </w:tc>
        <w:tc>
          <w:tcPr>
            <w:tcW w:w="1994" w:type="dxa"/>
          </w:tcPr>
          <w:p w14:paraId="3358C3EF" w14:textId="77777777" w:rsidR="00AE664F" w:rsidRPr="00C964CC" w:rsidRDefault="00AE664F" w:rsidP="00C150C2">
            <w:pPr>
              <w:spacing w:after="0"/>
              <w:ind w:left="0" w:right="57" w:firstLine="0"/>
              <w:jc w:val="left"/>
              <w:rPr>
                <w:sz w:val="20"/>
                <w:szCs w:val="20"/>
              </w:rPr>
            </w:pPr>
            <w:r w:rsidRPr="00C964CC">
              <w:rPr>
                <w:sz w:val="20"/>
                <w:szCs w:val="20"/>
              </w:rPr>
              <w:t>Equipment</w:t>
            </w:r>
          </w:p>
        </w:tc>
        <w:tc>
          <w:tcPr>
            <w:tcW w:w="1052" w:type="dxa"/>
          </w:tcPr>
          <w:p w14:paraId="6F616616"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376" w:type="dxa"/>
          </w:tcPr>
          <w:p w14:paraId="06965807"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418" w:type="dxa"/>
          </w:tcPr>
          <w:p w14:paraId="50BBA5BC" w14:textId="77777777" w:rsidR="00AE664F" w:rsidRPr="00C964CC" w:rsidRDefault="00AE664F" w:rsidP="00C150C2">
            <w:pPr>
              <w:spacing w:after="0"/>
              <w:ind w:left="0" w:right="57" w:firstLine="0"/>
              <w:jc w:val="left"/>
              <w:rPr>
                <w:sz w:val="20"/>
                <w:szCs w:val="20"/>
              </w:rPr>
            </w:pPr>
            <w:r w:rsidRPr="00C964CC">
              <w:rPr>
                <w:sz w:val="20"/>
                <w:szCs w:val="20"/>
              </w:rPr>
              <w:t>-</w:t>
            </w:r>
          </w:p>
        </w:tc>
        <w:tc>
          <w:tcPr>
            <w:tcW w:w="1134" w:type="dxa"/>
          </w:tcPr>
          <w:p w14:paraId="49D2090B" w14:textId="77777777" w:rsidR="00AE664F" w:rsidRPr="00C964CC" w:rsidRDefault="00AE664F" w:rsidP="00C150C2">
            <w:pPr>
              <w:spacing w:after="0"/>
              <w:ind w:left="0" w:right="57" w:firstLine="0"/>
              <w:jc w:val="left"/>
              <w:rPr>
                <w:sz w:val="20"/>
                <w:szCs w:val="20"/>
              </w:rPr>
            </w:pPr>
            <w:r w:rsidRPr="00C964CC">
              <w:rPr>
                <w:sz w:val="20"/>
                <w:szCs w:val="20"/>
              </w:rPr>
              <w:t>Yes</w:t>
            </w:r>
          </w:p>
        </w:tc>
        <w:tc>
          <w:tcPr>
            <w:tcW w:w="1275" w:type="dxa"/>
          </w:tcPr>
          <w:p w14:paraId="19B1CC7B" w14:textId="77777777" w:rsidR="00AE664F" w:rsidRPr="00C964CC" w:rsidRDefault="00AE664F" w:rsidP="00C150C2">
            <w:pPr>
              <w:spacing w:after="0"/>
              <w:ind w:left="0" w:right="57" w:firstLine="0"/>
              <w:jc w:val="left"/>
              <w:rPr>
                <w:sz w:val="20"/>
                <w:szCs w:val="20"/>
              </w:rPr>
            </w:pPr>
            <w:r w:rsidRPr="00C964CC">
              <w:rPr>
                <w:sz w:val="20"/>
                <w:szCs w:val="20"/>
              </w:rPr>
              <w:t>Electrical CoC.</w:t>
            </w:r>
          </w:p>
        </w:tc>
      </w:tr>
    </w:tbl>
    <w:p w14:paraId="117A056E" w14:textId="536AE9E9" w:rsidR="00AE664F" w:rsidRPr="00C964CC" w:rsidRDefault="001F7DF2" w:rsidP="001B30DB">
      <w:r w:rsidRPr="00C964CC">
        <w:lastRenderedPageBreak/>
        <w:t>Brief descriptions (overviews) of the Storage Facility and the ERMS (with ESS) are provided in Sections 2 and 3 respectively, while the project tasks are defined in more detail in Section 6.</w:t>
      </w:r>
    </w:p>
    <w:p w14:paraId="28DCCC13" w14:textId="7C3D311E" w:rsidR="000A06AF" w:rsidRPr="00C964CC" w:rsidRDefault="000A06AF" w:rsidP="00D42175">
      <w:pPr>
        <w:pStyle w:val="Titlu1"/>
      </w:pPr>
      <w:r w:rsidRPr="00C964CC">
        <w:t>Overview of</w:t>
      </w:r>
      <w:r w:rsidR="001F7DF2" w:rsidRPr="00C964CC">
        <w:t xml:space="preserve"> the Storage</w:t>
      </w:r>
      <w:r w:rsidRPr="00C964CC">
        <w:t xml:space="preserve"> Facility</w:t>
      </w:r>
    </w:p>
    <w:p w14:paraId="064CC35A" w14:textId="22ED3523" w:rsidR="00BF1C41" w:rsidRPr="00C964CC" w:rsidRDefault="00BF1C41" w:rsidP="00115E92">
      <w:pPr>
        <w:pStyle w:val="Titlu2"/>
        <w:spacing w:before="0"/>
      </w:pPr>
      <w:r w:rsidRPr="00C964CC">
        <w:t>General</w:t>
      </w:r>
    </w:p>
    <w:p w14:paraId="53DFDCA9" w14:textId="151008FF" w:rsidR="00222021" w:rsidRPr="00C964CC" w:rsidRDefault="4B00C417" w:rsidP="00222021">
      <w:r w:rsidRPr="00C964CC">
        <w:t>The facility and its subsystems and equipment are described in the design documentation provided as Annexure</w:t>
      </w:r>
      <w:r w:rsidR="00102701" w:rsidRPr="00C964CC">
        <w:t>s</w:t>
      </w:r>
      <w:r w:rsidRPr="00C964CC">
        <w:t xml:space="preserve"> 3</w:t>
      </w:r>
      <w:r w:rsidR="00102701" w:rsidRPr="00C964CC">
        <w:t xml:space="preserve"> and 4 (</w:t>
      </w:r>
      <w:r w:rsidR="00102701" w:rsidRPr="00C964CC">
        <w:fldChar w:fldCharType="begin"/>
      </w:r>
      <w:r w:rsidR="00102701" w:rsidRPr="00C964CC">
        <w:instrText xml:space="preserve"> REF _Ref151111968 \h </w:instrText>
      </w:r>
      <w:r w:rsidR="00C964CC">
        <w:instrText xml:space="preserve"> \* MERGEFORMAT </w:instrText>
      </w:r>
      <w:r w:rsidR="00102701" w:rsidRPr="00C964CC">
        <w:fldChar w:fldCharType="separate"/>
      </w:r>
      <w:r w:rsidR="00102701" w:rsidRPr="00C964CC">
        <w:t xml:space="preserve">Table </w:t>
      </w:r>
      <w:r w:rsidR="00102701" w:rsidRPr="00C964CC">
        <w:rPr>
          <w:noProof/>
        </w:rPr>
        <w:t>3</w:t>
      </w:r>
      <w:r w:rsidR="00102701" w:rsidRPr="00C964CC">
        <w:fldChar w:fldCharType="end"/>
      </w:r>
      <w:r w:rsidR="00102701" w:rsidRPr="00C964CC">
        <w:t>)</w:t>
      </w:r>
      <w:r w:rsidRPr="00C964CC">
        <w:t xml:space="preserve">. The intermediate storage facility is designed to store packaged solid radioactive waste for a period of up to 50 years. The radioactive waste resulted, in particular, from the decommissioning and remediation of the RADON type facility in the Republic of Moldova, and from industrial, medical, agricultural and research applications (that is mainly associated with low levels of radioactivity). </w:t>
      </w:r>
    </w:p>
    <w:p w14:paraId="679DFB49" w14:textId="0DB57F6C" w:rsidR="00222021" w:rsidRPr="00C964CC" w:rsidRDefault="00222021" w:rsidP="00222021">
      <w:r w:rsidRPr="00C964CC">
        <w:t>The waste</w:t>
      </w:r>
      <w:r w:rsidR="00120D7D" w:rsidRPr="00C964CC">
        <w:t xml:space="preserve"> to</w:t>
      </w:r>
      <w:r w:rsidRPr="00C964CC">
        <w:t xml:space="preserve"> be received </w:t>
      </w:r>
      <w:r w:rsidR="00120D7D" w:rsidRPr="00C964CC">
        <w:t>at</w:t>
      </w:r>
      <w:r w:rsidRPr="00C964CC">
        <w:t xml:space="preserve"> the intermediate storage facility</w:t>
      </w:r>
      <w:r w:rsidR="00120D7D" w:rsidRPr="00C964CC">
        <w:t xml:space="preserve"> has been</w:t>
      </w:r>
      <w:r w:rsidRPr="00C964CC">
        <w:t xml:space="preserve"> conditioned and/or (re)packaged at the radioactive waste conditioning </w:t>
      </w:r>
      <w:r w:rsidR="00A54C0B" w:rsidRPr="00C964CC">
        <w:t>facilities</w:t>
      </w:r>
      <w:r w:rsidR="00120D7D" w:rsidRPr="00C964CC">
        <w:t xml:space="preserve"> of</w:t>
      </w:r>
      <w:r w:rsidR="00A54C0B" w:rsidRPr="00C964CC">
        <w:t xml:space="preserve"> </w:t>
      </w:r>
      <w:r w:rsidRPr="00C964CC">
        <w:t>"Special Objects 5101 and 5102".</w:t>
      </w:r>
      <w:r w:rsidR="00120D7D" w:rsidRPr="00C964CC">
        <w:t xml:space="preserve"> Only c</w:t>
      </w:r>
      <w:r w:rsidRPr="00C964CC">
        <w:t xml:space="preserve">onditioned solid waste, containerized in </w:t>
      </w:r>
      <w:r w:rsidR="00120D7D" w:rsidRPr="00C964CC">
        <w:t>drums</w:t>
      </w:r>
      <w:r w:rsidRPr="00C964CC">
        <w:t xml:space="preserve"> or metal containers (the vast majority being pack</w:t>
      </w:r>
      <w:r w:rsidR="00120D7D" w:rsidRPr="00C964CC">
        <w:t>ag</w:t>
      </w:r>
      <w:r w:rsidRPr="00C964CC">
        <w:t xml:space="preserve">ed in </w:t>
      </w:r>
      <w:r w:rsidR="00120D7D" w:rsidRPr="00C964CC">
        <w:t>drums</w:t>
      </w:r>
      <w:r w:rsidRPr="00C964CC">
        <w:t xml:space="preserve">), </w:t>
      </w:r>
      <w:r w:rsidR="00120D7D" w:rsidRPr="00C964CC">
        <w:t xml:space="preserve">will be accepted for storage at the facility when </w:t>
      </w:r>
      <w:r w:rsidRPr="00C964CC">
        <w:t>compli</w:t>
      </w:r>
      <w:r w:rsidR="00120D7D" w:rsidRPr="00C964CC">
        <w:t>ant</w:t>
      </w:r>
      <w:r w:rsidRPr="00C964CC">
        <w:t xml:space="preserve"> with the </w:t>
      </w:r>
      <w:r w:rsidR="004653BD" w:rsidRPr="00C964CC">
        <w:t xml:space="preserve">Waste Acceptance Criteria </w:t>
      </w:r>
      <w:r w:rsidR="00EE688F" w:rsidRPr="00C964CC">
        <w:t>(WAC)</w:t>
      </w:r>
      <w:r w:rsidR="004653BD" w:rsidRPr="00C964CC">
        <w:t>.</w:t>
      </w:r>
    </w:p>
    <w:p w14:paraId="3F27D82B" w14:textId="5F2D6F9E" w:rsidR="00222021" w:rsidRPr="00C964CC" w:rsidRDefault="00222021" w:rsidP="002165ED">
      <w:r w:rsidRPr="00C964CC">
        <w:t xml:space="preserve">The storage area has been designed so that all types of </w:t>
      </w:r>
      <w:r w:rsidR="00AF3A6D" w:rsidRPr="00C964CC">
        <w:t>packages</w:t>
      </w:r>
      <w:r w:rsidRPr="00C964CC">
        <w:t xml:space="preserve"> are stored in </w:t>
      </w:r>
      <w:r w:rsidR="00AF3A6D" w:rsidRPr="00C964CC">
        <w:t xml:space="preserve">a </w:t>
      </w:r>
      <w:r w:rsidR="006772AB" w:rsidRPr="00C964CC">
        <w:t>safe condition</w:t>
      </w:r>
      <w:r w:rsidRPr="00C964CC">
        <w:t xml:space="preserve"> and in compliance with the </w:t>
      </w:r>
      <w:r w:rsidR="00AF3A6D" w:rsidRPr="00C964CC">
        <w:t xml:space="preserve">radiation protection </w:t>
      </w:r>
      <w:r w:rsidRPr="00C964CC">
        <w:t>rules on the maximum permitted dose</w:t>
      </w:r>
      <w:r w:rsidR="00AF3A6D" w:rsidRPr="00C964CC">
        <w:t xml:space="preserve"> rates</w:t>
      </w:r>
      <w:r w:rsidR="006772AB" w:rsidRPr="00C964CC">
        <w:t xml:space="preserve"> and </w:t>
      </w:r>
      <w:r w:rsidR="00AF3A6D" w:rsidRPr="00C964CC">
        <w:t xml:space="preserve">dose </w:t>
      </w:r>
      <w:r w:rsidR="006772AB" w:rsidRPr="00C964CC">
        <w:t>constraints applicable to the</w:t>
      </w:r>
      <w:r w:rsidRPr="00C964CC">
        <w:t xml:space="preserve"> operating staff and </w:t>
      </w:r>
      <w:r w:rsidR="006772AB" w:rsidRPr="00C964CC">
        <w:t>members of the public</w:t>
      </w:r>
      <w:r w:rsidRPr="00C964CC">
        <w:t>.</w:t>
      </w:r>
      <w:r w:rsidR="002165ED" w:rsidRPr="00C964CC">
        <w:t xml:space="preserve"> </w:t>
      </w:r>
      <w:r w:rsidRPr="00C964CC">
        <w:t xml:space="preserve">The storage area </w:t>
      </w:r>
      <w:r w:rsidR="002165ED" w:rsidRPr="00C964CC">
        <w:t>enables the</w:t>
      </w:r>
      <w:r w:rsidR="006772AB" w:rsidRPr="00C964CC">
        <w:t xml:space="preserve"> storage of waste </w:t>
      </w:r>
      <w:r w:rsidRPr="00C964CC">
        <w:t>packages</w:t>
      </w:r>
      <w:r w:rsidR="006772AB" w:rsidRPr="00C964CC">
        <w:t xml:space="preserve"> </w:t>
      </w:r>
      <w:r w:rsidR="002165ED" w:rsidRPr="00C964CC">
        <w:t xml:space="preserve">in </w:t>
      </w:r>
      <w:r w:rsidR="006772AB" w:rsidRPr="00C964CC">
        <w:t>three tier</w:t>
      </w:r>
      <w:r w:rsidR="002E607F" w:rsidRPr="00C964CC">
        <w:t>s</w:t>
      </w:r>
      <w:r w:rsidR="009C5919" w:rsidRPr="00C964CC">
        <w:t xml:space="preserve"> </w:t>
      </w:r>
      <w:r w:rsidR="002165ED" w:rsidRPr="00C964CC">
        <w:t>(</w:t>
      </w:r>
      <w:r w:rsidR="009C5919" w:rsidRPr="00C964CC">
        <w:t>using support frames for most packages</w:t>
      </w:r>
      <w:r w:rsidR="002165ED" w:rsidRPr="00C964CC">
        <w:t xml:space="preserve">) that are suitably </w:t>
      </w:r>
      <w:r w:rsidR="006772AB" w:rsidRPr="00C964CC">
        <w:t xml:space="preserve">spaced </w:t>
      </w:r>
      <w:r w:rsidR="002165ED" w:rsidRPr="00C964CC">
        <w:t>to</w:t>
      </w:r>
      <w:r w:rsidR="006772AB" w:rsidRPr="00C964CC">
        <w:t xml:space="preserve"> </w:t>
      </w:r>
      <w:r w:rsidR="002165ED" w:rsidRPr="00C964CC">
        <w:t>allow</w:t>
      </w:r>
      <w:r w:rsidR="006772AB" w:rsidRPr="00C964CC">
        <w:t xml:space="preserve"> inspection</w:t>
      </w:r>
      <w:r w:rsidR="00464ACC" w:rsidRPr="00C964CC">
        <w:t xml:space="preserve"> </w:t>
      </w:r>
      <w:r w:rsidR="002165ED" w:rsidRPr="00C964CC">
        <w:t>as well as</w:t>
      </w:r>
      <w:r w:rsidR="006772AB" w:rsidRPr="00C964CC">
        <w:t xml:space="preserve"> </w:t>
      </w:r>
      <w:r w:rsidR="002165ED" w:rsidRPr="00C964CC">
        <w:t>retrieval</w:t>
      </w:r>
      <w:r w:rsidR="006772AB" w:rsidRPr="00C964CC">
        <w:t xml:space="preserve"> </w:t>
      </w:r>
      <w:r w:rsidR="002165ED" w:rsidRPr="00C964CC">
        <w:t>to</w:t>
      </w:r>
      <w:r w:rsidR="002E607F" w:rsidRPr="00C964CC">
        <w:t xml:space="preserve"> implement </w:t>
      </w:r>
      <w:r w:rsidR="00464ACC" w:rsidRPr="00C964CC">
        <w:t xml:space="preserve">corrective measures </w:t>
      </w:r>
      <w:r w:rsidR="001645D8" w:rsidRPr="00C964CC">
        <w:t>(</w:t>
      </w:r>
      <w:r w:rsidR="00FB7772" w:rsidRPr="00C964CC">
        <w:t>when</w:t>
      </w:r>
      <w:r w:rsidRPr="00C964CC">
        <w:t xml:space="preserve"> deficiencies are </w:t>
      </w:r>
      <w:r w:rsidR="00464ACC" w:rsidRPr="00C964CC">
        <w:t>detected</w:t>
      </w:r>
      <w:r w:rsidR="001645D8" w:rsidRPr="00C964CC">
        <w:t>)</w:t>
      </w:r>
      <w:r w:rsidRPr="00C964CC">
        <w:t xml:space="preserve"> or</w:t>
      </w:r>
      <w:r w:rsidR="00464ACC" w:rsidRPr="00C964CC">
        <w:t xml:space="preserve"> </w:t>
      </w:r>
      <w:r w:rsidR="00FB7772" w:rsidRPr="00C964CC">
        <w:t>to be</w:t>
      </w:r>
      <w:r w:rsidR="00464ACC" w:rsidRPr="00C964CC">
        <w:t xml:space="preserve"> transferred</w:t>
      </w:r>
      <w:r w:rsidR="002E607F" w:rsidRPr="00C964CC">
        <w:t xml:space="preserve"> </w:t>
      </w:r>
      <w:r w:rsidR="00FB7772" w:rsidRPr="00C964CC">
        <w:t>to the</w:t>
      </w:r>
      <w:r w:rsidR="002E607F" w:rsidRPr="00C964CC">
        <w:t xml:space="preserve"> disposal</w:t>
      </w:r>
      <w:r w:rsidR="00FB7772" w:rsidRPr="00C964CC">
        <w:t xml:space="preserve"> site.</w:t>
      </w:r>
    </w:p>
    <w:p w14:paraId="6D1FE074" w14:textId="5B050111" w:rsidR="00BF1C41" w:rsidRPr="00C964CC" w:rsidRDefault="00BF1C41" w:rsidP="0012206B">
      <w:pPr>
        <w:pStyle w:val="Titlu2"/>
      </w:pPr>
      <w:r w:rsidRPr="00C964CC">
        <w:t>Facility</w:t>
      </w:r>
    </w:p>
    <w:p w14:paraId="12C84E9A" w14:textId="04962640" w:rsidR="004D2EC4" w:rsidRPr="00C964CC" w:rsidRDefault="006A0212" w:rsidP="004D2EC4">
      <w:r w:rsidRPr="00C964CC">
        <w:t>The above-ground storage facility</w:t>
      </w:r>
      <w:r w:rsidR="004D2EC4" w:rsidRPr="00C964CC">
        <w:t xml:space="preserve"> </w:t>
      </w:r>
      <w:r w:rsidRPr="00C964CC">
        <w:t xml:space="preserve">has </w:t>
      </w:r>
      <w:r w:rsidR="006D4236" w:rsidRPr="00C964CC">
        <w:t>a</w:t>
      </w:r>
      <w:r w:rsidRPr="00C964CC">
        <w:t>n external</w:t>
      </w:r>
      <w:r w:rsidR="006D4236" w:rsidRPr="00C964CC">
        <w:t xml:space="preserve"> </w:t>
      </w:r>
      <w:r w:rsidR="004D2EC4" w:rsidRPr="00C964CC">
        <w:t>concrete platform</w:t>
      </w:r>
      <w:r w:rsidRPr="00C964CC">
        <w:t xml:space="preserve"> to</w:t>
      </w:r>
      <w:r w:rsidR="004D2EC4" w:rsidRPr="00C964CC">
        <w:t xml:space="preserve"> </w:t>
      </w:r>
      <w:r w:rsidRPr="00C964CC">
        <w:t>provide</w:t>
      </w:r>
      <w:r w:rsidR="004D2EC4" w:rsidRPr="00C964CC">
        <w:t xml:space="preserve"> access </w:t>
      </w:r>
      <w:r w:rsidRPr="00C964CC">
        <w:t xml:space="preserve">for </w:t>
      </w:r>
      <w:r w:rsidR="004D2EC4" w:rsidRPr="00C964CC">
        <w:t>transport vehicle</w:t>
      </w:r>
      <w:r w:rsidRPr="00C964CC">
        <w:t>s and</w:t>
      </w:r>
      <w:r w:rsidR="004D2EC4" w:rsidRPr="00C964CC">
        <w:t xml:space="preserve"> </w:t>
      </w:r>
      <w:r w:rsidRPr="00C964CC">
        <w:t>emergency vehicles/</w:t>
      </w:r>
      <w:r w:rsidR="004D2EC4" w:rsidRPr="00C964CC">
        <w:t xml:space="preserve">utilities </w:t>
      </w:r>
      <w:r w:rsidRPr="00C964CC">
        <w:t>(e.g.,</w:t>
      </w:r>
      <w:r w:rsidR="004D2EC4" w:rsidRPr="00C964CC">
        <w:t xml:space="preserve"> fire</w:t>
      </w:r>
      <w:r w:rsidRPr="00C964CC">
        <w:t xml:space="preserve"> trucks, etc.)</w:t>
      </w:r>
      <w:r w:rsidR="004D2EC4" w:rsidRPr="00C964CC">
        <w:t xml:space="preserve">, </w:t>
      </w:r>
      <w:r w:rsidRPr="00C964CC">
        <w:t>and</w:t>
      </w:r>
      <w:r w:rsidR="004D2EC4" w:rsidRPr="00C964CC">
        <w:t xml:space="preserve"> </w:t>
      </w:r>
      <w:r w:rsidRPr="00C964CC">
        <w:t>to</w:t>
      </w:r>
      <w:r w:rsidR="004D2EC4" w:rsidRPr="00C964CC">
        <w:t xml:space="preserve"> </w:t>
      </w:r>
      <w:r w:rsidRPr="00C964CC">
        <w:t>facilitate</w:t>
      </w:r>
      <w:r w:rsidR="00EB1B01" w:rsidRPr="00C964CC">
        <w:t xml:space="preserve"> the</w:t>
      </w:r>
      <w:r w:rsidRPr="00C964CC">
        <w:t xml:space="preserve"> installation of support systems such as</w:t>
      </w:r>
      <w:r w:rsidR="004D2EC4" w:rsidRPr="00C964CC">
        <w:t xml:space="preserve"> the ventilation </w:t>
      </w:r>
      <w:r w:rsidR="006D4236" w:rsidRPr="00C964CC">
        <w:t>system</w:t>
      </w:r>
      <w:r w:rsidR="004D2EC4" w:rsidRPr="00C964CC">
        <w:t xml:space="preserve">. The platform will be </w:t>
      </w:r>
      <w:r w:rsidRPr="00C964CC">
        <w:t xml:space="preserve">located close to </w:t>
      </w:r>
      <w:r w:rsidR="004D2EC4" w:rsidRPr="00C964CC">
        <w:t xml:space="preserve">the existing </w:t>
      </w:r>
      <w:r w:rsidRPr="00C964CC">
        <w:t>exploration</w:t>
      </w:r>
      <w:r w:rsidR="004D2EC4" w:rsidRPr="00C964CC">
        <w:t xml:space="preserve"> road and </w:t>
      </w:r>
      <w:r w:rsidR="00EB1B01" w:rsidRPr="00C964CC">
        <w:t>be joined to it via</w:t>
      </w:r>
      <w:r w:rsidR="004D2EC4" w:rsidRPr="00C964CC">
        <w:t xml:space="preserve"> an access road</w:t>
      </w:r>
      <w:r w:rsidR="00EB1B01" w:rsidRPr="00C964CC">
        <w:t>.</w:t>
      </w:r>
      <w:r w:rsidR="00BF1C41" w:rsidRPr="00C964CC">
        <w:t xml:space="preserve"> The main components of the facility are: </w:t>
      </w:r>
    </w:p>
    <w:p w14:paraId="14A3D609" w14:textId="77777777" w:rsidR="00BF1C41" w:rsidRPr="00C964CC" w:rsidRDefault="00BF1C41" w:rsidP="000F0946">
      <w:pPr>
        <w:pStyle w:val="Listparagraf"/>
        <w:numPr>
          <w:ilvl w:val="0"/>
          <w:numId w:val="11"/>
        </w:numPr>
      </w:pPr>
      <w:r w:rsidRPr="00C964CC">
        <w:t>Storage area;</w:t>
      </w:r>
    </w:p>
    <w:p w14:paraId="6C56C74C" w14:textId="77777777" w:rsidR="00BF1C41" w:rsidRPr="00C964CC" w:rsidRDefault="00BF1C41" w:rsidP="000F0946">
      <w:pPr>
        <w:pStyle w:val="Listparagraf"/>
        <w:numPr>
          <w:ilvl w:val="0"/>
          <w:numId w:val="11"/>
        </w:numPr>
      </w:pPr>
      <w:r w:rsidRPr="00C964CC">
        <w:t>Reception area;</w:t>
      </w:r>
    </w:p>
    <w:p w14:paraId="58289902" w14:textId="47E02DC9" w:rsidR="00BF1C41" w:rsidRPr="00C964CC" w:rsidRDefault="00BF1C41" w:rsidP="000F0946">
      <w:pPr>
        <w:pStyle w:val="Listparagraf"/>
        <w:numPr>
          <w:ilvl w:val="0"/>
          <w:numId w:val="11"/>
        </w:numPr>
      </w:pPr>
      <w:r w:rsidRPr="00C964CC">
        <w:t>Administrative area (consisting of locker room, waste package registration desk, vestibule, dosimetry equipment room, packing/storage room, waste parcel handling equipment);</w:t>
      </w:r>
    </w:p>
    <w:p w14:paraId="2882B8DF" w14:textId="77777777" w:rsidR="00BF1C41" w:rsidRPr="00C964CC" w:rsidRDefault="00BF1C41" w:rsidP="000F0946">
      <w:pPr>
        <w:pStyle w:val="Listparagraf"/>
        <w:numPr>
          <w:ilvl w:val="0"/>
          <w:numId w:val="11"/>
        </w:numPr>
      </w:pPr>
      <w:r w:rsidRPr="00C964CC">
        <w:t xml:space="preserve"> Ventilation area.</w:t>
      </w:r>
    </w:p>
    <w:p w14:paraId="3C74352E" w14:textId="77777777" w:rsidR="009F59C0" w:rsidRPr="00C964CC" w:rsidRDefault="009F59C0" w:rsidP="00EB1B01">
      <w:pPr>
        <w:ind w:firstLine="0"/>
      </w:pPr>
      <w:r w:rsidRPr="00C964CC">
        <w:t xml:space="preserve">The overall dimensions of the building of the intermediate storage facility are: </w:t>
      </w:r>
    </w:p>
    <w:p w14:paraId="5128E852" w14:textId="17E3B8EA" w:rsidR="009F59C0" w:rsidRPr="00C964CC" w:rsidRDefault="009F59C0" w:rsidP="000F0946">
      <w:pPr>
        <w:pStyle w:val="Listparagraf"/>
        <w:numPr>
          <w:ilvl w:val="0"/>
          <w:numId w:val="11"/>
        </w:numPr>
      </w:pPr>
      <w:r w:rsidRPr="00C964CC">
        <w:t>Width of 18</w:t>
      </w:r>
      <w:r w:rsidR="00EB1B01" w:rsidRPr="00C964CC">
        <w:t>.</w:t>
      </w:r>
      <w:r w:rsidRPr="00C964CC">
        <w:t>85 m</w:t>
      </w:r>
      <w:r w:rsidR="00EB1B01" w:rsidRPr="00C964CC">
        <w:t xml:space="preserve"> for</w:t>
      </w:r>
      <w:r w:rsidRPr="00C964CC">
        <w:t xml:space="preserve"> the storage and reception areas, </w:t>
      </w:r>
      <w:r w:rsidR="00EB1B01" w:rsidRPr="00C964CC">
        <w:t xml:space="preserve">and width </w:t>
      </w:r>
      <w:r w:rsidRPr="00C964CC">
        <w:t>of 23</w:t>
      </w:r>
      <w:r w:rsidR="00EB1B01" w:rsidRPr="00C964CC">
        <w:t>.</w:t>
      </w:r>
      <w:r w:rsidRPr="00C964CC">
        <w:t>70 m</w:t>
      </w:r>
      <w:r w:rsidR="00EB1B01" w:rsidRPr="00C964CC">
        <w:t xml:space="preserve"> for </w:t>
      </w:r>
      <w:r w:rsidRPr="00C964CC">
        <w:t>the administrative and central ventilation areas;</w:t>
      </w:r>
    </w:p>
    <w:p w14:paraId="29657DFD" w14:textId="1BCDB8FE" w:rsidR="009F59C0" w:rsidRPr="00C964CC" w:rsidRDefault="00923C8C" w:rsidP="000F0946">
      <w:pPr>
        <w:pStyle w:val="Listparagraf"/>
        <w:numPr>
          <w:ilvl w:val="0"/>
          <w:numId w:val="11"/>
        </w:numPr>
      </w:pPr>
      <w:r w:rsidRPr="00C964CC">
        <w:t>L</w:t>
      </w:r>
      <w:r w:rsidR="009F59C0" w:rsidRPr="00C964CC">
        <w:t>ength of 44.30 m;</w:t>
      </w:r>
    </w:p>
    <w:p w14:paraId="359F117A" w14:textId="20C9ECCF" w:rsidR="009F59C0" w:rsidRPr="00C964CC" w:rsidRDefault="00923C8C" w:rsidP="000F0946">
      <w:pPr>
        <w:pStyle w:val="Listparagraf"/>
        <w:numPr>
          <w:ilvl w:val="0"/>
          <w:numId w:val="11"/>
        </w:numPr>
      </w:pPr>
      <w:r w:rsidRPr="00C964CC">
        <w:t>F</w:t>
      </w:r>
      <w:r w:rsidR="009F59C0" w:rsidRPr="00C964CC">
        <w:t xml:space="preserve">ree height of the roof </w:t>
      </w:r>
      <w:r w:rsidR="00EB1B01" w:rsidRPr="00C964CC">
        <w:t>at</w:t>
      </w:r>
      <w:r w:rsidR="009F59C0" w:rsidRPr="00C964CC">
        <w:t xml:space="preserve"> 11.75 m</w:t>
      </w:r>
      <w:r w:rsidR="00EB1B01" w:rsidRPr="00C964CC">
        <w:t xml:space="preserve"> for</w:t>
      </w:r>
      <w:r w:rsidR="009F59C0" w:rsidRPr="00C964CC">
        <w:t xml:space="preserve"> the storage</w:t>
      </w:r>
      <w:r w:rsidR="002E2CAD" w:rsidRPr="00C964CC">
        <w:t xml:space="preserve"> areas</w:t>
      </w:r>
      <w:r w:rsidR="009F59C0" w:rsidRPr="00C964CC">
        <w:t xml:space="preserve"> and </w:t>
      </w:r>
      <w:r w:rsidR="002E2CAD" w:rsidRPr="00C964CC">
        <w:t xml:space="preserve">at </w:t>
      </w:r>
      <w:r w:rsidRPr="00C964CC">
        <w:t xml:space="preserve">6.20 m for the </w:t>
      </w:r>
      <w:r w:rsidR="009F59C0" w:rsidRPr="00C964CC">
        <w:t xml:space="preserve">technical </w:t>
      </w:r>
      <w:r w:rsidR="002E2CAD" w:rsidRPr="00C964CC">
        <w:t>areas of the facility</w:t>
      </w:r>
      <w:r w:rsidR="009F59C0" w:rsidRPr="00C964CC">
        <w:t xml:space="preserve">, which </w:t>
      </w:r>
      <w:r w:rsidR="002E2CAD" w:rsidRPr="00C964CC">
        <w:t>includes</w:t>
      </w:r>
      <w:r w:rsidR="009F59C0" w:rsidRPr="00C964CC">
        <w:t xml:space="preserve"> the administrative and central ventilation areas.</w:t>
      </w:r>
    </w:p>
    <w:p w14:paraId="45EDFBA3" w14:textId="6FE80882" w:rsidR="0054453D" w:rsidRPr="00C964CC" w:rsidRDefault="00017104" w:rsidP="0054453D">
      <w:r w:rsidRPr="00C964CC">
        <w:t>Th</w:t>
      </w:r>
      <w:r w:rsidR="007F0BB9" w:rsidRPr="00C964CC">
        <w:t>re</w:t>
      </w:r>
      <w:r w:rsidRPr="00C964CC">
        <w:t>e types of waste containers</w:t>
      </w:r>
      <w:r w:rsidR="007F0BB9" w:rsidRPr="00C964CC">
        <w:t xml:space="preserve"> will be accepted at the facility, these are:</w:t>
      </w:r>
    </w:p>
    <w:p w14:paraId="55DB730E" w14:textId="6FB91FCF" w:rsidR="0054453D" w:rsidRPr="00C964CC" w:rsidRDefault="007F0BB9" w:rsidP="000F0946">
      <w:pPr>
        <w:pStyle w:val="Listparagraf"/>
        <w:numPr>
          <w:ilvl w:val="0"/>
          <w:numId w:val="11"/>
        </w:numPr>
      </w:pPr>
      <w:r w:rsidRPr="00C964CC">
        <w:t>S</w:t>
      </w:r>
      <w:r w:rsidR="0054453D" w:rsidRPr="00C964CC">
        <w:t xml:space="preserve">mall </w:t>
      </w:r>
      <w:r w:rsidRPr="00C964CC">
        <w:t xml:space="preserve">metal </w:t>
      </w:r>
      <w:r w:rsidR="00EB1B01" w:rsidRPr="00C964CC">
        <w:t>drums</w:t>
      </w:r>
      <w:r w:rsidR="0054453D" w:rsidRPr="00C964CC">
        <w:t xml:space="preserve"> </w:t>
      </w:r>
      <w:r w:rsidRPr="00C964CC">
        <w:t>with a volume of</w:t>
      </w:r>
      <w:r w:rsidR="0054453D" w:rsidRPr="00C964CC">
        <w:t xml:space="preserve"> 220 L</w:t>
      </w:r>
      <w:r w:rsidRPr="00C964CC">
        <w:t>.</w:t>
      </w:r>
    </w:p>
    <w:p w14:paraId="5ED9CDEE" w14:textId="1938F10E" w:rsidR="0054453D" w:rsidRPr="00C964CC" w:rsidRDefault="007F0BB9" w:rsidP="000F0946">
      <w:pPr>
        <w:pStyle w:val="Listparagraf"/>
        <w:numPr>
          <w:ilvl w:val="0"/>
          <w:numId w:val="11"/>
        </w:numPr>
      </w:pPr>
      <w:r w:rsidRPr="00C964CC">
        <w:t>L</w:t>
      </w:r>
      <w:r w:rsidR="0054453D" w:rsidRPr="00C964CC">
        <w:t xml:space="preserve">arge </w:t>
      </w:r>
      <w:r w:rsidRPr="00C964CC">
        <w:t xml:space="preserve">metal </w:t>
      </w:r>
      <w:r w:rsidR="00EB1B01" w:rsidRPr="00C964CC">
        <w:t>drums</w:t>
      </w:r>
      <w:r w:rsidR="0054453D" w:rsidRPr="00C964CC">
        <w:t xml:space="preserve"> </w:t>
      </w:r>
      <w:r w:rsidRPr="00C964CC">
        <w:t xml:space="preserve">with a volume </w:t>
      </w:r>
      <w:r w:rsidR="00EB1B01" w:rsidRPr="00C964CC">
        <w:t>of</w:t>
      </w:r>
      <w:r w:rsidR="0054453D" w:rsidRPr="00C964CC">
        <w:t xml:space="preserve"> 420 L</w:t>
      </w:r>
      <w:r w:rsidRPr="00C964CC">
        <w:t>.</w:t>
      </w:r>
    </w:p>
    <w:p w14:paraId="64BE083D" w14:textId="56A9F5AA" w:rsidR="0054453D" w:rsidRPr="00C964CC" w:rsidRDefault="007F0BB9" w:rsidP="000F0946">
      <w:pPr>
        <w:pStyle w:val="Listparagraf"/>
        <w:numPr>
          <w:ilvl w:val="0"/>
          <w:numId w:val="11"/>
        </w:numPr>
      </w:pPr>
      <w:r w:rsidRPr="00C964CC">
        <w:t>Metal c</w:t>
      </w:r>
      <w:r w:rsidR="0054453D" w:rsidRPr="00C964CC">
        <w:t xml:space="preserve">ontainers </w:t>
      </w:r>
      <w:r w:rsidRPr="00C964CC">
        <w:t>with a volume of 1000 L.</w:t>
      </w:r>
    </w:p>
    <w:p w14:paraId="396C4EA7" w14:textId="4F58620E" w:rsidR="0054453D" w:rsidRPr="00C964CC" w:rsidRDefault="007F0BB9" w:rsidP="0054453D">
      <w:r w:rsidRPr="00C964CC">
        <w:t>The dimensions of these containers, and the number of waste packages associated with these containers considered for storage at the facility are defined in Table 1 below.</w:t>
      </w:r>
    </w:p>
    <w:p w14:paraId="50866878" w14:textId="563E6BE8" w:rsidR="00BF1C41" w:rsidRPr="00C964CC" w:rsidRDefault="00BF1C41" w:rsidP="00A9120C">
      <w:pPr>
        <w:pStyle w:val="Legend"/>
        <w:keepNext/>
        <w:spacing w:before="240"/>
      </w:pPr>
      <w:r w:rsidRPr="00C964CC">
        <w:t xml:space="preserve">Table </w:t>
      </w:r>
      <w:r w:rsidRPr="00C964CC">
        <w:fldChar w:fldCharType="begin"/>
      </w:r>
      <w:r w:rsidRPr="00C964CC">
        <w:instrText>SEQ Table \* ARABIC</w:instrText>
      </w:r>
      <w:r w:rsidRPr="00C964CC">
        <w:fldChar w:fldCharType="separate"/>
      </w:r>
      <w:r w:rsidR="00C973EE" w:rsidRPr="00C964CC">
        <w:rPr>
          <w:noProof/>
        </w:rPr>
        <w:t>2</w:t>
      </w:r>
      <w:r w:rsidRPr="00C964CC">
        <w:fldChar w:fldCharType="end"/>
      </w:r>
      <w:r w:rsidRPr="00C964CC">
        <w:t>: Waste Package Specifications and Number to be stored.</w:t>
      </w:r>
    </w:p>
    <w:tbl>
      <w:tblPr>
        <w:tblStyle w:val="Tabelgril"/>
        <w:tblW w:w="4347" w:type="pct"/>
        <w:tblInd w:w="279" w:type="dxa"/>
        <w:tblCellMar>
          <w:left w:w="28" w:type="dxa"/>
          <w:right w:w="28" w:type="dxa"/>
        </w:tblCellMar>
        <w:tblLook w:val="04A0" w:firstRow="1" w:lastRow="0" w:firstColumn="1" w:lastColumn="0" w:noHBand="0" w:noVBand="1"/>
      </w:tblPr>
      <w:tblGrid>
        <w:gridCol w:w="3261"/>
        <w:gridCol w:w="3260"/>
        <w:gridCol w:w="2551"/>
      </w:tblGrid>
      <w:tr w:rsidR="000A727C" w:rsidRPr="00C964CC" w14:paraId="18604F81" w14:textId="77777777" w:rsidTr="000A727C">
        <w:trPr>
          <w:tblHeader/>
        </w:trPr>
        <w:tc>
          <w:tcPr>
            <w:tcW w:w="1797" w:type="pct"/>
            <w:shd w:val="clear" w:color="auto" w:fill="D5DCE4" w:themeFill="text2" w:themeFillTint="33"/>
          </w:tcPr>
          <w:p w14:paraId="33D4E21C" w14:textId="41F4F616" w:rsidR="000A727C" w:rsidRPr="00C964CC" w:rsidRDefault="000A727C" w:rsidP="000A727C">
            <w:pPr>
              <w:spacing w:after="0"/>
              <w:ind w:left="0" w:right="57" w:firstLine="0"/>
              <w:jc w:val="left"/>
              <w:rPr>
                <w:b/>
                <w:bCs/>
                <w:sz w:val="20"/>
                <w:szCs w:val="20"/>
              </w:rPr>
            </w:pPr>
            <w:r w:rsidRPr="00C964CC">
              <w:rPr>
                <w:b/>
                <w:bCs/>
              </w:rPr>
              <w:t xml:space="preserve"> PACKAGE TYPE / MAX. LOAD (KG)</w:t>
            </w:r>
          </w:p>
        </w:tc>
        <w:tc>
          <w:tcPr>
            <w:tcW w:w="1797" w:type="pct"/>
            <w:shd w:val="clear" w:color="auto" w:fill="D5DCE4" w:themeFill="text2" w:themeFillTint="33"/>
          </w:tcPr>
          <w:p w14:paraId="08F31096" w14:textId="6B1EB16A" w:rsidR="000A727C" w:rsidRPr="00C964CC" w:rsidRDefault="000A727C" w:rsidP="000A727C">
            <w:pPr>
              <w:spacing w:after="0"/>
              <w:ind w:left="0" w:right="57" w:firstLine="0"/>
              <w:jc w:val="left"/>
              <w:rPr>
                <w:b/>
                <w:bCs/>
                <w:sz w:val="20"/>
                <w:szCs w:val="20"/>
              </w:rPr>
            </w:pPr>
            <w:r w:rsidRPr="00C964CC">
              <w:rPr>
                <w:b/>
                <w:bCs/>
              </w:rPr>
              <w:t xml:space="preserve"> DIMENSIONS (MM)</w:t>
            </w:r>
          </w:p>
        </w:tc>
        <w:tc>
          <w:tcPr>
            <w:tcW w:w="1406" w:type="pct"/>
            <w:shd w:val="clear" w:color="auto" w:fill="D5DCE4" w:themeFill="text2" w:themeFillTint="33"/>
          </w:tcPr>
          <w:p w14:paraId="6FCFF7BF" w14:textId="5942C082" w:rsidR="000A727C" w:rsidRPr="00C964CC" w:rsidRDefault="000A727C" w:rsidP="000A727C">
            <w:pPr>
              <w:spacing w:after="0"/>
              <w:ind w:left="0" w:right="57" w:firstLine="0"/>
              <w:jc w:val="left"/>
              <w:rPr>
                <w:b/>
                <w:bCs/>
                <w:sz w:val="20"/>
                <w:szCs w:val="20"/>
              </w:rPr>
            </w:pPr>
            <w:r w:rsidRPr="00C964CC">
              <w:rPr>
                <w:b/>
                <w:bCs/>
              </w:rPr>
              <w:t xml:space="preserve"> NO. OF PACKAGES</w:t>
            </w:r>
          </w:p>
        </w:tc>
      </w:tr>
      <w:tr w:rsidR="000A727C" w:rsidRPr="00C964CC" w14:paraId="4020D291" w14:textId="77777777" w:rsidTr="000A727C">
        <w:tc>
          <w:tcPr>
            <w:tcW w:w="1797" w:type="pct"/>
          </w:tcPr>
          <w:p w14:paraId="41D6B7BE" w14:textId="2BC735FB" w:rsidR="000A727C" w:rsidRPr="00C964CC" w:rsidRDefault="000A727C" w:rsidP="000A727C">
            <w:pPr>
              <w:spacing w:after="0"/>
              <w:ind w:left="0" w:right="57" w:firstLine="0"/>
              <w:jc w:val="left"/>
              <w:rPr>
                <w:sz w:val="20"/>
                <w:szCs w:val="20"/>
              </w:rPr>
            </w:pPr>
            <w:r w:rsidRPr="00C964CC">
              <w:rPr>
                <w:sz w:val="20"/>
                <w:szCs w:val="20"/>
              </w:rPr>
              <w:t xml:space="preserve"> 220 L Drum / 700 kg</w:t>
            </w:r>
          </w:p>
        </w:tc>
        <w:tc>
          <w:tcPr>
            <w:tcW w:w="1797" w:type="pct"/>
          </w:tcPr>
          <w:p w14:paraId="6553D07C" w14:textId="4A6F151C" w:rsidR="000A727C" w:rsidRPr="00C964CC" w:rsidRDefault="000A727C" w:rsidP="000A727C">
            <w:pPr>
              <w:spacing w:after="0"/>
              <w:ind w:left="0" w:right="57" w:firstLine="0"/>
              <w:jc w:val="left"/>
              <w:rPr>
                <w:sz w:val="20"/>
                <w:szCs w:val="20"/>
              </w:rPr>
            </w:pPr>
            <w:r w:rsidRPr="00C964CC">
              <w:rPr>
                <w:sz w:val="20"/>
                <w:szCs w:val="20"/>
              </w:rPr>
              <w:t xml:space="preserve"> ɸ 645 x 930</w:t>
            </w:r>
          </w:p>
        </w:tc>
        <w:tc>
          <w:tcPr>
            <w:tcW w:w="1406" w:type="pct"/>
          </w:tcPr>
          <w:p w14:paraId="5B72046E" w14:textId="214E9626" w:rsidR="000A727C" w:rsidRPr="00C964CC" w:rsidRDefault="000A727C" w:rsidP="000A727C">
            <w:pPr>
              <w:spacing w:after="0"/>
              <w:ind w:left="0" w:right="57" w:firstLine="0"/>
              <w:jc w:val="left"/>
              <w:rPr>
                <w:sz w:val="20"/>
                <w:szCs w:val="20"/>
              </w:rPr>
            </w:pPr>
            <w:r w:rsidRPr="00C964CC">
              <w:rPr>
                <w:sz w:val="20"/>
                <w:szCs w:val="20"/>
              </w:rPr>
              <w:t xml:space="preserve"> 576</w:t>
            </w:r>
          </w:p>
        </w:tc>
      </w:tr>
      <w:tr w:rsidR="000A727C" w:rsidRPr="00C964CC" w14:paraId="0BECF83D" w14:textId="77777777" w:rsidTr="000A727C">
        <w:tc>
          <w:tcPr>
            <w:tcW w:w="1797" w:type="pct"/>
          </w:tcPr>
          <w:p w14:paraId="463AE003" w14:textId="3A0F7650" w:rsidR="000A727C" w:rsidRPr="00C964CC" w:rsidRDefault="000A727C" w:rsidP="000A727C">
            <w:pPr>
              <w:spacing w:after="0"/>
              <w:ind w:left="0" w:right="57" w:firstLine="0"/>
              <w:jc w:val="left"/>
              <w:rPr>
                <w:sz w:val="20"/>
                <w:szCs w:val="20"/>
              </w:rPr>
            </w:pPr>
            <w:r w:rsidRPr="00C964CC">
              <w:rPr>
                <w:sz w:val="20"/>
                <w:szCs w:val="20"/>
              </w:rPr>
              <w:t xml:space="preserve"> 420 L Drum / 1100 kg</w:t>
            </w:r>
          </w:p>
        </w:tc>
        <w:tc>
          <w:tcPr>
            <w:tcW w:w="1797" w:type="pct"/>
          </w:tcPr>
          <w:p w14:paraId="5BB0BD09" w14:textId="72FB0C6F" w:rsidR="000A727C" w:rsidRPr="00C964CC" w:rsidRDefault="000A727C" w:rsidP="000A727C">
            <w:pPr>
              <w:spacing w:after="0"/>
              <w:ind w:left="0" w:right="57" w:firstLine="0"/>
              <w:jc w:val="left"/>
              <w:rPr>
                <w:sz w:val="20"/>
                <w:szCs w:val="20"/>
              </w:rPr>
            </w:pPr>
            <w:r w:rsidRPr="00C964CC">
              <w:rPr>
                <w:sz w:val="20"/>
                <w:szCs w:val="20"/>
              </w:rPr>
              <w:t xml:space="preserve"> ɸ 755 x 1150</w:t>
            </w:r>
          </w:p>
        </w:tc>
        <w:tc>
          <w:tcPr>
            <w:tcW w:w="1406" w:type="pct"/>
          </w:tcPr>
          <w:p w14:paraId="2650FC54" w14:textId="07F65004" w:rsidR="000A727C" w:rsidRPr="00C964CC" w:rsidRDefault="000A727C" w:rsidP="000A727C">
            <w:pPr>
              <w:spacing w:after="0"/>
              <w:ind w:left="0" w:right="57" w:firstLine="0"/>
              <w:jc w:val="left"/>
              <w:rPr>
                <w:sz w:val="20"/>
                <w:szCs w:val="20"/>
              </w:rPr>
            </w:pPr>
            <w:r w:rsidRPr="00C964CC">
              <w:rPr>
                <w:sz w:val="20"/>
                <w:szCs w:val="20"/>
              </w:rPr>
              <w:t xml:space="preserve"> 144</w:t>
            </w:r>
          </w:p>
        </w:tc>
      </w:tr>
      <w:tr w:rsidR="000A727C" w:rsidRPr="00C964CC" w14:paraId="0AA8ACB3" w14:textId="77777777" w:rsidTr="000A727C">
        <w:tc>
          <w:tcPr>
            <w:tcW w:w="1797" w:type="pct"/>
          </w:tcPr>
          <w:p w14:paraId="1CFBE7D9" w14:textId="02DC2311" w:rsidR="000A727C" w:rsidRPr="00C964CC" w:rsidRDefault="000A727C" w:rsidP="000A727C">
            <w:pPr>
              <w:spacing w:after="0"/>
              <w:ind w:left="0" w:right="57" w:firstLine="0"/>
              <w:jc w:val="left"/>
              <w:rPr>
                <w:sz w:val="20"/>
                <w:szCs w:val="20"/>
              </w:rPr>
            </w:pPr>
            <w:r w:rsidRPr="00C964CC">
              <w:rPr>
                <w:sz w:val="20"/>
                <w:szCs w:val="20"/>
              </w:rPr>
              <w:lastRenderedPageBreak/>
              <w:t xml:space="preserve"> 1 m</w:t>
            </w:r>
            <w:r w:rsidRPr="00C964CC">
              <w:rPr>
                <w:sz w:val="20"/>
                <w:szCs w:val="20"/>
                <w:vertAlign w:val="superscript"/>
              </w:rPr>
              <w:t>3</w:t>
            </w:r>
            <w:r w:rsidRPr="00C964CC">
              <w:rPr>
                <w:sz w:val="20"/>
                <w:szCs w:val="20"/>
              </w:rPr>
              <w:t xml:space="preserve"> Container / 3000 kg</w:t>
            </w:r>
          </w:p>
        </w:tc>
        <w:tc>
          <w:tcPr>
            <w:tcW w:w="1797" w:type="pct"/>
          </w:tcPr>
          <w:p w14:paraId="06FA1F57" w14:textId="04FB0DAD" w:rsidR="000A727C" w:rsidRPr="00C964CC" w:rsidRDefault="000A727C" w:rsidP="000A727C">
            <w:pPr>
              <w:spacing w:after="0"/>
              <w:ind w:left="0" w:right="57" w:firstLine="0"/>
              <w:jc w:val="left"/>
              <w:rPr>
                <w:sz w:val="20"/>
                <w:szCs w:val="20"/>
              </w:rPr>
            </w:pPr>
            <w:r w:rsidRPr="00C964CC">
              <w:rPr>
                <w:sz w:val="20"/>
                <w:szCs w:val="20"/>
              </w:rPr>
              <w:t xml:space="preserve"> 1000 x 1000 x 1000</w:t>
            </w:r>
          </w:p>
        </w:tc>
        <w:tc>
          <w:tcPr>
            <w:tcW w:w="1406" w:type="pct"/>
          </w:tcPr>
          <w:p w14:paraId="4491063A" w14:textId="72DF480D" w:rsidR="000A727C" w:rsidRPr="00C964CC" w:rsidRDefault="000A727C" w:rsidP="000A727C">
            <w:pPr>
              <w:spacing w:after="0"/>
              <w:ind w:left="0" w:right="57" w:firstLine="0"/>
              <w:jc w:val="left"/>
              <w:rPr>
                <w:sz w:val="20"/>
                <w:szCs w:val="20"/>
              </w:rPr>
            </w:pPr>
            <w:r w:rsidRPr="00C964CC">
              <w:rPr>
                <w:sz w:val="20"/>
                <w:szCs w:val="20"/>
              </w:rPr>
              <w:t xml:space="preserve"> 30</w:t>
            </w:r>
          </w:p>
        </w:tc>
      </w:tr>
    </w:tbl>
    <w:p w14:paraId="5C32C87B" w14:textId="77777777" w:rsidR="000A727C" w:rsidRPr="00C964CC" w:rsidRDefault="000A727C" w:rsidP="000A727C">
      <w:pPr>
        <w:ind w:left="0" w:firstLine="0"/>
      </w:pPr>
    </w:p>
    <w:p w14:paraId="2ED71C12" w14:textId="4E7C3A57" w:rsidR="004878E7" w:rsidRPr="00C964CC" w:rsidRDefault="004878E7" w:rsidP="0012206B">
      <w:pPr>
        <w:pStyle w:val="Titlu2"/>
      </w:pPr>
      <w:r w:rsidRPr="00C964CC">
        <w:t>Subsystem</w:t>
      </w:r>
      <w:r w:rsidR="00D0186D" w:rsidRPr="00C964CC">
        <w:t>s</w:t>
      </w:r>
    </w:p>
    <w:p w14:paraId="45E3832D" w14:textId="0D69247D" w:rsidR="00222021" w:rsidRPr="00C964CC" w:rsidRDefault="00F56CDB" w:rsidP="00922D1E">
      <w:pPr>
        <w:pStyle w:val="Titlu3"/>
        <w:spacing w:before="0"/>
      </w:pPr>
      <w:r w:rsidRPr="00C964CC">
        <w:t>Ventilation System</w:t>
      </w:r>
    </w:p>
    <w:p w14:paraId="15A987C2" w14:textId="384EE88C" w:rsidR="00641F4A" w:rsidRPr="00C964CC" w:rsidRDefault="00641F4A" w:rsidP="00641F4A">
      <w:r w:rsidRPr="00C964CC">
        <w:t xml:space="preserve">The </w:t>
      </w:r>
      <w:r w:rsidR="00345D09" w:rsidRPr="00C964CC">
        <w:t xml:space="preserve">Storage Facility </w:t>
      </w:r>
      <w:r w:rsidRPr="00C964CC">
        <w:t xml:space="preserve">is equipped with a ventilation system that supplies fresh air at </w:t>
      </w:r>
      <w:r w:rsidR="00922D1E" w:rsidRPr="00C964CC">
        <w:t>four</w:t>
      </w:r>
      <w:r w:rsidRPr="00C964CC">
        <w:t xml:space="preserve"> air changes per hour, maintains the temperature and humidity to defined levels</w:t>
      </w:r>
      <w:r w:rsidR="00922D1E" w:rsidRPr="00C964CC">
        <w:t>,</w:t>
      </w:r>
      <w:r w:rsidRPr="00C964CC">
        <w:t xml:space="preserve"> </w:t>
      </w:r>
      <w:r w:rsidR="00922D1E" w:rsidRPr="00C964CC">
        <w:t>and which</w:t>
      </w:r>
      <w:r w:rsidR="000F6FAF" w:rsidRPr="00C964CC">
        <w:t xml:space="preserve"> keep</w:t>
      </w:r>
      <w:r w:rsidR="00922D1E" w:rsidRPr="00C964CC">
        <w:t>s</w:t>
      </w:r>
      <w:r w:rsidR="000F6FAF" w:rsidRPr="00C964CC">
        <w:t xml:space="preserve"> the storage </w:t>
      </w:r>
      <w:r w:rsidR="00922D1E" w:rsidRPr="00C964CC">
        <w:t>area</w:t>
      </w:r>
      <w:r w:rsidR="000F6FAF" w:rsidRPr="00C964CC">
        <w:t xml:space="preserve"> at a slightly negative pressure</w:t>
      </w:r>
      <w:r w:rsidR="005C5140" w:rsidRPr="00C964CC">
        <w:t xml:space="preserve"> relative to atmospheric pressure</w:t>
      </w:r>
      <w:r w:rsidR="000F6FAF" w:rsidRPr="00C964CC">
        <w:t>.</w:t>
      </w:r>
      <w:r w:rsidR="00474A3E">
        <w:t xml:space="preserve"> </w:t>
      </w:r>
      <w:r w:rsidR="005C5140" w:rsidRPr="00C964CC">
        <w:t xml:space="preserve">The ventilation system is switched on prior to </w:t>
      </w:r>
      <w:r w:rsidR="00922D1E" w:rsidRPr="00C964CC">
        <w:t xml:space="preserve">personnel </w:t>
      </w:r>
      <w:r w:rsidR="005C5140" w:rsidRPr="00C964CC">
        <w:t xml:space="preserve">entering the facility </w:t>
      </w:r>
      <w:r w:rsidR="00922D1E" w:rsidRPr="00C964CC">
        <w:t>but</w:t>
      </w:r>
      <w:r w:rsidR="00D1784F" w:rsidRPr="00C964CC">
        <w:t xml:space="preserve"> operate</w:t>
      </w:r>
      <w:r w:rsidR="00922D1E" w:rsidRPr="00C964CC">
        <w:t>s</w:t>
      </w:r>
      <w:r w:rsidR="00D1784F" w:rsidRPr="00C964CC">
        <w:t xml:space="preserve"> in automatic mode when no </w:t>
      </w:r>
      <w:r w:rsidR="00922D1E" w:rsidRPr="00C964CC">
        <w:t>personnel</w:t>
      </w:r>
      <w:r w:rsidR="00D1784F" w:rsidRPr="00C964CC">
        <w:t xml:space="preserve"> </w:t>
      </w:r>
      <w:r w:rsidR="00922D1E" w:rsidRPr="00C964CC">
        <w:t>are</w:t>
      </w:r>
      <w:r w:rsidR="00D1784F" w:rsidRPr="00C964CC">
        <w:t xml:space="preserve"> present </w:t>
      </w:r>
      <w:r w:rsidR="00922D1E" w:rsidRPr="00C964CC">
        <w:t>to control</w:t>
      </w:r>
      <w:r w:rsidR="005C5140" w:rsidRPr="00C964CC">
        <w:t xml:space="preserve"> the humidity </w:t>
      </w:r>
      <w:r w:rsidR="00D1784F" w:rsidRPr="00C964CC">
        <w:t xml:space="preserve">and/or temperature </w:t>
      </w:r>
      <w:r w:rsidR="00922D1E" w:rsidRPr="00C964CC">
        <w:t>in the storage area</w:t>
      </w:r>
      <w:r w:rsidR="005C5140" w:rsidRPr="00C964CC">
        <w:t>.</w:t>
      </w:r>
    </w:p>
    <w:p w14:paraId="442C2A64" w14:textId="43D4F27F" w:rsidR="00222021" w:rsidRPr="00C964CC" w:rsidRDefault="00222021" w:rsidP="00922D1E">
      <w:pPr>
        <w:pStyle w:val="Titlu3"/>
      </w:pPr>
      <w:r w:rsidRPr="00C964CC">
        <w:t xml:space="preserve">Waste </w:t>
      </w:r>
      <w:r w:rsidR="00922D1E" w:rsidRPr="00C964CC">
        <w:t>Package Handling Facilities, including Gantry Crane</w:t>
      </w:r>
    </w:p>
    <w:p w14:paraId="4C0D6E9F" w14:textId="5DD8E5DB" w:rsidR="005C5140" w:rsidRPr="00C964CC" w:rsidRDefault="07097745" w:rsidP="005C5140">
      <w:r w:rsidRPr="00C964CC">
        <w:t xml:space="preserve">The </w:t>
      </w:r>
      <w:r w:rsidR="00345D09" w:rsidRPr="00C964CC">
        <w:t xml:space="preserve">Storage Facility </w:t>
      </w:r>
      <w:r w:rsidRPr="00C964CC">
        <w:t>is equipped with a gantry crane, electrical forklifts, and auto</w:t>
      </w:r>
      <w:r w:rsidR="004653BD" w:rsidRPr="00C964CC">
        <w:t>-</w:t>
      </w:r>
      <w:r w:rsidRPr="00C964CC">
        <w:t>elevating platform to ensure the safe handing, placement, transfer, and inspection of waste packages.</w:t>
      </w:r>
    </w:p>
    <w:p w14:paraId="4DB11F35" w14:textId="1B021CBF" w:rsidR="00C62427" w:rsidRPr="00C964CC" w:rsidRDefault="00C62427" w:rsidP="00922D1E">
      <w:pPr>
        <w:pStyle w:val="Titlu3"/>
      </w:pPr>
      <w:r w:rsidRPr="00C964CC">
        <w:t xml:space="preserve">Water </w:t>
      </w:r>
      <w:r w:rsidR="00922D1E" w:rsidRPr="00C964CC">
        <w:t xml:space="preserve">Supply System </w:t>
      </w:r>
      <w:r w:rsidRPr="00C964CC">
        <w:t xml:space="preserve">and </w:t>
      </w:r>
      <w:r w:rsidR="00922D1E" w:rsidRPr="00C964CC">
        <w:t xml:space="preserve">Discharge </w:t>
      </w:r>
      <w:r w:rsidRPr="00C964CC">
        <w:t xml:space="preserve">of </w:t>
      </w:r>
      <w:r w:rsidR="00922D1E" w:rsidRPr="00C964CC">
        <w:t>Potentially Radioactive Liquid Effluent</w:t>
      </w:r>
    </w:p>
    <w:p w14:paraId="1DD47BAD" w14:textId="6983EBAF" w:rsidR="007C1629" w:rsidRPr="00C964CC" w:rsidRDefault="00C31AB2" w:rsidP="007C1629">
      <w:r w:rsidRPr="00C964CC">
        <w:t xml:space="preserve">Water is supplied to the </w:t>
      </w:r>
      <w:r w:rsidR="00922D1E" w:rsidRPr="00C964CC">
        <w:t>s</w:t>
      </w:r>
      <w:r w:rsidRPr="00C964CC">
        <w:t xml:space="preserve">torage facility changeroom basins for </w:t>
      </w:r>
      <w:r w:rsidR="00922D1E" w:rsidRPr="00C964CC">
        <w:t>hand-</w:t>
      </w:r>
      <w:r w:rsidRPr="00C964CC">
        <w:t xml:space="preserve">washing </w:t>
      </w:r>
      <w:r w:rsidR="00922D1E" w:rsidRPr="00C964CC">
        <w:t>using</w:t>
      </w:r>
      <w:r w:rsidRPr="00C964CC">
        <w:t xml:space="preserve"> a water container</w:t>
      </w:r>
      <w:r w:rsidR="00922D1E" w:rsidRPr="00C964CC">
        <w:t>,</w:t>
      </w:r>
      <w:r w:rsidRPr="00C964CC">
        <w:t xml:space="preserve"> </w:t>
      </w:r>
      <w:r w:rsidR="00922D1E" w:rsidRPr="00C964CC">
        <w:t>while</w:t>
      </w:r>
      <w:r w:rsidRPr="00C964CC">
        <w:t xml:space="preserve"> </w:t>
      </w:r>
      <w:r w:rsidR="00823E89" w:rsidRPr="00C964CC">
        <w:t xml:space="preserve">waste water is collected in a waste water container. </w:t>
      </w:r>
      <w:r w:rsidR="00922D1E" w:rsidRPr="00C964CC">
        <w:t>W</w:t>
      </w:r>
      <w:r w:rsidR="00823E89" w:rsidRPr="00C964CC">
        <w:t xml:space="preserve">aste water is </w:t>
      </w:r>
      <w:bookmarkStart w:id="3" w:name="_Hlk111808249"/>
      <w:r w:rsidR="00823E89" w:rsidRPr="00C964CC">
        <w:t>analysed for radioactivity content for subsequent discharge or treatment as radioactive effluent</w:t>
      </w:r>
      <w:bookmarkEnd w:id="3"/>
      <w:r w:rsidR="00823E89" w:rsidRPr="00C964CC">
        <w:t>. No other supply of water to the facility is</w:t>
      </w:r>
      <w:r w:rsidR="00976E58" w:rsidRPr="00C964CC">
        <w:t xml:space="preserve"> envisaged.</w:t>
      </w:r>
    </w:p>
    <w:p w14:paraId="0E919090" w14:textId="1D96D0B0" w:rsidR="00222021" w:rsidRPr="00C964CC" w:rsidRDefault="00222021" w:rsidP="00922D1E">
      <w:pPr>
        <w:pStyle w:val="Titlu3"/>
      </w:pPr>
      <w:r w:rsidRPr="00C964CC">
        <w:t xml:space="preserve">Drainage </w:t>
      </w:r>
      <w:r w:rsidR="00922D1E" w:rsidRPr="00C964CC">
        <w:t xml:space="preserve">System </w:t>
      </w:r>
      <w:r w:rsidRPr="00C964CC">
        <w:t xml:space="preserve">for </w:t>
      </w:r>
      <w:r w:rsidR="00922D1E" w:rsidRPr="00C964CC">
        <w:t>Potentially Radioactive Effluents</w:t>
      </w:r>
    </w:p>
    <w:p w14:paraId="32BACDE9" w14:textId="54BF70F5" w:rsidR="00823E89" w:rsidRPr="00C964CC" w:rsidRDefault="00976E58" w:rsidP="00823E89">
      <w:r w:rsidRPr="00C964CC">
        <w:t xml:space="preserve">The floor of the waste reception area of the storage facility is sloped for drainage and collection of liquid in a sump </w:t>
      </w:r>
      <w:r w:rsidR="00DD3FCA" w:rsidRPr="00C964CC">
        <w:t>feeding to</w:t>
      </w:r>
      <w:r w:rsidRPr="00C964CC">
        <w:t xml:space="preserve"> a collection container. Collected water will be </w:t>
      </w:r>
      <w:r w:rsidR="00FD75F2" w:rsidRPr="00C964CC">
        <w:t>analysed for radioactivity content for subsequent discharge or treatment as radioactive effluent.</w:t>
      </w:r>
    </w:p>
    <w:p w14:paraId="01639AA4" w14:textId="5DD4D658" w:rsidR="00222021" w:rsidRPr="00C964CC" w:rsidRDefault="00222021" w:rsidP="00922D1E">
      <w:pPr>
        <w:pStyle w:val="Titlu3"/>
      </w:pPr>
      <w:r w:rsidRPr="00C964CC">
        <w:t xml:space="preserve">Electrical </w:t>
      </w:r>
      <w:r w:rsidR="00DD3FCA" w:rsidRPr="00C964CC">
        <w:t>System</w:t>
      </w:r>
    </w:p>
    <w:p w14:paraId="668E2E9F" w14:textId="0BFA8722" w:rsidR="00FD75F2" w:rsidRPr="00C964CC" w:rsidRDefault="00FD75F2" w:rsidP="00FD75F2">
      <w:r w:rsidRPr="00C964CC">
        <w:t xml:space="preserve">The </w:t>
      </w:r>
      <w:r w:rsidR="00345D09" w:rsidRPr="00C964CC">
        <w:t xml:space="preserve">Storage Facility </w:t>
      </w:r>
      <w:r w:rsidRPr="00C964CC">
        <w:t xml:space="preserve">will be connected to an electrical power supply </w:t>
      </w:r>
      <w:r w:rsidR="00DD3FCA" w:rsidRPr="00C964CC">
        <w:t>to power</w:t>
      </w:r>
      <w:r w:rsidR="00A35686" w:rsidRPr="00C964CC">
        <w:t xml:space="preserve"> the </w:t>
      </w:r>
      <w:r w:rsidR="00345D09" w:rsidRPr="00C964CC">
        <w:t>Ventilation System</w:t>
      </w:r>
      <w:r w:rsidR="00A35686" w:rsidRPr="00C964CC">
        <w:t>, the gantry crane</w:t>
      </w:r>
      <w:r w:rsidR="004A720D" w:rsidRPr="00C964CC">
        <w:t xml:space="preserve"> and lifting equipment</w:t>
      </w:r>
      <w:r w:rsidR="00A35686" w:rsidRPr="00C964CC">
        <w:t>, lighting</w:t>
      </w:r>
      <w:r w:rsidR="004A720D" w:rsidRPr="00C964CC">
        <w:t xml:space="preserve"> and grounding</w:t>
      </w:r>
      <w:r w:rsidR="00A35686" w:rsidRPr="00C964CC">
        <w:t xml:space="preserve">, power sockets for various equipment, </w:t>
      </w:r>
      <w:r w:rsidR="004A720D" w:rsidRPr="00C964CC">
        <w:t xml:space="preserve">the </w:t>
      </w:r>
      <w:r w:rsidR="00345D09" w:rsidRPr="00C964CC">
        <w:t xml:space="preserve">Low </w:t>
      </w:r>
      <w:r w:rsidR="00345D09" w:rsidRPr="00C964CC">
        <w:rPr>
          <w:color w:val="auto"/>
        </w:rPr>
        <w:t>Voltage Systems</w:t>
      </w:r>
      <w:r w:rsidR="004A720D" w:rsidRPr="00C964CC">
        <w:rPr>
          <w:color w:val="auto"/>
        </w:rPr>
        <w:t>,</w:t>
      </w:r>
      <w:r w:rsidR="00A35686" w:rsidRPr="00C964CC">
        <w:t xml:space="preserve"> and </w:t>
      </w:r>
      <w:r w:rsidR="00345D09" w:rsidRPr="00C964CC">
        <w:t>the</w:t>
      </w:r>
      <w:r w:rsidR="00A35686" w:rsidRPr="00C964CC">
        <w:t xml:space="preserve"> </w:t>
      </w:r>
      <w:r w:rsidR="00345D09" w:rsidRPr="00C964CC">
        <w:t>Radiation Monitoring System</w:t>
      </w:r>
      <w:r w:rsidR="00A35686" w:rsidRPr="00C964CC">
        <w:t>.</w:t>
      </w:r>
      <w:r w:rsidR="00474A3E">
        <w:t xml:space="preserve"> </w:t>
      </w:r>
    </w:p>
    <w:p w14:paraId="65302D23" w14:textId="6A28AEBF" w:rsidR="00222021" w:rsidRPr="00C964CC" w:rsidRDefault="00222021" w:rsidP="00922D1E">
      <w:pPr>
        <w:pStyle w:val="Titlu3"/>
      </w:pPr>
      <w:r w:rsidRPr="00C964CC">
        <w:t xml:space="preserve">Low </w:t>
      </w:r>
      <w:r w:rsidR="00900D5E" w:rsidRPr="00C964CC">
        <w:t>Voltage</w:t>
      </w:r>
      <w:r w:rsidR="00DD3FCA" w:rsidRPr="00C964CC">
        <w:t xml:space="preserve"> System</w:t>
      </w:r>
    </w:p>
    <w:p w14:paraId="410352AE" w14:textId="6B73BEEA" w:rsidR="00A35686" w:rsidRPr="00C964CC" w:rsidRDefault="004716B2" w:rsidP="00A35686">
      <w:pPr>
        <w:rPr>
          <w:color w:val="auto"/>
        </w:rPr>
      </w:pPr>
      <w:r w:rsidRPr="00C964CC">
        <w:rPr>
          <w:color w:val="auto"/>
        </w:rPr>
        <w:t xml:space="preserve">The </w:t>
      </w:r>
      <w:r w:rsidR="00345D09" w:rsidRPr="00C964CC">
        <w:rPr>
          <w:color w:val="auto"/>
        </w:rPr>
        <w:t xml:space="preserve">Low Voltage System </w:t>
      </w:r>
      <w:r w:rsidRPr="00C964CC">
        <w:rPr>
          <w:color w:val="auto"/>
        </w:rPr>
        <w:t xml:space="preserve">that will be installed in the </w:t>
      </w:r>
      <w:r w:rsidR="00345D09" w:rsidRPr="00C964CC">
        <w:rPr>
          <w:color w:val="auto"/>
        </w:rPr>
        <w:t xml:space="preserve">Storage Facility </w:t>
      </w:r>
      <w:r w:rsidRPr="00C964CC">
        <w:rPr>
          <w:color w:val="auto"/>
        </w:rPr>
        <w:t>is dedicated to power the</w:t>
      </w:r>
      <w:r w:rsidR="00DD3FCA" w:rsidRPr="00C964CC">
        <w:rPr>
          <w:color w:val="auto"/>
        </w:rPr>
        <w:t xml:space="preserve"> following subsystems</w:t>
      </w:r>
      <w:r w:rsidRPr="00C964CC">
        <w:rPr>
          <w:color w:val="auto"/>
        </w:rPr>
        <w:t>:</w:t>
      </w:r>
    </w:p>
    <w:p w14:paraId="4BF2BF96" w14:textId="533D5028" w:rsidR="004716B2" w:rsidRPr="00C964CC" w:rsidRDefault="07097745" w:rsidP="000F0946">
      <w:pPr>
        <w:pStyle w:val="Listparagraf"/>
        <w:numPr>
          <w:ilvl w:val="0"/>
          <w:numId w:val="10"/>
        </w:numPr>
      </w:pPr>
      <w:r w:rsidRPr="00C964CC">
        <w:t xml:space="preserve">Fire </w:t>
      </w:r>
      <w:r w:rsidR="00345D09" w:rsidRPr="00C964CC">
        <w:t xml:space="preserve">Detection </w:t>
      </w:r>
      <w:r w:rsidRPr="00C964CC">
        <w:t xml:space="preserve">and </w:t>
      </w:r>
      <w:r w:rsidR="00345D09" w:rsidRPr="00C964CC">
        <w:t>Signalling System</w:t>
      </w:r>
      <w:r w:rsidRPr="00C964CC">
        <w:t>, that includes as minimum:</w:t>
      </w:r>
    </w:p>
    <w:p w14:paraId="377B0F54" w14:textId="77777777" w:rsidR="000C02A9" w:rsidRPr="00C964CC" w:rsidRDefault="000C02A9" w:rsidP="000C02A9">
      <w:pPr>
        <w:pStyle w:val="Listparagraf"/>
        <w:numPr>
          <w:ilvl w:val="1"/>
          <w:numId w:val="10"/>
        </w:numPr>
      </w:pPr>
      <w:r w:rsidRPr="00C964CC">
        <w:t>Optical smoke detectors;</w:t>
      </w:r>
    </w:p>
    <w:p w14:paraId="0707C949" w14:textId="77777777" w:rsidR="000C02A9" w:rsidRPr="00C964CC" w:rsidRDefault="000C02A9" w:rsidP="000C02A9">
      <w:pPr>
        <w:pStyle w:val="Listparagraf"/>
        <w:numPr>
          <w:ilvl w:val="1"/>
          <w:numId w:val="10"/>
        </w:numPr>
      </w:pPr>
      <w:r w:rsidRPr="00C964CC">
        <w:t>Fire signalling buttons;</w:t>
      </w:r>
    </w:p>
    <w:p w14:paraId="50C198BC" w14:textId="77777777" w:rsidR="000C02A9" w:rsidRPr="00C964CC" w:rsidRDefault="000C02A9" w:rsidP="000C02A9">
      <w:pPr>
        <w:pStyle w:val="Listparagraf"/>
        <w:numPr>
          <w:ilvl w:val="1"/>
          <w:numId w:val="10"/>
        </w:numPr>
      </w:pPr>
      <w:r w:rsidRPr="00C964CC">
        <w:t>Fire siren with strobe, visible from the inside;</w:t>
      </w:r>
      <w:r w:rsidRPr="00C964CC">
        <w:tab/>
      </w:r>
    </w:p>
    <w:p w14:paraId="2E0D4C60" w14:textId="7238F628" w:rsidR="000C02A9" w:rsidRPr="00C964CC" w:rsidRDefault="000C02A9" w:rsidP="000C02A9">
      <w:pPr>
        <w:pStyle w:val="Listparagraf"/>
        <w:numPr>
          <w:ilvl w:val="1"/>
          <w:numId w:val="10"/>
        </w:numPr>
      </w:pPr>
      <w:r w:rsidRPr="00C964CC">
        <w:t>Fire siren with strobe, visible from the outside;</w:t>
      </w:r>
      <w:r w:rsidRPr="00C964CC">
        <w:tab/>
      </w:r>
    </w:p>
    <w:p w14:paraId="7171AFA8" w14:textId="497E6117" w:rsidR="000C02A9" w:rsidRPr="00C964CC" w:rsidRDefault="000C02A9" w:rsidP="004653BD">
      <w:pPr>
        <w:pStyle w:val="Listparagraf"/>
        <w:numPr>
          <w:ilvl w:val="1"/>
          <w:numId w:val="10"/>
        </w:numPr>
      </w:pPr>
      <w:r w:rsidRPr="00C964CC">
        <w:t>Fire central, which will be mounted in the Low Voltage System box/rack located in the Room with devices for dosimetry (in the administrative area).</w:t>
      </w:r>
    </w:p>
    <w:p w14:paraId="3AACBF93" w14:textId="73767BF5" w:rsidR="004716B2" w:rsidRPr="00C964CC" w:rsidRDefault="004716B2" w:rsidP="000F0946">
      <w:pPr>
        <w:pStyle w:val="Listparagraf"/>
        <w:numPr>
          <w:ilvl w:val="0"/>
          <w:numId w:val="10"/>
        </w:numPr>
      </w:pPr>
      <w:r w:rsidRPr="00C964CC">
        <w:t>Voice data system</w:t>
      </w:r>
      <w:r w:rsidR="00DD3FCA" w:rsidRPr="00C964CC">
        <w:t>.</w:t>
      </w:r>
    </w:p>
    <w:p w14:paraId="103E3B54" w14:textId="6FB00202" w:rsidR="004716B2" w:rsidRPr="00C964CC" w:rsidRDefault="004716B2" w:rsidP="000F0946">
      <w:pPr>
        <w:pStyle w:val="Listparagraf"/>
        <w:numPr>
          <w:ilvl w:val="0"/>
          <w:numId w:val="10"/>
        </w:numPr>
      </w:pPr>
      <w:r w:rsidRPr="00C964CC">
        <w:t>Access control and intrusion detection system.</w:t>
      </w:r>
      <w:r w:rsidRPr="00C964CC">
        <w:tab/>
      </w:r>
    </w:p>
    <w:p w14:paraId="04409453" w14:textId="0E7E9CFB" w:rsidR="00222021" w:rsidRPr="00C964CC" w:rsidRDefault="00C62427" w:rsidP="00922D1E">
      <w:pPr>
        <w:pStyle w:val="Titlu3"/>
      </w:pPr>
      <w:r w:rsidRPr="00C964CC">
        <w:t>A</w:t>
      </w:r>
      <w:r w:rsidR="00222021" w:rsidRPr="00C964CC">
        <w:t xml:space="preserve">utomation </w:t>
      </w:r>
      <w:r w:rsidR="00DD3FCA" w:rsidRPr="00C964CC">
        <w:t>System</w:t>
      </w:r>
    </w:p>
    <w:p w14:paraId="0E02A37D" w14:textId="24A2EF04" w:rsidR="00C94A3B" w:rsidRPr="00C964CC" w:rsidRDefault="00C94A3B" w:rsidP="00C94A3B">
      <w:r w:rsidRPr="00C964CC">
        <w:t xml:space="preserve">A level indicator </w:t>
      </w:r>
      <w:r w:rsidR="00DD3FCA" w:rsidRPr="00C964CC">
        <w:t>is</w:t>
      </w:r>
      <w:r w:rsidRPr="00C964CC">
        <w:t xml:space="preserve"> provided for signalling the maximum level in the sump where potentially radioactive effluents are collected from the storage area of the </w:t>
      </w:r>
      <w:r w:rsidR="00DD3FCA" w:rsidRPr="00C964CC">
        <w:t>facility</w:t>
      </w:r>
      <w:r w:rsidRPr="00C964CC">
        <w:t>.</w:t>
      </w:r>
      <w:r w:rsidR="00E22169" w:rsidRPr="00C964CC">
        <w:t xml:space="preserve"> The ventilation system will be installed with fully integrated automation to enable optimal functioning and maintain key operational parameters.</w:t>
      </w:r>
    </w:p>
    <w:p w14:paraId="3C86F5B7" w14:textId="38081E76" w:rsidR="00222021" w:rsidRPr="00C964CC" w:rsidRDefault="00C62427" w:rsidP="00922D1E">
      <w:pPr>
        <w:pStyle w:val="Titlu3"/>
      </w:pPr>
      <w:bookmarkStart w:id="4" w:name="_Ref151448948"/>
      <w:r w:rsidRPr="00C964CC">
        <w:t xml:space="preserve">Radiation </w:t>
      </w:r>
      <w:r w:rsidR="0012206B" w:rsidRPr="00C964CC">
        <w:t>Monitoring System</w:t>
      </w:r>
      <w:bookmarkEnd w:id="4"/>
    </w:p>
    <w:p w14:paraId="3747A5D9" w14:textId="6E346717" w:rsidR="00E22169" w:rsidRPr="00C964CC" w:rsidRDefault="00E22169" w:rsidP="00E22169">
      <w:r w:rsidRPr="00C964CC">
        <w:t xml:space="preserve">The monitoring of the work areas and personnel will be carried out with portable </w:t>
      </w:r>
      <w:r w:rsidR="00072DD1" w:rsidRPr="00C964CC">
        <w:t xml:space="preserve">and installed </w:t>
      </w:r>
      <w:r w:rsidRPr="00C964CC">
        <w:t>equipment</w:t>
      </w:r>
      <w:r w:rsidR="00072DD1" w:rsidRPr="00C964CC">
        <w:t xml:space="preserve">. </w:t>
      </w:r>
    </w:p>
    <w:p w14:paraId="11FB80E2" w14:textId="76D06C14" w:rsidR="00222021" w:rsidRPr="00C964CC" w:rsidRDefault="00222021" w:rsidP="00922D1E">
      <w:pPr>
        <w:pStyle w:val="Titlu3"/>
      </w:pPr>
      <w:r w:rsidRPr="00C964CC">
        <w:lastRenderedPageBreak/>
        <w:t xml:space="preserve">Fire </w:t>
      </w:r>
      <w:r w:rsidR="0012206B" w:rsidRPr="00C964CC">
        <w:t>Extinguishing System</w:t>
      </w:r>
    </w:p>
    <w:p w14:paraId="783677EC" w14:textId="34CF2B0F" w:rsidR="009E4682" w:rsidRPr="00C964CC" w:rsidRDefault="009E4682" w:rsidP="009E4682">
      <w:r w:rsidRPr="00C964CC">
        <w:t xml:space="preserve">The </w:t>
      </w:r>
      <w:r w:rsidR="00345D09" w:rsidRPr="00C964CC">
        <w:t>Storage Facility</w:t>
      </w:r>
      <w:r w:rsidRPr="00C964CC">
        <w:t xml:space="preserve"> </w:t>
      </w:r>
      <w:r w:rsidR="0012206B" w:rsidRPr="00C964CC">
        <w:t xml:space="preserve">is </w:t>
      </w:r>
      <w:r w:rsidRPr="00C964CC">
        <w:t xml:space="preserve">equipped with </w:t>
      </w:r>
      <w:r w:rsidR="0012206B" w:rsidRPr="00C964CC">
        <w:t>a fire</w:t>
      </w:r>
      <w:r w:rsidRPr="00C964CC">
        <w:t xml:space="preserve"> detection system with fire detectors in all the rooms of the </w:t>
      </w:r>
      <w:r w:rsidR="0012206B" w:rsidRPr="00C964CC">
        <w:t>facility</w:t>
      </w:r>
      <w:r w:rsidRPr="00C964CC">
        <w:t>, which will</w:t>
      </w:r>
      <w:r w:rsidR="0012206B" w:rsidRPr="00C964CC">
        <w:t>,</w:t>
      </w:r>
      <w:r w:rsidRPr="00C964CC">
        <w:t xml:space="preserve"> when activated, send alarm signals to the outdoor sirens of the facility.</w:t>
      </w:r>
    </w:p>
    <w:p w14:paraId="5776089C" w14:textId="77777777" w:rsidR="00550159" w:rsidRPr="00C964CC" w:rsidRDefault="00550159" w:rsidP="009E4682"/>
    <w:p w14:paraId="3489F29B" w14:textId="6B63C7D4" w:rsidR="001F7DF2" w:rsidRPr="00C964CC" w:rsidRDefault="001F7DF2" w:rsidP="001F7DF2">
      <w:pPr>
        <w:pStyle w:val="Titlu1"/>
      </w:pPr>
      <w:r w:rsidRPr="00C964CC">
        <w:t xml:space="preserve">Overview of the Environmental and </w:t>
      </w:r>
      <w:r w:rsidR="001E04D6" w:rsidRPr="00C964CC">
        <w:t>Radiation</w:t>
      </w:r>
      <w:r w:rsidRPr="00C964CC">
        <w:t xml:space="preserve"> Monitoring System</w:t>
      </w:r>
    </w:p>
    <w:p w14:paraId="2B2CFEAC" w14:textId="77777777" w:rsidR="001F7DF2" w:rsidRPr="00C964CC" w:rsidRDefault="001F7DF2" w:rsidP="001F7DF2">
      <w:pPr>
        <w:pStyle w:val="Titlu2"/>
        <w:spacing w:before="0"/>
      </w:pPr>
      <w:r w:rsidRPr="00C964CC">
        <w:t>General</w:t>
      </w:r>
    </w:p>
    <w:p w14:paraId="7832E891" w14:textId="77777777" w:rsidR="001F7DF2" w:rsidRPr="00C964CC" w:rsidRDefault="001F7DF2" w:rsidP="001F7DF2">
      <w:r w:rsidRPr="00C964CC">
        <w:t>The ERMS is an integrated system that enables the following:</w:t>
      </w:r>
    </w:p>
    <w:p w14:paraId="54110BF2" w14:textId="77777777" w:rsidR="001F7DF2" w:rsidRPr="00C964CC" w:rsidRDefault="001F7DF2" w:rsidP="001F7DF2">
      <w:pPr>
        <w:pStyle w:val="Listparagraf"/>
        <w:numPr>
          <w:ilvl w:val="0"/>
          <w:numId w:val="29"/>
        </w:numPr>
      </w:pPr>
      <w:r w:rsidRPr="00C964CC">
        <w:t>Workplace monitoring.</w:t>
      </w:r>
    </w:p>
    <w:p w14:paraId="2D0413C3" w14:textId="77777777" w:rsidR="001F7DF2" w:rsidRPr="00C964CC" w:rsidRDefault="001F7DF2" w:rsidP="001F7DF2">
      <w:pPr>
        <w:pStyle w:val="Listparagraf"/>
        <w:numPr>
          <w:ilvl w:val="0"/>
          <w:numId w:val="29"/>
        </w:numPr>
      </w:pPr>
      <w:r w:rsidRPr="00C964CC">
        <w:t>Liquid discharge monitoring.</w:t>
      </w:r>
    </w:p>
    <w:p w14:paraId="1076F94F" w14:textId="77777777" w:rsidR="001F7DF2" w:rsidRPr="00C964CC" w:rsidRDefault="001F7DF2" w:rsidP="001F7DF2">
      <w:pPr>
        <w:pStyle w:val="Listparagraf"/>
        <w:numPr>
          <w:ilvl w:val="0"/>
          <w:numId w:val="29"/>
        </w:numPr>
      </w:pPr>
      <w:r w:rsidRPr="00C964CC">
        <w:t>Gaseous (emissions) discharge monitoring.</w:t>
      </w:r>
    </w:p>
    <w:p w14:paraId="3F46FA88" w14:textId="77777777" w:rsidR="001F7DF2" w:rsidRPr="00C964CC" w:rsidRDefault="001F7DF2" w:rsidP="001F7DF2">
      <w:pPr>
        <w:pStyle w:val="Listparagraf"/>
        <w:numPr>
          <w:ilvl w:val="0"/>
          <w:numId w:val="29"/>
        </w:numPr>
      </w:pPr>
      <w:r w:rsidRPr="00C964CC">
        <w:t>Environmental monitoring.</w:t>
      </w:r>
    </w:p>
    <w:p w14:paraId="2105FB0A" w14:textId="77777777" w:rsidR="001F7DF2" w:rsidRPr="00C964CC" w:rsidRDefault="001F7DF2" w:rsidP="001F7DF2">
      <w:pPr>
        <w:pStyle w:val="Listparagraf"/>
        <w:numPr>
          <w:ilvl w:val="0"/>
          <w:numId w:val="29"/>
        </w:numPr>
      </w:pPr>
      <w:r w:rsidRPr="00C964CC">
        <w:t>Data recording.</w:t>
      </w:r>
    </w:p>
    <w:p w14:paraId="7D7C7AFB" w14:textId="77777777" w:rsidR="001F7DF2" w:rsidRPr="00C964CC" w:rsidRDefault="001F7DF2" w:rsidP="001F7DF2">
      <w:r w:rsidRPr="00C964CC">
        <w:t>An overview of the subsystems/functions of the ERMS are provided in the subsequent subsections. Refer to the technical design documentation listed in Section 3 for detailed descriptions and specifications of these systems.</w:t>
      </w:r>
    </w:p>
    <w:p w14:paraId="2B86F2E9" w14:textId="77777777" w:rsidR="001F7DF2" w:rsidRPr="00C964CC" w:rsidRDefault="001F7DF2" w:rsidP="001F7DF2">
      <w:pPr>
        <w:pStyle w:val="Titlu2"/>
      </w:pPr>
      <w:r w:rsidRPr="00C964CC">
        <w:t>Workplace Monitoring</w:t>
      </w:r>
    </w:p>
    <w:p w14:paraId="732194B5" w14:textId="77777777" w:rsidR="001F7DF2" w:rsidRPr="00C964CC" w:rsidRDefault="001F7DF2" w:rsidP="001F7DF2">
      <w:r w:rsidRPr="00C964CC">
        <w:t>A workplace monitoring programme will be implemented with portable and installed equipment for the following:</w:t>
      </w:r>
    </w:p>
    <w:p w14:paraId="6A52C934" w14:textId="77777777" w:rsidR="001F7DF2" w:rsidRPr="00C964CC" w:rsidRDefault="001F7DF2" w:rsidP="001F7DF2">
      <w:pPr>
        <w:pStyle w:val="Listparagraf"/>
        <w:numPr>
          <w:ilvl w:val="0"/>
          <w:numId w:val="26"/>
        </w:numPr>
      </w:pPr>
      <w:r w:rsidRPr="00C964CC">
        <w:t>Routine monitoring in accordance with established programmes.</w:t>
      </w:r>
    </w:p>
    <w:p w14:paraId="04FDCE00" w14:textId="77777777" w:rsidR="001F7DF2" w:rsidRPr="00C964CC" w:rsidRDefault="001F7DF2" w:rsidP="001F7DF2">
      <w:pPr>
        <w:pStyle w:val="Listparagraf"/>
        <w:numPr>
          <w:ilvl w:val="0"/>
          <w:numId w:val="26"/>
        </w:numPr>
      </w:pPr>
      <w:r w:rsidRPr="00C964CC">
        <w:t>Operational monitoring during operational activities and whenever activities with enhanced radiation levels and hazards to personnel are conducted.</w:t>
      </w:r>
    </w:p>
    <w:p w14:paraId="17D47E04" w14:textId="77777777" w:rsidR="001F7DF2" w:rsidRPr="00C964CC" w:rsidRDefault="001F7DF2" w:rsidP="001F7DF2">
      <w:pPr>
        <w:pStyle w:val="Listparagraf"/>
        <w:numPr>
          <w:ilvl w:val="0"/>
          <w:numId w:val="26"/>
        </w:numPr>
      </w:pPr>
      <w:r w:rsidRPr="00C964CC">
        <w:t xml:space="preserve">Monitoring to detect any changes in radiological conditions. </w:t>
      </w:r>
    </w:p>
    <w:p w14:paraId="4DF312C7" w14:textId="77777777" w:rsidR="001F7DF2" w:rsidRPr="00C964CC" w:rsidRDefault="001F7DF2" w:rsidP="001F7DF2">
      <w:r w:rsidRPr="00C964CC">
        <w:t>The following measurements will be taken:</w:t>
      </w:r>
    </w:p>
    <w:p w14:paraId="01244665" w14:textId="77777777" w:rsidR="001F7DF2" w:rsidRPr="00C964CC" w:rsidRDefault="001F7DF2" w:rsidP="001F7DF2">
      <w:pPr>
        <w:pStyle w:val="Listparagraf"/>
        <w:numPr>
          <w:ilvl w:val="0"/>
          <w:numId w:val="27"/>
        </w:numPr>
      </w:pPr>
      <w:r w:rsidRPr="00C964CC">
        <w:t>Gamma and beta dose rates using portable monitors.</w:t>
      </w:r>
    </w:p>
    <w:p w14:paraId="67AD4BF5" w14:textId="45B0E46A" w:rsidR="001F7DF2" w:rsidRPr="00C964CC" w:rsidRDefault="001F7DF2" w:rsidP="001F7DF2">
      <w:pPr>
        <w:pStyle w:val="Listparagraf"/>
        <w:numPr>
          <w:ilvl w:val="0"/>
          <w:numId w:val="27"/>
        </w:numPr>
      </w:pPr>
      <w:r w:rsidRPr="00C964CC">
        <w:t xml:space="preserve">Airborne contamination levels using </w:t>
      </w:r>
      <w:r w:rsidR="004A71D1" w:rsidRPr="004A71D1">
        <w:rPr>
          <w:b/>
          <w:bCs/>
          <w:i/>
          <w:iCs/>
        </w:rPr>
        <w:t xml:space="preserve">advanced fixed aerosol sampling systems with integrated alpha/beta/gamma detection, real-time spectrometric analysis, AI-assisted nuclide identification, and automatic Radon/Thoron compensation, supplemented by portable air sampling equipment with laboratory </w:t>
      </w:r>
      <w:proofErr w:type="gramStart"/>
      <w:r w:rsidR="004A71D1" w:rsidRPr="004A71D1">
        <w:rPr>
          <w:b/>
          <w:bCs/>
          <w:i/>
          <w:iCs/>
        </w:rPr>
        <w:t>analysis</w:t>
      </w:r>
      <w:r w:rsidR="004A71D1" w:rsidRPr="004A71D1">
        <w:t>.</w:t>
      </w:r>
      <w:r w:rsidRPr="00C964CC">
        <w:t>.</w:t>
      </w:r>
      <w:proofErr w:type="gramEnd"/>
    </w:p>
    <w:p w14:paraId="7E47E9D7" w14:textId="77777777" w:rsidR="001F7DF2" w:rsidRPr="00C964CC" w:rsidRDefault="001F7DF2" w:rsidP="001F7DF2">
      <w:pPr>
        <w:pStyle w:val="Listparagraf"/>
        <w:numPr>
          <w:ilvl w:val="0"/>
          <w:numId w:val="27"/>
        </w:numPr>
      </w:pPr>
      <w:r w:rsidRPr="00C964CC">
        <w:t>Surface contamination levels of work surfaces, equipment and machinery using portable contamination monitors, smear samples, and laboratory counting and analysis.</w:t>
      </w:r>
    </w:p>
    <w:p w14:paraId="27E2E1BB" w14:textId="77777777" w:rsidR="001F7DF2" w:rsidRPr="00C964CC" w:rsidRDefault="001F7DF2" w:rsidP="001F7DF2">
      <w:pPr>
        <w:pStyle w:val="Listparagraf"/>
        <w:numPr>
          <w:ilvl w:val="0"/>
          <w:numId w:val="27"/>
        </w:numPr>
      </w:pPr>
      <w:r w:rsidRPr="00C964CC">
        <w:t xml:space="preserve">Radon concentration levels in the air with portable equipment. </w:t>
      </w:r>
    </w:p>
    <w:p w14:paraId="45FA89E4" w14:textId="77777777" w:rsidR="001F7DF2" w:rsidRPr="00C964CC" w:rsidRDefault="001F7DF2" w:rsidP="001F7DF2">
      <w:pPr>
        <w:pStyle w:val="Legend"/>
        <w:keepNext/>
        <w:rPr>
          <w:i w:val="0"/>
          <w:iCs w:val="0"/>
          <w:color w:val="000000"/>
          <w:sz w:val="22"/>
          <w:szCs w:val="22"/>
        </w:rPr>
      </w:pPr>
      <w:r w:rsidRPr="00C964CC">
        <w:rPr>
          <w:i w:val="0"/>
          <w:iCs w:val="0"/>
          <w:sz w:val="22"/>
          <w:szCs w:val="22"/>
        </w:rPr>
        <w:t xml:space="preserve">In </w:t>
      </w:r>
      <w:r w:rsidRPr="00C964CC">
        <w:rPr>
          <w:i w:val="0"/>
          <w:iCs w:val="0"/>
          <w:color w:val="000000"/>
          <w:sz w:val="22"/>
          <w:szCs w:val="22"/>
        </w:rPr>
        <w:t>order to prevent the spread of radioactive contamination and to detect contamination, radiological zones (controlled areas) need to be identified and be equipped with the following:</w:t>
      </w:r>
    </w:p>
    <w:p w14:paraId="3C7211AF" w14:textId="24253DF4" w:rsidR="004A46F1" w:rsidRPr="00A47C4F" w:rsidRDefault="001F7DF2" w:rsidP="00A47C4F">
      <w:pPr>
        <w:pStyle w:val="Listparagraf"/>
        <w:numPr>
          <w:ilvl w:val="0"/>
          <w:numId w:val="27"/>
        </w:numPr>
        <w:spacing w:after="0" w:line="240" w:lineRule="auto"/>
        <w:ind w:left="0" w:right="0" w:firstLine="0"/>
        <w:jc w:val="left"/>
        <w:rPr>
          <w:lang w:val="en-US"/>
        </w:rPr>
      </w:pPr>
      <w:r w:rsidRPr="00C964CC">
        <w:t>Personnel control points and sanitary gate between different classes of radiological zones (at the interface between areas with different probabilities of contamination).</w:t>
      </w:r>
      <w:r w:rsidR="004A71D1">
        <w:t xml:space="preserve"> </w:t>
      </w:r>
      <w:r w:rsidR="003549DA" w:rsidRPr="003549DA">
        <w:t>The sanitary gate will be implemented as a purpose-built modular container (</w:t>
      </w:r>
      <w:proofErr w:type="spellStart"/>
      <w:r w:rsidR="003549DA" w:rsidRPr="003549DA">
        <w:t>ecluză</w:t>
      </w:r>
      <w:proofErr w:type="spellEnd"/>
      <w:r w:rsidR="003549DA" w:rsidRPr="003549DA">
        <w:t xml:space="preserve"> </w:t>
      </w:r>
      <w:proofErr w:type="spellStart"/>
      <w:r w:rsidR="003549DA" w:rsidRPr="003549DA">
        <w:t>sanitară</w:t>
      </w:r>
      <w:proofErr w:type="spellEnd"/>
      <w:r w:rsidR="003549DA" w:rsidRPr="003549DA">
        <w:t>) serving as a mandatory contamination control facility between the Controlled Zone and Supervised Zone, with unidirectional flow control, integrated monitoring equipment, decontamination facilities, and compliance with national radiation protection requirements (detailed specifications in FT-7</w:t>
      </w:r>
      <w:proofErr w:type="gramStart"/>
      <w:r w:rsidR="003549DA" w:rsidRPr="003549DA">
        <w:t>).</w:t>
      </w:r>
      <w:r w:rsidRPr="00C964CC">
        <w:t>Contamination</w:t>
      </w:r>
      <w:proofErr w:type="gramEnd"/>
      <w:r w:rsidRPr="00C964CC">
        <w:t xml:space="preserve"> monitors for personnel</w:t>
      </w:r>
      <w:r w:rsidR="004A46F1">
        <w:t xml:space="preserve"> </w:t>
      </w:r>
      <w:r w:rsidR="003549DA" w:rsidRPr="00A47C4F">
        <w:rPr>
          <w:rFonts w:ascii="Times New Roman" w:eastAsia="Times New Roman" w:hAnsi="Times New Roman" w:cs="Times New Roman"/>
          <w:i/>
          <w:iCs/>
          <w:color w:val="auto"/>
          <w:sz w:val="24"/>
          <w:szCs w:val="24"/>
          <w:lang w:eastAsia="en-US"/>
        </w:rPr>
        <w:t>(detailed specifications in FT-1)</w:t>
      </w:r>
    </w:p>
    <w:p w14:paraId="3EA0085F" w14:textId="77777777" w:rsidR="001F7DF2" w:rsidRPr="00C964CC" w:rsidRDefault="001F7DF2" w:rsidP="001F7DF2">
      <w:pPr>
        <w:pStyle w:val="Listparagraf"/>
        <w:numPr>
          <w:ilvl w:val="0"/>
          <w:numId w:val="27"/>
        </w:numPr>
      </w:pPr>
      <w:r w:rsidRPr="00C964CC">
        <w:t>Change rooms and facilities (e.g., washbasins, showers, lockers for personal protection equipment and clothing, etc.).</w:t>
      </w:r>
    </w:p>
    <w:p w14:paraId="1C6DF55D" w14:textId="77777777" w:rsidR="001F7DF2" w:rsidRDefault="001F7DF2" w:rsidP="001F7DF2">
      <w:pPr>
        <w:pStyle w:val="Listparagraf"/>
        <w:numPr>
          <w:ilvl w:val="0"/>
          <w:numId w:val="27"/>
        </w:numPr>
      </w:pPr>
      <w:r w:rsidRPr="00C964CC">
        <w:t>Portable monitors and detectors at vehicle entrance points to radiological zones (controlled areas).</w:t>
      </w:r>
    </w:p>
    <w:p w14:paraId="2002F032" w14:textId="77777777" w:rsidR="003549DA" w:rsidRPr="00E56C34" w:rsidRDefault="003549DA" w:rsidP="003549DA">
      <w:pPr>
        <w:pStyle w:val="whitespace-normal"/>
        <w:rPr>
          <w:i/>
          <w:iCs/>
        </w:rPr>
      </w:pPr>
      <w:r w:rsidRPr="00E56C34">
        <w:rPr>
          <w:rStyle w:val="Accentuat"/>
          <w:i w:val="0"/>
          <w:iCs w:val="0"/>
        </w:rPr>
        <w:t>Fixed Aerosol Sampling Systems will be installed in areas where radioactive materials are handled or where emissions are discharged. The system comprises two types of monitoring equipment:</w:t>
      </w:r>
    </w:p>
    <w:p w14:paraId="2BC57CD7" w14:textId="77777777" w:rsidR="003549DA" w:rsidRPr="00E56C34" w:rsidRDefault="003549DA" w:rsidP="003549DA">
      <w:pPr>
        <w:pStyle w:val="whitespace-normal"/>
        <w:rPr>
          <w:i/>
          <w:iCs/>
        </w:rPr>
      </w:pPr>
      <w:r w:rsidRPr="00E56C34">
        <w:rPr>
          <w:rStyle w:val="Accentuat"/>
          <w:i w:val="0"/>
          <w:iCs w:val="0"/>
        </w:rPr>
        <w:lastRenderedPageBreak/>
        <w:t>Type A - Standard Interior Monitoring (4 units): Installed in the Waste Treatment Facility (3 locations) and Long-term Source Storage Facility (1 location). These systems provide continuous monitoring of airborne contamination in work areas with adjustable flow rates (1-7 m³/h), automatic filter changing, and integrated alpha/beta/gamma detection with real-time analysis capabilities (specifications per FT-3).</w:t>
      </w:r>
    </w:p>
    <w:p w14:paraId="5253134E" w14:textId="77777777" w:rsidR="003549DA" w:rsidRPr="00E56C34" w:rsidRDefault="003549DA" w:rsidP="003549DA">
      <w:pPr>
        <w:pStyle w:val="whitespace-normal"/>
        <w:rPr>
          <w:i/>
          <w:iCs/>
        </w:rPr>
      </w:pPr>
      <w:r w:rsidRPr="00E56C34">
        <w:rPr>
          <w:rStyle w:val="Accentuat"/>
          <w:i w:val="0"/>
          <w:iCs w:val="0"/>
        </w:rPr>
        <w:t>Type B - Isokinetic Stack Monitoring (3 units): Installed at ventilation stacks of the Waste Treatment Facility, Building Envelope, and third location as specified. These advanced systems feature isokinetic probe sampling with automatic velocity matching to stack flow, temperature compensation, and alarm capabilities to ensure representative sampling in accordance with international standards ISO 2889 and ISO 10780 (specifications per FT-3).</w:t>
      </w:r>
    </w:p>
    <w:p w14:paraId="581870F3" w14:textId="77777777" w:rsidR="003549DA" w:rsidRPr="00E56C34" w:rsidRDefault="003549DA" w:rsidP="003549DA">
      <w:pPr>
        <w:pStyle w:val="whitespace-normal"/>
        <w:rPr>
          <w:i/>
          <w:iCs/>
        </w:rPr>
      </w:pPr>
      <w:r w:rsidRPr="00E56C34">
        <w:rPr>
          <w:rStyle w:val="Accentuat"/>
          <w:i w:val="0"/>
          <w:iCs w:val="0"/>
        </w:rPr>
        <w:t>All fixed aerosol sampling systems include automatic filter changers (minimum 40 filters), integrated detection systems with real-time spectrometric analysis, AI-assisted nuclide identification, and automatic Radon/Thoron compensation. Systems achieve minimum detectable activities of ≤0.1 Bq/m³ for beta global (1-hour integration) and comply with IEC 60579, IEC 60761-2, IEC 61172, and IEC 61578 standards.</w:t>
      </w:r>
    </w:p>
    <w:p w14:paraId="416AA3E3" w14:textId="77777777" w:rsidR="001F7DF2" w:rsidRPr="00C964CC" w:rsidRDefault="001F7DF2" w:rsidP="001F7DF2">
      <w:pPr>
        <w:pStyle w:val="Titlu2"/>
      </w:pPr>
      <w:r w:rsidRPr="00C964CC">
        <w:t xml:space="preserve">Liquid Discharge Monitoring </w:t>
      </w:r>
    </w:p>
    <w:p w14:paraId="331E10A9" w14:textId="77777777" w:rsidR="001F7DF2" w:rsidRPr="00C964CC" w:rsidRDefault="001F7DF2" w:rsidP="001F7DF2">
      <w:r w:rsidRPr="00C964CC">
        <w:t>Liquid discharges to the environment will be monitored using sampling and laboratory analyses, including radio-chemical analysis.</w:t>
      </w:r>
    </w:p>
    <w:p w14:paraId="2371EB07" w14:textId="77777777" w:rsidR="001F7DF2" w:rsidRPr="00C964CC" w:rsidRDefault="001F7DF2" w:rsidP="001F7DF2">
      <w:pPr>
        <w:pStyle w:val="Titlu2"/>
      </w:pPr>
      <w:r w:rsidRPr="00C964CC">
        <w:t>Gaseous Discharges Monitoring</w:t>
      </w:r>
    </w:p>
    <w:p w14:paraId="645237E5" w14:textId="43C690C8" w:rsidR="001F7DF2" w:rsidRDefault="001F7DF2" w:rsidP="001F7DF2">
      <w:r w:rsidRPr="00C964CC">
        <w:t xml:space="preserve">Gaseous discharges (emissions) to the environment will be monitored using installed aerosol sampling systems that sample the discharged air and collect aerosols </w:t>
      </w:r>
      <w:r w:rsidRPr="006D7010">
        <w:t>on filters that are subsequently analysed (counted) in the laboratory</w:t>
      </w:r>
      <w:r w:rsidRPr="00C964CC">
        <w:t>.</w:t>
      </w:r>
    </w:p>
    <w:p w14:paraId="3DE436A2" w14:textId="77777777" w:rsidR="003549DA" w:rsidRPr="00A47C4F" w:rsidRDefault="003549DA" w:rsidP="003549DA">
      <w:pPr>
        <w:rPr>
          <w:lang w:val="en-US"/>
        </w:rPr>
      </w:pPr>
      <w:r w:rsidRPr="00A47C4F">
        <w:rPr>
          <w:lang w:val="en-US"/>
        </w:rPr>
        <w:t>The gaseous discharge monitoring system comprises two distinct types of aerosol sampling systems deployed according to monitoring location and regulatory requirements:</w:t>
      </w:r>
    </w:p>
    <w:p w14:paraId="7710BCD0" w14:textId="77777777" w:rsidR="003549DA" w:rsidRPr="00A47C4F" w:rsidRDefault="003549DA" w:rsidP="003549DA">
      <w:pPr>
        <w:rPr>
          <w:lang w:val="en-US"/>
        </w:rPr>
      </w:pPr>
      <w:r w:rsidRPr="00A47C4F">
        <w:rPr>
          <w:lang w:val="en-US"/>
        </w:rPr>
        <w:t>Type A Systems (4 units) are deployed in interior locations where open sources are manipulated, including the Waste Treatment Facility (compaction room, liquid storage area, and drying/storage room) and the Long-term Source Storage Facility. These systems provide continuous interior air monitoring with adjustable flow rates, automatic filter changing capabilities, and integrated real-time detection. Detailed specifications are provided in FT-3.</w:t>
      </w:r>
    </w:p>
    <w:p w14:paraId="58288134" w14:textId="77777777" w:rsidR="003549DA" w:rsidRPr="00A47C4F" w:rsidRDefault="003549DA" w:rsidP="003549DA">
      <w:pPr>
        <w:rPr>
          <w:lang w:val="en-US"/>
        </w:rPr>
      </w:pPr>
      <w:r w:rsidRPr="00A47C4F">
        <w:rPr>
          <w:lang w:val="en-US"/>
        </w:rPr>
        <w:t>Type B Systems (3 units) are deployed at ventilation stack discharge points including the Waste Treatment Facility main stack and Building Envelope auxiliary ventilation outlet. These advanced systems feature isokinetic probe sampling technology that automatically matches sampling velocity to stack flow conditions, maintains temperature compensation from -10°C to +200°C, and provides automatic alarm generation when isokinetic ratios exceed acceptable limits. This ensures representative sampling in compliance with ISO 2889 and ISO 10780 standards for stack emissions monitoring. Detailed specifications are provided in FT-3.</w:t>
      </w:r>
    </w:p>
    <w:p w14:paraId="24F19BA8" w14:textId="77777777" w:rsidR="003549DA" w:rsidRPr="00A47C4F" w:rsidRDefault="003549DA" w:rsidP="003549DA">
      <w:pPr>
        <w:rPr>
          <w:lang w:val="en-US"/>
        </w:rPr>
      </w:pPr>
      <w:r w:rsidRPr="00A47C4F">
        <w:rPr>
          <w:lang w:val="en-US"/>
        </w:rPr>
        <w:t>Both system types include advanced capabilities for real-time spectrometric analysis, AI-assisted nuclide identification, automatic Radon/Thoron compensation, and achieve minimum detectable activities of ≤0.1 Bq/m³ for beta global activity. Systems comply with international standards including IEC 60579, IEC 60761-2, IEC 61172, IEC 61578, and relevant ISO standards.</w:t>
      </w:r>
    </w:p>
    <w:p w14:paraId="63ED47DB" w14:textId="77777777" w:rsidR="003549DA" w:rsidRPr="00A47C4F" w:rsidRDefault="003549DA" w:rsidP="003549DA">
      <w:pPr>
        <w:rPr>
          <w:lang w:val="en-US"/>
        </w:rPr>
      </w:pPr>
      <w:r w:rsidRPr="00A47C4F">
        <w:rPr>
          <w:lang w:val="en-US"/>
        </w:rPr>
        <w:t>Measurement frequency includes continuous real-time monitoring through integrated detection systems, with subsequent laboratory analysis of collected filters performed weekly during operational periods and monthly during non-operational periods.</w:t>
      </w:r>
    </w:p>
    <w:p w14:paraId="40D28B18" w14:textId="78B81532" w:rsidR="002F371E" w:rsidRPr="00A47C4F" w:rsidRDefault="002F371E" w:rsidP="001F7DF2">
      <w:pPr>
        <w:rPr>
          <w:lang w:val="en-US"/>
        </w:rPr>
      </w:pPr>
      <w:r w:rsidRPr="002F371E">
        <w:t xml:space="preserve">Activities conducted may generate radioactive aerosols and contaminated </w:t>
      </w:r>
      <w:proofErr w:type="spellStart"/>
      <w:r w:rsidRPr="002F371E">
        <w:t>vapors</w:t>
      </w:r>
      <w:proofErr w:type="spellEnd"/>
      <w:r w:rsidRPr="002F371E">
        <w:t>. The ventilation system will be equipped with filters that retain these radioactive elements. The public authority will establish release limits for gaseous effluents.</w:t>
      </w:r>
    </w:p>
    <w:p w14:paraId="4137298D" w14:textId="77777777" w:rsidR="001F7DF2" w:rsidRPr="00C964CC" w:rsidRDefault="001F7DF2" w:rsidP="001F7DF2">
      <w:pPr>
        <w:pStyle w:val="Titlu2"/>
      </w:pPr>
      <w:r w:rsidRPr="00C964CC">
        <w:lastRenderedPageBreak/>
        <w:t>Environmental Monitoring</w:t>
      </w:r>
    </w:p>
    <w:p w14:paraId="7C41EC7F" w14:textId="77777777" w:rsidR="001F7DF2" w:rsidRPr="00C964CC" w:rsidRDefault="001F7DF2" w:rsidP="001F7DF2">
      <w:r w:rsidRPr="00C964CC">
        <w:t>Environmental monitoring will be conducted to monitor and assess the impacts of activities conducted at the Beneficiary site on the environment for normal operating conditions and accidents. The following monitoring, measurements, and analyses are required:</w:t>
      </w:r>
    </w:p>
    <w:p w14:paraId="081AC205" w14:textId="77777777" w:rsidR="001F7DF2" w:rsidRPr="00C964CC" w:rsidRDefault="001F7DF2" w:rsidP="001F7DF2">
      <w:pPr>
        <w:pStyle w:val="Listparagraf"/>
        <w:numPr>
          <w:ilvl w:val="0"/>
          <w:numId w:val="28"/>
        </w:numPr>
      </w:pPr>
      <w:r w:rsidRPr="00C964CC">
        <w:t>Laboratory analysis of soil, vegetation, water, etc.</w:t>
      </w:r>
    </w:p>
    <w:p w14:paraId="0591F34A" w14:textId="77777777" w:rsidR="001F7DF2" w:rsidRPr="00C964CC" w:rsidRDefault="001F7DF2" w:rsidP="001F7DF2">
      <w:pPr>
        <w:pStyle w:val="Listparagraf"/>
        <w:numPr>
          <w:ilvl w:val="0"/>
          <w:numId w:val="28"/>
        </w:numPr>
      </w:pPr>
      <w:r w:rsidRPr="00C964CC">
        <w:t>Laboratory analysis of groundwater and meteorological samples collected at the perimeter of the Beneficiary site.</w:t>
      </w:r>
    </w:p>
    <w:p w14:paraId="4B2F1D92" w14:textId="77777777" w:rsidR="001F7DF2" w:rsidRPr="00C964CC" w:rsidRDefault="001F7DF2" w:rsidP="001F7DF2">
      <w:pPr>
        <w:pStyle w:val="Listparagraf"/>
        <w:numPr>
          <w:ilvl w:val="0"/>
          <w:numId w:val="28"/>
        </w:numPr>
      </w:pPr>
      <w:bookmarkStart w:id="5" w:name="_Hlk116096352"/>
      <w:r w:rsidRPr="00C964CC">
        <w:t xml:space="preserve">Routine measurement of gamma dose rates and airborne contamination levels </w:t>
      </w:r>
      <w:bookmarkEnd w:id="5"/>
      <w:r w:rsidRPr="00C964CC">
        <w:t>around facilities on the Beneficiary site.</w:t>
      </w:r>
    </w:p>
    <w:p w14:paraId="698E5303" w14:textId="77777777" w:rsidR="001F7DF2" w:rsidRPr="00C964CC" w:rsidRDefault="001F7DF2" w:rsidP="001F7DF2">
      <w:pPr>
        <w:pStyle w:val="Listparagraf"/>
        <w:numPr>
          <w:ilvl w:val="0"/>
          <w:numId w:val="28"/>
        </w:numPr>
      </w:pPr>
      <w:r w:rsidRPr="00C964CC">
        <w:t>Routine measurement of gamma dose rates and airborne contamination levels at representative points inside and outside the Beneficiary site.</w:t>
      </w:r>
    </w:p>
    <w:p w14:paraId="1413864A" w14:textId="77777777" w:rsidR="001F7DF2" w:rsidRPr="00C964CC" w:rsidRDefault="001F7DF2" w:rsidP="001F7DF2">
      <w:pPr>
        <w:pStyle w:val="Listparagraf"/>
        <w:numPr>
          <w:ilvl w:val="0"/>
          <w:numId w:val="28"/>
        </w:numPr>
      </w:pPr>
      <w:r w:rsidRPr="00C964CC">
        <w:t>Measurement of gamma radiation doses over fixed periods at various points on the fence surrounding the Beneficiary site using thermos-luminescence dosimeters (TLDs) suitable for environmental monitoring.</w:t>
      </w:r>
    </w:p>
    <w:p w14:paraId="4C138373" w14:textId="77777777" w:rsidR="001F7DF2" w:rsidRDefault="001F7DF2" w:rsidP="001F7DF2">
      <w:pPr>
        <w:pStyle w:val="Listparagraf"/>
        <w:numPr>
          <w:ilvl w:val="0"/>
          <w:numId w:val="28"/>
        </w:numPr>
      </w:pPr>
      <w:r w:rsidRPr="00C964CC">
        <w:t>Canisters placed inside the Beneficiary site for collection of wet and dry depositions and its analyses in a laboratory.</w:t>
      </w:r>
    </w:p>
    <w:p w14:paraId="5D8668AB" w14:textId="77777777" w:rsidR="003549DA" w:rsidRPr="003549DA" w:rsidRDefault="003549DA" w:rsidP="003549DA">
      <w:pPr>
        <w:pStyle w:val="whitespace-normal"/>
      </w:pPr>
      <w:r w:rsidRPr="00A47C4F">
        <w:rPr>
          <w:rStyle w:val="Accentuat"/>
          <w:i w:val="0"/>
          <w:iCs w:val="0"/>
        </w:rPr>
        <w:t xml:space="preserve">Seven (7) Fixed Air Sampling Systems for environmental monitoring will be deployed at strategic locations on and around the site. These advanced systems integrate radiological and meteorological monitoring capabilities in a single unit. System locations include: near the underground RADON repository, long-term source storage facility area, intermediate storage facility area, site boundary toward </w:t>
      </w:r>
      <w:proofErr w:type="spellStart"/>
      <w:r w:rsidRPr="00A47C4F">
        <w:rPr>
          <w:rStyle w:val="Accentuat"/>
          <w:i w:val="0"/>
          <w:iCs w:val="0"/>
        </w:rPr>
        <w:t>Bubuieci</w:t>
      </w:r>
      <w:proofErr w:type="spellEnd"/>
      <w:r w:rsidRPr="00A47C4F">
        <w:rPr>
          <w:rStyle w:val="Accentuat"/>
          <w:i w:val="0"/>
          <w:iCs w:val="0"/>
        </w:rPr>
        <w:t xml:space="preserve"> locality, Waste Treatment Facility area near the surface water collection pond, and two additional perimeter locations (exact placement to be determined by Beneficiary due to off-site approval requirements). Detailed specifications are provided in FT-4.</w:t>
      </w:r>
    </w:p>
    <w:p w14:paraId="086A4303" w14:textId="77777777" w:rsidR="003549DA" w:rsidRPr="003549DA" w:rsidRDefault="003549DA" w:rsidP="003549DA">
      <w:pPr>
        <w:pStyle w:val="whitespace-normal"/>
      </w:pPr>
      <w:r w:rsidRPr="00A47C4F">
        <w:rPr>
          <w:rStyle w:val="Accentuat"/>
          <w:i w:val="0"/>
          <w:iCs w:val="0"/>
        </w:rPr>
        <w:t>Each environmental monitoring system includes:</w:t>
      </w:r>
    </w:p>
    <w:p w14:paraId="6F998A3A" w14:textId="77777777" w:rsidR="003549DA" w:rsidRPr="003549DA" w:rsidRDefault="003549DA" w:rsidP="003549DA">
      <w:pPr>
        <w:pStyle w:val="whitespace-normal"/>
      </w:pPr>
      <w:r w:rsidRPr="00A47C4F">
        <w:rPr>
          <w:rStyle w:val="Accentuat"/>
          <w:i w:val="0"/>
          <w:iCs w:val="0"/>
        </w:rPr>
        <w:t>Integrated Gamma Spectrometric Chain: LaBr₃ scintillation detector (2" × 2") with measurement range 10⁻² to 10⁴ Bq/m³, energy range 30 keV to 3 MeV, and resolution ≤3.5% FWHM at Cs-137. The integrated gamma spectrometry provides real-time nuclide identification capability directly at the monitoring location.</w:t>
      </w:r>
    </w:p>
    <w:p w14:paraId="7058BF7D" w14:textId="77777777" w:rsidR="003549DA" w:rsidRPr="003549DA" w:rsidRDefault="003549DA" w:rsidP="003549DA">
      <w:pPr>
        <w:pStyle w:val="whitespace-normal"/>
      </w:pPr>
      <w:r w:rsidRPr="00A47C4F">
        <w:rPr>
          <w:rStyle w:val="Accentuat"/>
          <w:i w:val="0"/>
          <w:iCs w:val="0"/>
        </w:rPr>
        <w:t xml:space="preserve">Air Sampling Specifications: Adjustable flow rate 40-120 m³/h, filter diameter 240mm with ≥99.8% efficiency for particles ≥0.3 </w:t>
      </w:r>
      <w:proofErr w:type="spellStart"/>
      <w:r w:rsidRPr="00A47C4F">
        <w:rPr>
          <w:rStyle w:val="Accentuat"/>
          <w:i w:val="0"/>
          <w:iCs w:val="0"/>
        </w:rPr>
        <w:t>μm</w:t>
      </w:r>
      <w:proofErr w:type="spellEnd"/>
      <w:r w:rsidRPr="00A47C4F">
        <w:rPr>
          <w:rStyle w:val="Accentuat"/>
          <w:i w:val="0"/>
          <w:iCs w:val="0"/>
        </w:rPr>
        <w:t>, automatic filter changer with minimum 20-filter capacity for extended unattended operation, and IP54 minimum protection rating for outdoor installation.</w:t>
      </w:r>
    </w:p>
    <w:p w14:paraId="17B71852" w14:textId="77777777" w:rsidR="003549DA" w:rsidRPr="003549DA" w:rsidRDefault="003549DA" w:rsidP="003549DA">
      <w:pPr>
        <w:pStyle w:val="whitespace-normal"/>
      </w:pPr>
      <w:r w:rsidRPr="00A47C4F">
        <w:rPr>
          <w:rStyle w:val="Accentuat"/>
          <w:i w:val="0"/>
          <w:iCs w:val="0"/>
        </w:rPr>
        <w:t>Integrated Meteorological Station: Each system includes sensors for ambient temperature, relative humidity, atmospheric pressure, wind speed and direction, and precipitation. This integrated approach correlates radiological measurements with meteorological conditions for atmospheric dispersion modeling.</w:t>
      </w:r>
    </w:p>
    <w:p w14:paraId="662CC9A5" w14:textId="77777777" w:rsidR="003549DA" w:rsidRPr="003549DA" w:rsidRDefault="003549DA" w:rsidP="003549DA">
      <w:pPr>
        <w:pStyle w:val="whitespace-normal"/>
      </w:pPr>
      <w:r w:rsidRPr="00A47C4F">
        <w:rPr>
          <w:rStyle w:val="Accentuat"/>
          <w:i w:val="0"/>
          <w:iCs w:val="0"/>
        </w:rPr>
        <w:t>Measurement frequency includes continuous real-time gamma spectrometric monitoring with data updates at regular intervals, supplemented by weekly laboratory analysis of collected filters (gamma spectrometry and alpha/beta gross counting). All data is integrated into the central Radiological Monitoring System (RMS).</w:t>
      </w:r>
    </w:p>
    <w:p w14:paraId="5F40A032" w14:textId="77777777" w:rsidR="003549DA" w:rsidRPr="003549DA" w:rsidRDefault="003549DA" w:rsidP="003549DA">
      <w:pPr>
        <w:pStyle w:val="whitespace-normal"/>
      </w:pPr>
      <w:r w:rsidRPr="00A47C4F">
        <w:rPr>
          <w:rStyle w:val="Accentuat"/>
          <w:i w:val="0"/>
          <w:iCs w:val="0"/>
        </w:rPr>
        <w:t>Systems comply with IEC 60846:2009, CE requirements (2014/30/EU and 2014/35/EU), and relevant environmental monitoring standards.</w:t>
      </w:r>
    </w:p>
    <w:p w14:paraId="69A8B9D8" w14:textId="77777777" w:rsidR="002F371E" w:rsidRPr="00A47C4F" w:rsidRDefault="002F371E" w:rsidP="00A47C4F">
      <w:pPr>
        <w:rPr>
          <w:lang w:val="en-US"/>
        </w:rPr>
      </w:pPr>
    </w:p>
    <w:p w14:paraId="23A69FF5" w14:textId="77777777" w:rsidR="001F7DF2" w:rsidRPr="00C964CC" w:rsidRDefault="001F7DF2" w:rsidP="001F7DF2">
      <w:pPr>
        <w:pStyle w:val="Titlu2"/>
      </w:pPr>
      <w:bookmarkStart w:id="6" w:name="_Ref119385818"/>
      <w:r w:rsidRPr="00C964CC">
        <w:t>Data Recording</w:t>
      </w:r>
      <w:bookmarkEnd w:id="6"/>
    </w:p>
    <w:p w14:paraId="4A5330ED" w14:textId="77777777" w:rsidR="001F7DF2" w:rsidRPr="00C964CC" w:rsidRDefault="001F7DF2" w:rsidP="001F7DF2">
      <w:r w:rsidRPr="00C964CC">
        <w:t xml:space="preserve">The information provided by installed and mobile/portable equipment relating to the ERMS need to be integrated into a Radiological Data Acquisition, Processing and Management System (RMS), which is to be installed in the Dosimetry Room of the Waste Treatment building. </w:t>
      </w:r>
    </w:p>
    <w:p w14:paraId="79D4F7F9" w14:textId="77777777" w:rsidR="003549DA" w:rsidRPr="003549DA" w:rsidRDefault="003549DA" w:rsidP="003549DA">
      <w:pPr>
        <w:pStyle w:val="whitespace-normal"/>
      </w:pPr>
      <w:r w:rsidRPr="00A47C4F">
        <w:rPr>
          <w:rStyle w:val="Accentuat"/>
          <w:i w:val="0"/>
          <w:iCs w:val="0"/>
        </w:rPr>
        <w:lastRenderedPageBreak/>
        <w:t>The Radiological Data Acquisition, Processing and Management System (RMS) is an enterprise-grade system designed to integrate data from all ERMS components and provide comprehensive monitoring, alarming, data management, and reporting capabilities. Detailed specifications are provided in FT-6.</w:t>
      </w:r>
    </w:p>
    <w:p w14:paraId="7A3A12A0" w14:textId="77777777" w:rsidR="003549DA" w:rsidRPr="003549DA" w:rsidRDefault="003549DA" w:rsidP="003549DA">
      <w:pPr>
        <w:pStyle w:val="whitespace-normal"/>
      </w:pPr>
      <w:r w:rsidRPr="00A47C4F">
        <w:rPr>
          <w:rStyle w:val="Accentuat"/>
          <w:i w:val="0"/>
          <w:iCs w:val="0"/>
        </w:rPr>
        <w:t>System Capacity and Architecture:</w:t>
      </w:r>
      <w:r w:rsidRPr="003549DA">
        <w:t xml:space="preserve"> </w:t>
      </w:r>
      <w:r w:rsidRPr="00A47C4F">
        <w:rPr>
          <w:rStyle w:val="Accentuat"/>
          <w:i w:val="0"/>
          <w:iCs w:val="0"/>
        </w:rPr>
        <w:t>The RMS is designed to manage a minimum of 100 monitoring stations as baseline implementation, with scalability to minimum 150 stations without major infrastructure modifications. The system employs a centralized client-server architecture with web-based access, redundant design with failover capabilities, and modular structure permitting future expansion.</w:t>
      </w:r>
    </w:p>
    <w:p w14:paraId="20E9780B" w14:textId="77777777" w:rsidR="003549DA" w:rsidRPr="003549DA" w:rsidRDefault="003549DA" w:rsidP="003549DA">
      <w:pPr>
        <w:pStyle w:val="whitespace-normal"/>
      </w:pPr>
      <w:r w:rsidRPr="00A47C4F">
        <w:rPr>
          <w:rStyle w:val="Accentuat"/>
          <w:i w:val="0"/>
          <w:iCs w:val="0"/>
        </w:rPr>
        <w:t>Data Acquisition and Management:</w:t>
      </w:r>
      <w:r w:rsidRPr="003549DA">
        <w:t xml:space="preserve"> </w:t>
      </w:r>
      <w:r w:rsidRPr="00A47C4F">
        <w:rPr>
          <w:rStyle w:val="Accentuat"/>
          <w:i w:val="0"/>
          <w:iCs w:val="0"/>
        </w:rPr>
        <w:t>The system supports all monitoring stations with user-configurable polling intervals (minimum 10 minutes in normal mode), automatic switching to emergency mode with 1-minute polling capability, multi-channel communication support (Fiber Optic, LAN, 5G, 4G/LTE), automatic data validation and quality control, and time synchronization accuracy within ±1 second. Data processing includes real-time validation, statistical analysis, trend analysis, anomaly detection, and automatic correction factors.</w:t>
      </w:r>
    </w:p>
    <w:p w14:paraId="37AEF179" w14:textId="77777777" w:rsidR="003549DA" w:rsidRPr="003549DA" w:rsidRDefault="003549DA" w:rsidP="003549DA">
      <w:pPr>
        <w:pStyle w:val="whitespace-normal"/>
      </w:pPr>
      <w:r w:rsidRPr="00A47C4F">
        <w:rPr>
          <w:rStyle w:val="Accentuat"/>
          <w:i w:val="0"/>
          <w:iCs w:val="0"/>
        </w:rPr>
        <w:t>Alarm Management:</w:t>
      </w:r>
      <w:r w:rsidRPr="003549DA">
        <w:t xml:space="preserve"> </w:t>
      </w:r>
      <w:r w:rsidRPr="00A47C4F">
        <w:rPr>
          <w:rStyle w:val="Accentuat"/>
          <w:i w:val="0"/>
          <w:iCs w:val="0"/>
        </w:rPr>
        <w:t>Multi-level alarm system with configurable thresholds per station and parameter, alarm levels (Warning and Alert), notification through system alerts and audio-visual indicators (optional email and SMS), alarm confirmation and escalation procedures, complete alarm history logging, and response time &lt;30 seconds from detection to notification.</w:t>
      </w:r>
    </w:p>
    <w:p w14:paraId="4D7280A1" w14:textId="355AC971" w:rsidR="003549DA" w:rsidRPr="003549DA" w:rsidRDefault="003549DA" w:rsidP="003549DA">
      <w:pPr>
        <w:pStyle w:val="whitespace-normal"/>
      </w:pPr>
      <w:r w:rsidRPr="00A47C4F">
        <w:rPr>
          <w:rStyle w:val="Accentuat"/>
          <w:i w:val="0"/>
          <w:iCs w:val="0"/>
        </w:rPr>
        <w:t>User Interface and Display: multi-language support (Romanian, Russian, English minimum), role-based access control with minimum 5 user privilege levels, concurrent user support (minimum 20), session management with audit logging, and GIS integration with interactive mapping showing real-time station status and color-coded radiation levels.</w:t>
      </w:r>
    </w:p>
    <w:p w14:paraId="3CBD79E1" w14:textId="77777777" w:rsidR="003549DA" w:rsidRPr="003549DA" w:rsidRDefault="003549DA" w:rsidP="003549DA">
      <w:pPr>
        <w:pStyle w:val="whitespace-normal"/>
      </w:pPr>
      <w:r w:rsidRPr="00A47C4F">
        <w:rPr>
          <w:rStyle w:val="Accentuat"/>
          <w:i w:val="0"/>
          <w:iCs w:val="0"/>
        </w:rPr>
        <w:t>Data Exchange and Compliance:</w:t>
      </w:r>
      <w:r w:rsidRPr="003549DA">
        <w:t xml:space="preserve"> </w:t>
      </w:r>
      <w:r w:rsidRPr="00A47C4F">
        <w:rPr>
          <w:rStyle w:val="Accentuat"/>
          <w:i w:val="0"/>
          <w:iCs w:val="0"/>
        </w:rPr>
        <w:t>Mandatory support for EURDEP 2.0 format (European Radiological Data Exchange Platform) and ANSI N42.42 (radiation detector data format), with optional support for IRIX format and RESTful API for third-party integration. The system complies with IEC 61017 (Radiation protection instrumentation), ISO/IEC 27001 (Information security management), IAEA Safety Standards Series No. GSG-16, EU Council Decision 87/600/Euratom, and Law nr. 132/2012 (Republic of Moldova).</w:t>
      </w:r>
    </w:p>
    <w:p w14:paraId="4BF97AF7" w14:textId="77777777" w:rsidR="003549DA" w:rsidRPr="003549DA" w:rsidRDefault="003549DA" w:rsidP="003549DA">
      <w:pPr>
        <w:pStyle w:val="whitespace-normal"/>
      </w:pPr>
      <w:r w:rsidRPr="00A47C4F">
        <w:rPr>
          <w:rStyle w:val="Accentuat"/>
          <w:i w:val="0"/>
          <w:iCs w:val="0"/>
        </w:rPr>
        <w:t>Performance Requirements:</w:t>
      </w:r>
      <w:r w:rsidRPr="003549DA">
        <w:t xml:space="preserve"> </w:t>
      </w:r>
      <w:r w:rsidRPr="00A47C4F">
        <w:rPr>
          <w:rStyle w:val="Accentuat"/>
          <w:i w:val="0"/>
          <w:iCs w:val="0"/>
        </w:rPr>
        <w:t>System uptime 99.5% annual availability, data latency &lt;5 seconds (normal mode) and &lt;2 seconds (emergency mode), database query response &lt;3 seconds, report generation &lt;30 seconds for daily reports, data retention minimum 10 years online storage, and backup frequency of incremental daily with full weekly.</w:t>
      </w:r>
    </w:p>
    <w:p w14:paraId="3CEF217C" w14:textId="77777777" w:rsidR="003549DA" w:rsidRPr="003549DA" w:rsidRDefault="003549DA" w:rsidP="003549DA">
      <w:pPr>
        <w:pStyle w:val="whitespace-normal"/>
      </w:pPr>
      <w:r w:rsidRPr="00A47C4F">
        <w:rPr>
          <w:rStyle w:val="Accentuat"/>
          <w:i w:val="0"/>
          <w:iCs w:val="0"/>
        </w:rPr>
        <w:t>Hardware Components:</w:t>
      </w:r>
      <w:r w:rsidRPr="003549DA">
        <w:t xml:space="preserve"> </w:t>
      </w:r>
      <w:r w:rsidRPr="00A47C4F">
        <w:rPr>
          <w:rStyle w:val="Accentuat"/>
          <w:i w:val="0"/>
          <w:iCs w:val="0"/>
        </w:rPr>
        <w:t>Complete hardware package includes central server with enterprise-grade specifications, minimum 2 professional workstations with dedicated displays, 42U server rack with UPS (3000VA minimum, 15-minute runtime), managed network switch, network-enabled color printer, and NAS backup solution. Complete specifications provided in FT-6.</w:t>
      </w:r>
    </w:p>
    <w:p w14:paraId="3CE45E06" w14:textId="77777777" w:rsidR="003549DA" w:rsidRPr="003549DA" w:rsidRDefault="003549DA" w:rsidP="003549DA">
      <w:pPr>
        <w:pStyle w:val="whitespace-normal"/>
      </w:pPr>
      <w:r w:rsidRPr="00A47C4F">
        <w:rPr>
          <w:rStyle w:val="Accentuat"/>
          <w:i w:val="0"/>
          <w:iCs w:val="0"/>
        </w:rPr>
        <w:t>Security:</w:t>
      </w:r>
      <w:r w:rsidRPr="003549DA">
        <w:t xml:space="preserve"> </w:t>
      </w:r>
      <w:r w:rsidRPr="00A47C4F">
        <w:rPr>
          <w:rStyle w:val="Accentuat"/>
          <w:i w:val="0"/>
          <w:iCs w:val="0"/>
        </w:rPr>
        <w:t>Comprehensive security including multi-factor authentication support, password complexity enforcement, session timeout controls, AES-256 encryption for data at rest, TLS 1.3 for transmission, comprehensive audit logging, and GDPR-compliant data handling.</w:t>
      </w:r>
    </w:p>
    <w:p w14:paraId="1FF7ED10" w14:textId="77777777" w:rsidR="003549DA" w:rsidRPr="003549DA" w:rsidRDefault="003549DA" w:rsidP="003549DA">
      <w:pPr>
        <w:pStyle w:val="whitespace-normal"/>
      </w:pPr>
      <w:r w:rsidRPr="00A47C4F">
        <w:rPr>
          <w:rStyle w:val="Accentuat"/>
          <w:i w:val="0"/>
          <w:iCs w:val="0"/>
        </w:rPr>
        <w:t>Integrated Systems:</w:t>
      </w:r>
      <w:r w:rsidRPr="003549DA">
        <w:t xml:space="preserve"> </w:t>
      </w:r>
      <w:r w:rsidRPr="00A47C4F">
        <w:rPr>
          <w:rStyle w:val="Accentuat"/>
          <w:i w:val="0"/>
          <w:iCs w:val="0"/>
        </w:rPr>
        <w:t>The RMS will manage and display data from individual radiation dose measurements, workplace radiation field measurements, and all environmental monitoring locations. Direct real-time integration includes: hand, foot, and clothing contamination monitors (4 units), fixed gamma area monitors (13 detectors + 11 display units), fixed aerosol sampling systems (7 units with complete spectrometric data), and fixed environmental air sampling systems (7 units with integrated gamma spectrometry and meteorological data).</w:t>
      </w:r>
    </w:p>
    <w:p w14:paraId="054E5356" w14:textId="77777777" w:rsidR="003549DA" w:rsidRPr="003549DA" w:rsidRDefault="003549DA" w:rsidP="003549DA">
      <w:pPr>
        <w:pStyle w:val="whitespace-normal"/>
      </w:pPr>
      <w:r w:rsidRPr="00A47C4F">
        <w:rPr>
          <w:rStyle w:val="Accentuat"/>
          <w:i w:val="0"/>
          <w:iCs w:val="0"/>
        </w:rPr>
        <w:lastRenderedPageBreak/>
        <w:t>Training and Support:</w:t>
      </w:r>
      <w:r w:rsidRPr="003549DA">
        <w:t xml:space="preserve"> </w:t>
      </w:r>
      <w:r w:rsidRPr="00A47C4F">
        <w:rPr>
          <w:rStyle w:val="Accentuat"/>
          <w:i w:val="0"/>
          <w:iCs w:val="0"/>
        </w:rPr>
        <w:t>Structured training program includes Administrator Training (5 days, 3-5 personnel), Operator Training (3 days, 5-10 personnel), and Maintenance Training (2 days, 2-3 personnel), with all materials provided in Romanian and English. Technical support includes minimum 24-month warranty, 8×5 support availability, defined response times (Critical: 2 hours, Major: 4 hours, Minor: 24 hours), remote support capability, and on-site support within 48 hours when necessary.</w:t>
      </w:r>
    </w:p>
    <w:p w14:paraId="28DFB986" w14:textId="77777777" w:rsidR="003549DA" w:rsidRPr="003549DA" w:rsidRDefault="003549DA" w:rsidP="003549DA">
      <w:pPr>
        <w:pStyle w:val="whitespace-normal"/>
      </w:pPr>
      <w:r w:rsidRPr="00A47C4F">
        <w:rPr>
          <w:rStyle w:val="Accentuat"/>
          <w:i w:val="0"/>
          <w:iCs w:val="0"/>
        </w:rPr>
        <w:t>Testing and Acceptance:</w:t>
      </w:r>
      <w:r w:rsidRPr="003549DA">
        <w:t xml:space="preserve"> </w:t>
      </w:r>
      <w:r w:rsidRPr="00A47C4F">
        <w:rPr>
          <w:rStyle w:val="Accentuat"/>
          <w:i w:val="0"/>
          <w:iCs w:val="0"/>
        </w:rPr>
        <w:t>Factory Acceptance Test (FAT) includes hardware functionality verification, software installation and configuration, communication testing, and performance benchmarking. Site Acceptance Test (SAT) includes end-to-end system functionality, integration with minimum 50 monitoring stations, emergency mode simulation, alarm system verification, 72-hour continuous operation test, and performance criteria verification.</w:t>
      </w:r>
    </w:p>
    <w:p w14:paraId="0FF2A70C" w14:textId="77777777" w:rsidR="002F371E" w:rsidRPr="00A47C4F" w:rsidRDefault="002F371E" w:rsidP="00A47C4F">
      <w:pPr>
        <w:ind w:left="284" w:firstLine="0"/>
        <w:rPr>
          <w:lang w:val="en-US"/>
        </w:rPr>
      </w:pPr>
    </w:p>
    <w:p w14:paraId="5CA963D4" w14:textId="77777777" w:rsidR="001F7DF2" w:rsidRPr="00C964CC" w:rsidRDefault="001F7DF2" w:rsidP="001F7DF2">
      <w:pPr>
        <w:pStyle w:val="Titlu2"/>
      </w:pPr>
      <w:bookmarkStart w:id="7" w:name="_Hlk116099475"/>
      <w:r w:rsidRPr="00C964CC">
        <w:t xml:space="preserve">Electrical Supply System </w:t>
      </w:r>
    </w:p>
    <w:p w14:paraId="69679ADF" w14:textId="6DF5EE33" w:rsidR="001F7DF2" w:rsidRPr="00C964CC" w:rsidRDefault="001F7DF2" w:rsidP="001F7DF2">
      <w:r w:rsidRPr="00C964CC">
        <w:t xml:space="preserve">Electrical Supply </w:t>
      </w:r>
      <w:bookmarkEnd w:id="7"/>
      <w:r w:rsidRPr="00C964CC">
        <w:t xml:space="preserve">System (ESS) supplies electrical power to the environmental and </w:t>
      </w:r>
      <w:r w:rsidR="001E04D6" w:rsidRPr="00C964CC">
        <w:t xml:space="preserve">radiation </w:t>
      </w:r>
      <w:r w:rsidRPr="00C964CC">
        <w:t>monitoring system at the Moldavian national radioactive waste management site. The ESS has been designed to supply electrical power to the following work areas:</w:t>
      </w:r>
    </w:p>
    <w:p w14:paraId="46AD5B91" w14:textId="77777777" w:rsidR="001F7DF2" w:rsidRPr="00C964CC" w:rsidRDefault="001F7DF2" w:rsidP="001F7DF2">
      <w:pPr>
        <w:pStyle w:val="Listparagraf"/>
        <w:numPr>
          <w:ilvl w:val="0"/>
          <w:numId w:val="28"/>
        </w:numPr>
      </w:pPr>
      <w:r w:rsidRPr="00C964CC">
        <w:t>Treatment building.</w:t>
      </w:r>
    </w:p>
    <w:p w14:paraId="039E9B80" w14:textId="77777777" w:rsidR="001F7DF2" w:rsidRPr="00C964CC" w:rsidRDefault="001F7DF2" w:rsidP="001F7DF2">
      <w:pPr>
        <w:pStyle w:val="Listparagraf"/>
        <w:numPr>
          <w:ilvl w:val="0"/>
          <w:numId w:val="28"/>
        </w:numPr>
      </w:pPr>
      <w:r w:rsidRPr="00C964CC">
        <w:t>Storage building for radiation sources (long-term).</w:t>
      </w:r>
    </w:p>
    <w:p w14:paraId="76C03E76" w14:textId="77777777" w:rsidR="001F7DF2" w:rsidRPr="00C964CC" w:rsidRDefault="001F7DF2" w:rsidP="001F7DF2">
      <w:pPr>
        <w:pStyle w:val="Listparagraf"/>
        <w:numPr>
          <w:ilvl w:val="0"/>
          <w:numId w:val="28"/>
        </w:numPr>
      </w:pPr>
      <w:r w:rsidRPr="00C964CC">
        <w:t>Containment to be built over the Radon-type facility.</w:t>
      </w:r>
    </w:p>
    <w:p w14:paraId="48292137" w14:textId="77777777" w:rsidR="001F7DF2" w:rsidRPr="00C964CC" w:rsidRDefault="001F7DF2" w:rsidP="001F7DF2">
      <w:pPr>
        <w:pStyle w:val="Listparagraf"/>
        <w:numPr>
          <w:ilvl w:val="0"/>
          <w:numId w:val="28"/>
        </w:numPr>
      </w:pPr>
      <w:r w:rsidRPr="00C964CC">
        <w:t>Sanitary gate located between the supervised area and the controlled area.</w:t>
      </w:r>
    </w:p>
    <w:p w14:paraId="6CEC07A1" w14:textId="77777777" w:rsidR="001F7DF2" w:rsidRPr="00C964CC" w:rsidRDefault="001F7DF2" w:rsidP="001F7DF2">
      <w:pPr>
        <w:pStyle w:val="Listparagraf"/>
        <w:numPr>
          <w:ilvl w:val="0"/>
          <w:numId w:val="28"/>
        </w:numPr>
        <w:rPr>
          <w:color w:val="auto"/>
        </w:rPr>
      </w:pPr>
      <w:r w:rsidRPr="00C964CC">
        <w:t xml:space="preserve">Beneficiary site </w:t>
      </w:r>
      <w:r w:rsidRPr="00C964CC">
        <w:rPr>
          <w:color w:val="auto"/>
        </w:rPr>
        <w:t>(at selected points).</w:t>
      </w:r>
    </w:p>
    <w:p w14:paraId="35EDA4B9" w14:textId="77777777" w:rsidR="001F7DF2" w:rsidRPr="00C964CC" w:rsidRDefault="001F7DF2" w:rsidP="001F7DF2"/>
    <w:p w14:paraId="4AA74322" w14:textId="2CEB6DAD" w:rsidR="00165D5D" w:rsidRPr="00C964CC" w:rsidRDefault="00CB1280" w:rsidP="00D42175">
      <w:pPr>
        <w:pStyle w:val="Titlu1"/>
      </w:pPr>
      <w:r w:rsidRPr="00C964CC">
        <w:t>Technical</w:t>
      </w:r>
      <w:r w:rsidR="009D6390" w:rsidRPr="00C964CC">
        <w:t xml:space="preserve"> Document</w:t>
      </w:r>
      <w:r w:rsidRPr="00C964CC">
        <w:t>ation</w:t>
      </w:r>
    </w:p>
    <w:p w14:paraId="1AE8BBE7" w14:textId="272595A3" w:rsidR="00254AE0" w:rsidRPr="00C964CC" w:rsidRDefault="00CB1280" w:rsidP="00470D5F">
      <w:r w:rsidRPr="00C964CC">
        <w:t>The technical documentation</w:t>
      </w:r>
      <w:r w:rsidR="00850DD9" w:rsidRPr="00C964CC">
        <w:t xml:space="preserve"> of the Storage Facility and ERMS that will</w:t>
      </w:r>
      <w:r w:rsidR="00345D09" w:rsidRPr="00C964CC">
        <w:t xml:space="preserve"> be provided to </w:t>
      </w:r>
      <w:r w:rsidR="00A47C4F">
        <w:t xml:space="preserve">the </w:t>
      </w:r>
      <w:proofErr w:type="spellStart"/>
      <w:r w:rsidR="00A47C4F">
        <w:t>wining</w:t>
      </w:r>
      <w:proofErr w:type="spellEnd"/>
      <w:r w:rsidR="00A47C4F">
        <w:t xml:space="preserve"> </w:t>
      </w:r>
      <w:r w:rsidR="00345D09" w:rsidRPr="00C964CC">
        <w:t>Bidder</w:t>
      </w:r>
      <w:r w:rsidRPr="00C964CC">
        <w:t xml:space="preserve"> </w:t>
      </w:r>
      <w:r w:rsidR="00470D5F" w:rsidRPr="00C964CC">
        <w:t xml:space="preserve">are defined in </w:t>
      </w:r>
      <w:r w:rsidR="00850DD9" w:rsidRPr="00C964CC">
        <w:fldChar w:fldCharType="begin"/>
      </w:r>
      <w:r w:rsidR="00850DD9" w:rsidRPr="00C964CC">
        <w:instrText xml:space="preserve"> REF _Ref151111968 \h </w:instrText>
      </w:r>
      <w:r w:rsidR="00C964CC">
        <w:instrText xml:space="preserve"> \* MERGEFORMAT </w:instrText>
      </w:r>
      <w:r w:rsidR="00850DD9" w:rsidRPr="00C964CC">
        <w:fldChar w:fldCharType="separate"/>
      </w:r>
      <w:r w:rsidR="00C973EE" w:rsidRPr="00C964CC">
        <w:t xml:space="preserve">Table </w:t>
      </w:r>
      <w:r w:rsidR="00C973EE" w:rsidRPr="00C964CC">
        <w:rPr>
          <w:noProof/>
        </w:rPr>
        <w:t>3</w:t>
      </w:r>
      <w:r w:rsidR="00850DD9" w:rsidRPr="00C964CC">
        <w:fldChar w:fldCharType="end"/>
      </w:r>
      <w:r w:rsidR="00850DD9" w:rsidRPr="00C964CC">
        <w:t xml:space="preserve"> and </w:t>
      </w:r>
      <w:r w:rsidR="00850DD9" w:rsidRPr="00C964CC">
        <w:fldChar w:fldCharType="begin"/>
      </w:r>
      <w:r w:rsidR="00850DD9" w:rsidRPr="00C964CC">
        <w:instrText xml:space="preserve"> REF _Ref151111972 \h </w:instrText>
      </w:r>
      <w:r w:rsidR="00C964CC">
        <w:instrText xml:space="preserve"> \* MERGEFORMAT </w:instrText>
      </w:r>
      <w:r w:rsidR="00850DD9" w:rsidRPr="00C964CC">
        <w:fldChar w:fldCharType="separate"/>
      </w:r>
      <w:r w:rsidR="00C973EE" w:rsidRPr="00C964CC">
        <w:t xml:space="preserve">Table </w:t>
      </w:r>
      <w:r w:rsidR="00C973EE" w:rsidRPr="00C964CC">
        <w:rPr>
          <w:noProof/>
        </w:rPr>
        <w:t>4</w:t>
      </w:r>
      <w:r w:rsidR="00850DD9" w:rsidRPr="00C964CC">
        <w:fldChar w:fldCharType="end"/>
      </w:r>
      <w:r w:rsidR="00470D5F" w:rsidRPr="00C964CC">
        <w:t xml:space="preserve"> </w:t>
      </w:r>
      <w:r w:rsidR="00850DD9" w:rsidRPr="00C964CC">
        <w:t>respectively</w:t>
      </w:r>
      <w:r w:rsidR="00470D5F" w:rsidRPr="00C964CC">
        <w:t>.</w:t>
      </w:r>
      <w:r w:rsidR="00474A3E">
        <w:t xml:space="preserve"> </w:t>
      </w:r>
    </w:p>
    <w:p w14:paraId="762908CA" w14:textId="7F92481D" w:rsidR="00470D5F" w:rsidRPr="00C964CC" w:rsidRDefault="00470D5F" w:rsidP="00470D5F">
      <w:pPr>
        <w:pStyle w:val="Legend"/>
        <w:keepNext/>
        <w:spacing w:before="240"/>
      </w:pPr>
      <w:bookmarkStart w:id="8" w:name="_Ref151111968"/>
      <w:bookmarkStart w:id="9" w:name="_Ref151111962"/>
      <w:r w:rsidRPr="00C964CC">
        <w:t xml:space="preserve">Table </w:t>
      </w:r>
      <w:fldSimple w:instr=" SEQ Table \* ARABIC ">
        <w:r w:rsidR="00C973EE" w:rsidRPr="00C964CC">
          <w:rPr>
            <w:noProof/>
          </w:rPr>
          <w:t>3</w:t>
        </w:r>
      </w:fldSimple>
      <w:bookmarkEnd w:id="8"/>
      <w:r w:rsidRPr="00C964CC">
        <w:t>: Technical Documentation</w:t>
      </w:r>
      <w:r w:rsidR="001F7DF2" w:rsidRPr="00C964CC">
        <w:t xml:space="preserve"> of the Storage Facility</w:t>
      </w:r>
      <w:r w:rsidRPr="00C964CC">
        <w:t>.</w:t>
      </w:r>
      <w:bookmarkEnd w:id="9"/>
    </w:p>
    <w:tbl>
      <w:tblPr>
        <w:tblStyle w:val="Tabelgril"/>
        <w:tblpPr w:leftFromText="180" w:rightFromText="180" w:vertAnchor="text" w:tblpX="299" w:tblpY="1"/>
        <w:tblOverlap w:val="never"/>
        <w:tblW w:w="4685" w:type="pct"/>
        <w:tblCellMar>
          <w:left w:w="28" w:type="dxa"/>
          <w:right w:w="28" w:type="dxa"/>
        </w:tblCellMar>
        <w:tblLook w:val="04A0" w:firstRow="1" w:lastRow="0" w:firstColumn="1" w:lastColumn="0" w:noHBand="0" w:noVBand="1"/>
      </w:tblPr>
      <w:tblGrid>
        <w:gridCol w:w="5951"/>
        <w:gridCol w:w="2736"/>
        <w:gridCol w:w="1091"/>
      </w:tblGrid>
      <w:tr w:rsidR="0096546A" w:rsidRPr="00C964CC" w14:paraId="326DFBDD" w14:textId="77777777" w:rsidTr="00A47C4F">
        <w:trPr>
          <w:tblHeader/>
        </w:trPr>
        <w:tc>
          <w:tcPr>
            <w:tcW w:w="3042" w:type="pct"/>
            <w:shd w:val="clear" w:color="auto" w:fill="D5DCE4" w:themeFill="text2" w:themeFillTint="33"/>
          </w:tcPr>
          <w:p w14:paraId="3BA27BE0" w14:textId="69935C8E" w:rsidR="0096546A" w:rsidRPr="00C964CC" w:rsidRDefault="0096546A" w:rsidP="004D2502">
            <w:pPr>
              <w:spacing w:after="0"/>
              <w:ind w:left="0" w:right="57" w:firstLine="0"/>
              <w:jc w:val="left"/>
              <w:rPr>
                <w:b/>
                <w:bCs/>
                <w:sz w:val="20"/>
                <w:szCs w:val="20"/>
              </w:rPr>
            </w:pPr>
            <w:r w:rsidRPr="00C964CC">
              <w:rPr>
                <w:b/>
                <w:bCs/>
                <w:sz w:val="20"/>
                <w:szCs w:val="20"/>
              </w:rPr>
              <w:t>TITLE</w:t>
            </w:r>
          </w:p>
        </w:tc>
        <w:tc>
          <w:tcPr>
            <w:tcW w:w="1399" w:type="pct"/>
            <w:shd w:val="clear" w:color="auto" w:fill="D5DCE4" w:themeFill="text2" w:themeFillTint="33"/>
          </w:tcPr>
          <w:p w14:paraId="6377023C" w14:textId="60DF1D05" w:rsidR="0096546A" w:rsidRPr="00C964CC" w:rsidRDefault="0096546A" w:rsidP="004D2502">
            <w:pPr>
              <w:spacing w:after="0"/>
              <w:ind w:left="0" w:right="57" w:firstLine="0"/>
              <w:jc w:val="left"/>
              <w:rPr>
                <w:b/>
                <w:bCs/>
                <w:sz w:val="20"/>
                <w:szCs w:val="20"/>
              </w:rPr>
            </w:pPr>
            <w:r w:rsidRPr="00C964CC">
              <w:rPr>
                <w:b/>
                <w:bCs/>
                <w:sz w:val="20"/>
                <w:szCs w:val="20"/>
              </w:rPr>
              <w:t>DOCUMENT NO.</w:t>
            </w:r>
          </w:p>
        </w:tc>
        <w:tc>
          <w:tcPr>
            <w:tcW w:w="558" w:type="pct"/>
            <w:shd w:val="clear" w:color="auto" w:fill="D5DCE4" w:themeFill="text2" w:themeFillTint="33"/>
          </w:tcPr>
          <w:p w14:paraId="679DAB09" w14:textId="5F21102A" w:rsidR="0096546A" w:rsidRPr="00C964CC" w:rsidRDefault="0096546A" w:rsidP="004D2502">
            <w:pPr>
              <w:spacing w:after="0"/>
              <w:ind w:left="0" w:right="57" w:firstLine="0"/>
              <w:jc w:val="left"/>
              <w:rPr>
                <w:b/>
                <w:bCs/>
                <w:sz w:val="20"/>
                <w:szCs w:val="20"/>
              </w:rPr>
            </w:pPr>
            <w:r w:rsidRPr="00C964CC">
              <w:rPr>
                <w:b/>
                <w:bCs/>
                <w:sz w:val="20"/>
                <w:szCs w:val="20"/>
              </w:rPr>
              <w:t>LANGUAGE</w:t>
            </w:r>
          </w:p>
        </w:tc>
      </w:tr>
      <w:tr w:rsidR="0096546A" w:rsidRPr="00C964CC" w14:paraId="1F21B0AB" w14:textId="77777777" w:rsidTr="00A47C4F">
        <w:tc>
          <w:tcPr>
            <w:tcW w:w="3042" w:type="pct"/>
          </w:tcPr>
          <w:p w14:paraId="5AB43106" w14:textId="741D251F" w:rsidR="0096546A" w:rsidRPr="00C964CC" w:rsidRDefault="0096546A" w:rsidP="004D2502">
            <w:pPr>
              <w:spacing w:after="0"/>
              <w:ind w:left="0" w:right="57" w:firstLine="0"/>
              <w:jc w:val="left"/>
              <w:rPr>
                <w:sz w:val="20"/>
                <w:szCs w:val="20"/>
              </w:rPr>
            </w:pPr>
            <w:r w:rsidRPr="00C964CC">
              <w:rPr>
                <w:sz w:val="20"/>
                <w:szCs w:val="20"/>
              </w:rPr>
              <w:t>Bill of Quantities</w:t>
            </w:r>
          </w:p>
        </w:tc>
        <w:tc>
          <w:tcPr>
            <w:tcW w:w="1399" w:type="pct"/>
          </w:tcPr>
          <w:p w14:paraId="4DC9A5D2" w14:textId="00E57922" w:rsidR="0096546A" w:rsidRPr="00C964CC" w:rsidRDefault="0096546A" w:rsidP="004D2502">
            <w:pPr>
              <w:spacing w:after="0"/>
              <w:ind w:left="0" w:right="57" w:firstLine="0"/>
              <w:jc w:val="left"/>
              <w:rPr>
                <w:sz w:val="20"/>
                <w:szCs w:val="20"/>
              </w:rPr>
            </w:pPr>
            <w:r w:rsidRPr="00C964CC">
              <w:rPr>
                <w:sz w:val="20"/>
                <w:szCs w:val="20"/>
              </w:rPr>
              <w:t>DRMO-1045521-PTh/A-LCL-2</w:t>
            </w:r>
          </w:p>
        </w:tc>
        <w:tc>
          <w:tcPr>
            <w:tcW w:w="558" w:type="pct"/>
          </w:tcPr>
          <w:p w14:paraId="4BEB3FAE" w14:textId="4F981536"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191B567A" w14:textId="77777777" w:rsidTr="00A47C4F">
        <w:tc>
          <w:tcPr>
            <w:tcW w:w="3042" w:type="pct"/>
          </w:tcPr>
          <w:p w14:paraId="7383196B" w14:textId="3FE3FA39" w:rsidR="0096546A" w:rsidRPr="00C964CC" w:rsidRDefault="0096546A" w:rsidP="004D2502">
            <w:pPr>
              <w:spacing w:after="0"/>
              <w:ind w:left="0" w:right="57" w:firstLine="0"/>
              <w:jc w:val="left"/>
              <w:rPr>
                <w:sz w:val="20"/>
                <w:szCs w:val="20"/>
              </w:rPr>
            </w:pPr>
            <w:r w:rsidRPr="00C964CC">
              <w:rPr>
                <w:sz w:val="20"/>
                <w:szCs w:val="20"/>
              </w:rPr>
              <w:t>Final Report for the Design of a Storage Facility for Radioactive Waste in Moldova (REDACTED).</w:t>
            </w:r>
          </w:p>
        </w:tc>
        <w:tc>
          <w:tcPr>
            <w:tcW w:w="1399" w:type="pct"/>
          </w:tcPr>
          <w:p w14:paraId="07731F93" w14:textId="79DC54BE" w:rsidR="0096546A" w:rsidRPr="00C964CC" w:rsidRDefault="0096546A" w:rsidP="004D2502">
            <w:pPr>
              <w:spacing w:after="0"/>
              <w:ind w:left="0" w:right="57" w:firstLine="0"/>
              <w:jc w:val="left"/>
              <w:rPr>
                <w:sz w:val="20"/>
                <w:szCs w:val="20"/>
              </w:rPr>
            </w:pPr>
            <w:r w:rsidRPr="00C964CC">
              <w:rPr>
                <w:sz w:val="20"/>
                <w:szCs w:val="20"/>
              </w:rPr>
              <w:t>DRMO-1045521-PTh/TP-RAP-2</w:t>
            </w:r>
          </w:p>
        </w:tc>
        <w:tc>
          <w:tcPr>
            <w:tcW w:w="558" w:type="pct"/>
          </w:tcPr>
          <w:p w14:paraId="668F0E10" w14:textId="6D593985" w:rsidR="0096546A" w:rsidRPr="00C964CC" w:rsidRDefault="0096546A" w:rsidP="004D2502">
            <w:pPr>
              <w:spacing w:after="0"/>
              <w:ind w:left="0" w:right="57" w:firstLine="0"/>
              <w:jc w:val="left"/>
              <w:rPr>
                <w:sz w:val="20"/>
                <w:szCs w:val="20"/>
              </w:rPr>
            </w:pPr>
            <w:r w:rsidRPr="00C964CC">
              <w:rPr>
                <w:sz w:val="20"/>
                <w:szCs w:val="20"/>
              </w:rPr>
              <w:t>EN</w:t>
            </w:r>
          </w:p>
        </w:tc>
      </w:tr>
      <w:tr w:rsidR="0096546A" w:rsidRPr="00C964CC" w14:paraId="4BE77F58" w14:textId="77777777" w:rsidTr="00A47C4F">
        <w:tc>
          <w:tcPr>
            <w:tcW w:w="3042" w:type="pct"/>
          </w:tcPr>
          <w:p w14:paraId="4AC1DF5D" w14:textId="47613F45" w:rsidR="0096546A" w:rsidRPr="00C964CC" w:rsidRDefault="0096546A" w:rsidP="004D2502">
            <w:pPr>
              <w:spacing w:after="0"/>
              <w:ind w:left="0" w:right="57" w:firstLine="0"/>
              <w:jc w:val="left"/>
              <w:rPr>
                <w:sz w:val="20"/>
                <w:szCs w:val="20"/>
              </w:rPr>
            </w:pPr>
            <w:r w:rsidRPr="00C964CC">
              <w:rPr>
                <w:sz w:val="20"/>
                <w:szCs w:val="20"/>
              </w:rPr>
              <w:t>General Technical Report</w:t>
            </w:r>
          </w:p>
        </w:tc>
        <w:tc>
          <w:tcPr>
            <w:tcW w:w="1399" w:type="pct"/>
          </w:tcPr>
          <w:p w14:paraId="0AA2CBA7" w14:textId="4D93BBA0" w:rsidR="0096546A" w:rsidRPr="00C964CC" w:rsidRDefault="0096546A" w:rsidP="004D2502">
            <w:pPr>
              <w:spacing w:after="0"/>
              <w:ind w:left="0" w:right="57" w:firstLine="0"/>
              <w:jc w:val="left"/>
              <w:rPr>
                <w:sz w:val="20"/>
                <w:szCs w:val="20"/>
              </w:rPr>
            </w:pPr>
            <w:r w:rsidRPr="00C964CC">
              <w:rPr>
                <w:sz w:val="20"/>
                <w:szCs w:val="20"/>
              </w:rPr>
              <w:t>DRMO-1045521-PTh-TP-MT</w:t>
            </w:r>
          </w:p>
        </w:tc>
        <w:tc>
          <w:tcPr>
            <w:tcW w:w="558" w:type="pct"/>
          </w:tcPr>
          <w:p w14:paraId="226B897B" w14:textId="00A3BC7C"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458D8AC7" w14:textId="77777777" w:rsidTr="00A47C4F">
        <w:tc>
          <w:tcPr>
            <w:tcW w:w="3042" w:type="pct"/>
          </w:tcPr>
          <w:p w14:paraId="16A48E89" w14:textId="7716E4B3" w:rsidR="0096546A" w:rsidRPr="00C964CC" w:rsidRDefault="0096546A" w:rsidP="004D2502">
            <w:pPr>
              <w:spacing w:after="0"/>
              <w:ind w:left="0" w:right="57" w:firstLine="0"/>
              <w:jc w:val="left"/>
              <w:rPr>
                <w:i/>
                <w:iCs/>
                <w:sz w:val="20"/>
                <w:szCs w:val="20"/>
              </w:rPr>
            </w:pPr>
            <w:r w:rsidRPr="00C964CC">
              <w:rPr>
                <w:i/>
                <w:iCs/>
                <w:sz w:val="20"/>
                <w:szCs w:val="20"/>
              </w:rPr>
              <w:t>Technical Project – General Layout and External Network (Provided for Information Purposes)</w:t>
            </w:r>
          </w:p>
        </w:tc>
        <w:tc>
          <w:tcPr>
            <w:tcW w:w="1399" w:type="pct"/>
          </w:tcPr>
          <w:p w14:paraId="41FCC9AD" w14:textId="28250E96" w:rsidR="0096546A" w:rsidRPr="00C964CC" w:rsidRDefault="0096546A" w:rsidP="004D2502">
            <w:pPr>
              <w:spacing w:after="0"/>
              <w:ind w:left="0" w:right="57" w:firstLine="0"/>
              <w:jc w:val="left"/>
              <w:rPr>
                <w:i/>
                <w:iCs/>
                <w:sz w:val="20"/>
                <w:szCs w:val="20"/>
              </w:rPr>
            </w:pPr>
            <w:r w:rsidRPr="00C964CC">
              <w:rPr>
                <w:i/>
                <w:iCs/>
                <w:sz w:val="20"/>
                <w:szCs w:val="20"/>
              </w:rPr>
              <w:t>DRMO-1045521-PTh-PG</w:t>
            </w:r>
          </w:p>
        </w:tc>
        <w:tc>
          <w:tcPr>
            <w:tcW w:w="558" w:type="pct"/>
          </w:tcPr>
          <w:p w14:paraId="19D1DCA0" w14:textId="7E2D21E9" w:rsidR="0096546A" w:rsidRPr="00C964CC" w:rsidRDefault="0096546A" w:rsidP="004D2502">
            <w:pPr>
              <w:spacing w:after="0"/>
              <w:ind w:left="0" w:right="57" w:firstLine="0"/>
              <w:jc w:val="left"/>
              <w:rPr>
                <w:i/>
                <w:iCs/>
                <w:sz w:val="20"/>
                <w:szCs w:val="20"/>
              </w:rPr>
            </w:pPr>
            <w:r w:rsidRPr="00C964CC">
              <w:rPr>
                <w:i/>
                <w:iCs/>
                <w:sz w:val="20"/>
                <w:szCs w:val="20"/>
              </w:rPr>
              <w:t>RO</w:t>
            </w:r>
          </w:p>
        </w:tc>
      </w:tr>
      <w:tr w:rsidR="0096546A" w:rsidRPr="00C964CC" w14:paraId="7859B3C8" w14:textId="77777777" w:rsidTr="00A47C4F">
        <w:tc>
          <w:tcPr>
            <w:tcW w:w="3042" w:type="pct"/>
          </w:tcPr>
          <w:p w14:paraId="61908F57" w14:textId="3677A29E" w:rsidR="0096546A" w:rsidRPr="00C964CC" w:rsidRDefault="0096546A" w:rsidP="004D2502">
            <w:pPr>
              <w:spacing w:after="0"/>
              <w:ind w:left="0" w:right="57" w:firstLine="0"/>
              <w:jc w:val="left"/>
              <w:rPr>
                <w:sz w:val="20"/>
                <w:szCs w:val="20"/>
              </w:rPr>
            </w:pPr>
            <w:r w:rsidRPr="00C964CC">
              <w:rPr>
                <w:sz w:val="20"/>
                <w:szCs w:val="20"/>
              </w:rPr>
              <w:t>Technical Project – Architecture</w:t>
            </w:r>
          </w:p>
        </w:tc>
        <w:tc>
          <w:tcPr>
            <w:tcW w:w="1399" w:type="pct"/>
          </w:tcPr>
          <w:p w14:paraId="01D7DB78" w14:textId="644DB5FF" w:rsidR="0096546A" w:rsidRPr="00C964CC" w:rsidRDefault="0096546A" w:rsidP="004D2502">
            <w:pPr>
              <w:spacing w:after="0"/>
              <w:ind w:left="0" w:right="57" w:firstLine="0"/>
              <w:jc w:val="left"/>
              <w:rPr>
                <w:sz w:val="20"/>
                <w:szCs w:val="20"/>
              </w:rPr>
            </w:pPr>
            <w:r w:rsidRPr="00C964CC">
              <w:rPr>
                <w:sz w:val="20"/>
                <w:szCs w:val="20"/>
              </w:rPr>
              <w:t>DRMO-1045521-PTh-AR</w:t>
            </w:r>
          </w:p>
        </w:tc>
        <w:tc>
          <w:tcPr>
            <w:tcW w:w="558" w:type="pct"/>
          </w:tcPr>
          <w:p w14:paraId="510B3C6C" w14:textId="281C704D"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49C5F624" w14:textId="77777777" w:rsidTr="00A47C4F">
        <w:tc>
          <w:tcPr>
            <w:tcW w:w="3042" w:type="pct"/>
          </w:tcPr>
          <w:p w14:paraId="79047DA1" w14:textId="1F07BE3D" w:rsidR="0096546A" w:rsidRPr="00C964CC" w:rsidRDefault="0096546A" w:rsidP="004D2502">
            <w:pPr>
              <w:spacing w:after="0"/>
              <w:ind w:left="0" w:right="57" w:firstLine="0"/>
              <w:jc w:val="left"/>
              <w:rPr>
                <w:sz w:val="20"/>
                <w:szCs w:val="20"/>
              </w:rPr>
            </w:pPr>
            <w:r w:rsidRPr="00C964CC">
              <w:rPr>
                <w:sz w:val="20"/>
                <w:szCs w:val="20"/>
              </w:rPr>
              <w:t>Technical Project – Civil Design</w:t>
            </w:r>
          </w:p>
        </w:tc>
        <w:tc>
          <w:tcPr>
            <w:tcW w:w="1399" w:type="pct"/>
          </w:tcPr>
          <w:p w14:paraId="3C5492E8" w14:textId="614E75BF" w:rsidR="0096546A" w:rsidRPr="00C964CC" w:rsidRDefault="0096546A" w:rsidP="004D2502">
            <w:pPr>
              <w:spacing w:after="0"/>
              <w:ind w:left="0" w:right="57" w:firstLine="0"/>
              <w:jc w:val="left"/>
              <w:rPr>
                <w:sz w:val="20"/>
                <w:szCs w:val="20"/>
              </w:rPr>
            </w:pPr>
            <w:r w:rsidRPr="00C964CC">
              <w:rPr>
                <w:sz w:val="20"/>
                <w:szCs w:val="20"/>
              </w:rPr>
              <w:t>DRMO-1045521-PTh-R</w:t>
            </w:r>
          </w:p>
        </w:tc>
        <w:tc>
          <w:tcPr>
            <w:tcW w:w="558" w:type="pct"/>
          </w:tcPr>
          <w:p w14:paraId="1394AD38" w14:textId="2E91E15B"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2353DFC3" w14:textId="77777777" w:rsidTr="00A47C4F">
        <w:tc>
          <w:tcPr>
            <w:tcW w:w="3042" w:type="pct"/>
          </w:tcPr>
          <w:p w14:paraId="0525E2CC" w14:textId="2809E2C1" w:rsidR="0096546A" w:rsidRPr="00C964CC" w:rsidRDefault="0096546A" w:rsidP="004D2502">
            <w:pPr>
              <w:spacing w:after="0"/>
              <w:ind w:left="0" w:right="57" w:firstLine="0"/>
              <w:jc w:val="left"/>
              <w:rPr>
                <w:sz w:val="20"/>
                <w:szCs w:val="20"/>
              </w:rPr>
            </w:pPr>
            <w:r w:rsidRPr="00C964CC">
              <w:rPr>
                <w:sz w:val="20"/>
                <w:szCs w:val="20"/>
              </w:rPr>
              <w:t>Technical Project – Crane and lifting device</w:t>
            </w:r>
          </w:p>
        </w:tc>
        <w:tc>
          <w:tcPr>
            <w:tcW w:w="1399" w:type="pct"/>
          </w:tcPr>
          <w:p w14:paraId="197A691B" w14:textId="02588524" w:rsidR="0096546A" w:rsidRPr="00C964CC" w:rsidRDefault="0096546A" w:rsidP="004D2502">
            <w:pPr>
              <w:spacing w:after="0"/>
              <w:ind w:left="0" w:right="57" w:firstLine="0"/>
              <w:jc w:val="left"/>
              <w:rPr>
                <w:sz w:val="20"/>
                <w:szCs w:val="20"/>
              </w:rPr>
            </w:pPr>
            <w:r w:rsidRPr="00C964CC">
              <w:rPr>
                <w:sz w:val="20"/>
                <w:szCs w:val="20"/>
              </w:rPr>
              <w:t>DRMO-1045521-PTh-IR</w:t>
            </w:r>
          </w:p>
        </w:tc>
        <w:tc>
          <w:tcPr>
            <w:tcW w:w="558" w:type="pct"/>
          </w:tcPr>
          <w:p w14:paraId="081EDEBE" w14:textId="4C5B6E39"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187E5946" w14:textId="77777777" w:rsidTr="00A47C4F">
        <w:tc>
          <w:tcPr>
            <w:tcW w:w="3042" w:type="pct"/>
          </w:tcPr>
          <w:p w14:paraId="20F94AC7" w14:textId="26CE6EC2" w:rsidR="0096546A" w:rsidRPr="00C964CC" w:rsidRDefault="0096546A" w:rsidP="004D2502">
            <w:pPr>
              <w:spacing w:after="0"/>
              <w:ind w:left="0" w:right="57" w:firstLine="0"/>
              <w:jc w:val="left"/>
              <w:rPr>
                <w:sz w:val="20"/>
                <w:szCs w:val="20"/>
              </w:rPr>
            </w:pPr>
            <w:r w:rsidRPr="00C964CC">
              <w:rPr>
                <w:sz w:val="20"/>
                <w:szCs w:val="20"/>
              </w:rPr>
              <w:t>Technical Project – Mechanical Ventilation System</w:t>
            </w:r>
          </w:p>
        </w:tc>
        <w:tc>
          <w:tcPr>
            <w:tcW w:w="1399" w:type="pct"/>
          </w:tcPr>
          <w:p w14:paraId="16B66ED1" w14:textId="5DCA828B" w:rsidR="0096546A" w:rsidRPr="00C964CC" w:rsidRDefault="0096546A" w:rsidP="004D2502">
            <w:pPr>
              <w:spacing w:after="0"/>
              <w:ind w:left="0" w:right="57" w:firstLine="0"/>
              <w:jc w:val="left"/>
              <w:rPr>
                <w:sz w:val="20"/>
                <w:szCs w:val="20"/>
              </w:rPr>
            </w:pPr>
            <w:r w:rsidRPr="00C964CC">
              <w:rPr>
                <w:sz w:val="20"/>
                <w:szCs w:val="20"/>
              </w:rPr>
              <w:t>DRMO-1045521-PTh_V</w:t>
            </w:r>
          </w:p>
        </w:tc>
        <w:tc>
          <w:tcPr>
            <w:tcW w:w="558" w:type="pct"/>
          </w:tcPr>
          <w:p w14:paraId="6FC5F614" w14:textId="53DCB57B"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456441C9" w14:textId="77777777" w:rsidTr="00A47C4F">
        <w:tc>
          <w:tcPr>
            <w:tcW w:w="3042" w:type="pct"/>
          </w:tcPr>
          <w:p w14:paraId="43CAE6DD" w14:textId="62FEB319" w:rsidR="0096546A" w:rsidRPr="00C964CC" w:rsidRDefault="0096546A" w:rsidP="004D2502">
            <w:pPr>
              <w:spacing w:after="0"/>
              <w:ind w:left="0" w:right="57" w:firstLine="0"/>
              <w:jc w:val="left"/>
              <w:rPr>
                <w:sz w:val="20"/>
                <w:szCs w:val="20"/>
              </w:rPr>
            </w:pPr>
            <w:r w:rsidRPr="00C964CC">
              <w:rPr>
                <w:sz w:val="20"/>
                <w:szCs w:val="20"/>
              </w:rPr>
              <w:t>Technical Project – Water Supply and Potentially Radioactive Water Drainage System</w:t>
            </w:r>
          </w:p>
        </w:tc>
        <w:tc>
          <w:tcPr>
            <w:tcW w:w="1399" w:type="pct"/>
          </w:tcPr>
          <w:p w14:paraId="5A078FDD" w14:textId="2ADEBFBC" w:rsidR="0096546A" w:rsidRPr="00C964CC" w:rsidRDefault="0096546A" w:rsidP="004D2502">
            <w:pPr>
              <w:spacing w:after="0"/>
              <w:ind w:left="0" w:right="57" w:firstLine="0"/>
              <w:jc w:val="left"/>
              <w:rPr>
                <w:sz w:val="20"/>
                <w:szCs w:val="20"/>
              </w:rPr>
            </w:pPr>
            <w:r w:rsidRPr="00C964CC">
              <w:rPr>
                <w:sz w:val="20"/>
                <w:szCs w:val="20"/>
              </w:rPr>
              <w:t>DRMO-1045521-PTh-S</w:t>
            </w:r>
          </w:p>
        </w:tc>
        <w:tc>
          <w:tcPr>
            <w:tcW w:w="558" w:type="pct"/>
          </w:tcPr>
          <w:p w14:paraId="6F26FA7B" w14:textId="083ACCC2"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77204D8D" w14:textId="77777777" w:rsidTr="00A47C4F">
        <w:tc>
          <w:tcPr>
            <w:tcW w:w="3042" w:type="pct"/>
          </w:tcPr>
          <w:p w14:paraId="32BCAAC3" w14:textId="1207E0FF" w:rsidR="0096546A" w:rsidRPr="00C964CC" w:rsidRDefault="0096546A" w:rsidP="004D2502">
            <w:pPr>
              <w:spacing w:after="0"/>
              <w:ind w:left="0" w:right="57" w:firstLine="0"/>
              <w:jc w:val="left"/>
              <w:rPr>
                <w:sz w:val="20"/>
                <w:szCs w:val="20"/>
              </w:rPr>
            </w:pPr>
            <w:r w:rsidRPr="00C964CC">
              <w:rPr>
                <w:sz w:val="20"/>
                <w:szCs w:val="20"/>
              </w:rPr>
              <w:t>Technical Project – Potentially Radioactive Effluent Drainage System</w:t>
            </w:r>
          </w:p>
        </w:tc>
        <w:tc>
          <w:tcPr>
            <w:tcW w:w="1399" w:type="pct"/>
          </w:tcPr>
          <w:p w14:paraId="0AEFB67D" w14:textId="4554A5EC" w:rsidR="0096546A" w:rsidRPr="00C964CC" w:rsidRDefault="0096546A" w:rsidP="004D2502">
            <w:pPr>
              <w:spacing w:after="0"/>
              <w:ind w:left="0" w:right="57" w:firstLine="0"/>
              <w:jc w:val="left"/>
              <w:rPr>
                <w:sz w:val="20"/>
                <w:szCs w:val="20"/>
              </w:rPr>
            </w:pPr>
            <w:r w:rsidRPr="00C964CC">
              <w:rPr>
                <w:sz w:val="20"/>
                <w:szCs w:val="20"/>
              </w:rPr>
              <w:t>DRMO-1045521-PTh-RA</w:t>
            </w:r>
          </w:p>
        </w:tc>
        <w:tc>
          <w:tcPr>
            <w:tcW w:w="558" w:type="pct"/>
          </w:tcPr>
          <w:p w14:paraId="29387D01" w14:textId="2F49CB25"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073C9EBE" w14:textId="77777777" w:rsidTr="00A47C4F">
        <w:tc>
          <w:tcPr>
            <w:tcW w:w="3042" w:type="pct"/>
          </w:tcPr>
          <w:p w14:paraId="59F03B84" w14:textId="0DFFD83A" w:rsidR="0096546A" w:rsidRPr="00C964CC" w:rsidRDefault="0096546A" w:rsidP="004D2502">
            <w:pPr>
              <w:spacing w:after="0"/>
              <w:ind w:left="0" w:right="57" w:firstLine="0"/>
              <w:jc w:val="left"/>
              <w:rPr>
                <w:sz w:val="20"/>
                <w:szCs w:val="20"/>
              </w:rPr>
            </w:pPr>
            <w:r w:rsidRPr="00C964CC">
              <w:rPr>
                <w:sz w:val="20"/>
                <w:szCs w:val="20"/>
              </w:rPr>
              <w:t>Technical Project – Fire Protection System</w:t>
            </w:r>
          </w:p>
        </w:tc>
        <w:tc>
          <w:tcPr>
            <w:tcW w:w="1399" w:type="pct"/>
          </w:tcPr>
          <w:p w14:paraId="70282B3D" w14:textId="05F39934" w:rsidR="0096546A" w:rsidRPr="00C964CC" w:rsidRDefault="0096546A" w:rsidP="004D2502">
            <w:pPr>
              <w:spacing w:after="0"/>
              <w:ind w:left="0" w:right="57" w:firstLine="0"/>
              <w:jc w:val="left"/>
              <w:rPr>
                <w:sz w:val="20"/>
                <w:szCs w:val="20"/>
              </w:rPr>
            </w:pPr>
            <w:r w:rsidRPr="00C964CC">
              <w:rPr>
                <w:sz w:val="20"/>
                <w:szCs w:val="20"/>
              </w:rPr>
              <w:t>DRMO-1045521-PTh-SI</w:t>
            </w:r>
          </w:p>
        </w:tc>
        <w:tc>
          <w:tcPr>
            <w:tcW w:w="558" w:type="pct"/>
          </w:tcPr>
          <w:p w14:paraId="500FBFC4" w14:textId="737EA345"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5B80C7BE" w14:textId="77777777" w:rsidTr="00A47C4F">
        <w:tc>
          <w:tcPr>
            <w:tcW w:w="3042" w:type="pct"/>
          </w:tcPr>
          <w:p w14:paraId="401C67C3" w14:textId="368DA4B0" w:rsidR="0096546A" w:rsidRPr="00C964CC" w:rsidRDefault="0096546A" w:rsidP="004D2502">
            <w:pPr>
              <w:spacing w:after="0"/>
              <w:ind w:left="0" w:right="57" w:firstLine="0"/>
              <w:jc w:val="left"/>
              <w:rPr>
                <w:sz w:val="20"/>
                <w:szCs w:val="20"/>
              </w:rPr>
            </w:pPr>
            <w:r w:rsidRPr="00C964CC">
              <w:rPr>
                <w:sz w:val="20"/>
                <w:szCs w:val="20"/>
              </w:rPr>
              <w:t>Technical Project – Electrical Supply System</w:t>
            </w:r>
          </w:p>
        </w:tc>
        <w:tc>
          <w:tcPr>
            <w:tcW w:w="1399" w:type="pct"/>
          </w:tcPr>
          <w:p w14:paraId="1CC583AD" w14:textId="7FCA987B" w:rsidR="0096546A" w:rsidRPr="00C964CC" w:rsidRDefault="0096546A" w:rsidP="004D2502">
            <w:pPr>
              <w:spacing w:after="0"/>
              <w:ind w:left="0" w:right="57" w:firstLine="0"/>
              <w:jc w:val="left"/>
              <w:rPr>
                <w:sz w:val="20"/>
                <w:szCs w:val="20"/>
              </w:rPr>
            </w:pPr>
            <w:r w:rsidRPr="00C964CC">
              <w:rPr>
                <w:sz w:val="20"/>
                <w:szCs w:val="20"/>
              </w:rPr>
              <w:t>DRMO-1045521-PTh-E</w:t>
            </w:r>
          </w:p>
        </w:tc>
        <w:tc>
          <w:tcPr>
            <w:tcW w:w="558" w:type="pct"/>
          </w:tcPr>
          <w:p w14:paraId="60594389" w14:textId="0A804D23"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608D757C" w14:textId="77777777" w:rsidTr="00A47C4F">
        <w:tc>
          <w:tcPr>
            <w:tcW w:w="3042" w:type="pct"/>
          </w:tcPr>
          <w:p w14:paraId="4A1AAF7B" w14:textId="273D470C" w:rsidR="0096546A" w:rsidRPr="00C964CC" w:rsidRDefault="0096546A" w:rsidP="004D2502">
            <w:pPr>
              <w:spacing w:after="0"/>
              <w:ind w:left="0" w:right="57" w:firstLine="0"/>
              <w:jc w:val="left"/>
              <w:rPr>
                <w:sz w:val="20"/>
                <w:szCs w:val="20"/>
              </w:rPr>
            </w:pPr>
            <w:r w:rsidRPr="00C964CC">
              <w:rPr>
                <w:sz w:val="20"/>
                <w:szCs w:val="20"/>
              </w:rPr>
              <w:t>Technical Project – Automation System</w:t>
            </w:r>
          </w:p>
        </w:tc>
        <w:tc>
          <w:tcPr>
            <w:tcW w:w="1399" w:type="pct"/>
          </w:tcPr>
          <w:p w14:paraId="7CCADCB8" w14:textId="73C9302E" w:rsidR="0096546A" w:rsidRPr="00C964CC" w:rsidRDefault="0096546A" w:rsidP="004D2502">
            <w:pPr>
              <w:spacing w:after="0"/>
              <w:ind w:left="0" w:right="57" w:firstLine="0"/>
              <w:jc w:val="left"/>
              <w:rPr>
                <w:sz w:val="20"/>
                <w:szCs w:val="20"/>
              </w:rPr>
            </w:pPr>
            <w:r w:rsidRPr="00C964CC">
              <w:rPr>
                <w:sz w:val="20"/>
                <w:szCs w:val="20"/>
              </w:rPr>
              <w:t>DRMO-1045521-PTh-A</w:t>
            </w:r>
          </w:p>
        </w:tc>
        <w:tc>
          <w:tcPr>
            <w:tcW w:w="558" w:type="pct"/>
          </w:tcPr>
          <w:p w14:paraId="0D827349" w14:textId="638F1051"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649BD562" w14:textId="77777777" w:rsidTr="00A47C4F">
        <w:tc>
          <w:tcPr>
            <w:tcW w:w="3042" w:type="pct"/>
          </w:tcPr>
          <w:p w14:paraId="07BA0DC0" w14:textId="5489F562" w:rsidR="0096546A" w:rsidRPr="00C964CC" w:rsidRDefault="0096546A" w:rsidP="004D2502">
            <w:pPr>
              <w:spacing w:after="0"/>
              <w:ind w:left="0" w:right="57" w:firstLine="0"/>
              <w:jc w:val="left"/>
              <w:rPr>
                <w:sz w:val="20"/>
                <w:szCs w:val="20"/>
              </w:rPr>
            </w:pPr>
            <w:r w:rsidRPr="00C964CC">
              <w:rPr>
                <w:sz w:val="20"/>
                <w:szCs w:val="20"/>
              </w:rPr>
              <w:t>Technical Project – Low Voltage Systems</w:t>
            </w:r>
          </w:p>
        </w:tc>
        <w:tc>
          <w:tcPr>
            <w:tcW w:w="1399" w:type="pct"/>
          </w:tcPr>
          <w:p w14:paraId="07AE35AD" w14:textId="536A6201" w:rsidR="0096546A" w:rsidRPr="00C964CC" w:rsidRDefault="0096546A" w:rsidP="004D2502">
            <w:pPr>
              <w:spacing w:after="0"/>
              <w:ind w:left="0" w:right="57" w:firstLine="0"/>
              <w:jc w:val="left"/>
              <w:rPr>
                <w:sz w:val="20"/>
                <w:szCs w:val="20"/>
              </w:rPr>
            </w:pPr>
            <w:r w:rsidRPr="00C964CC">
              <w:rPr>
                <w:sz w:val="20"/>
                <w:szCs w:val="20"/>
              </w:rPr>
              <w:t>DRMO-1045521-PTh-CSL</w:t>
            </w:r>
          </w:p>
        </w:tc>
        <w:tc>
          <w:tcPr>
            <w:tcW w:w="558" w:type="pct"/>
          </w:tcPr>
          <w:p w14:paraId="414DE6CB" w14:textId="6386E5EC" w:rsidR="0096546A" w:rsidRPr="00C964CC" w:rsidRDefault="0096546A" w:rsidP="004D2502">
            <w:pPr>
              <w:spacing w:after="0"/>
              <w:ind w:left="0" w:right="57" w:firstLine="0"/>
              <w:jc w:val="left"/>
              <w:rPr>
                <w:sz w:val="20"/>
                <w:szCs w:val="20"/>
              </w:rPr>
            </w:pPr>
            <w:r w:rsidRPr="00C964CC">
              <w:rPr>
                <w:sz w:val="20"/>
                <w:szCs w:val="20"/>
              </w:rPr>
              <w:t>RO</w:t>
            </w:r>
          </w:p>
        </w:tc>
      </w:tr>
      <w:tr w:rsidR="0096546A" w:rsidRPr="00C964CC" w14:paraId="72F102C4" w14:textId="77777777" w:rsidTr="00A47C4F">
        <w:tc>
          <w:tcPr>
            <w:tcW w:w="3042" w:type="pct"/>
          </w:tcPr>
          <w:p w14:paraId="08A2DB09" w14:textId="1F8BD30E" w:rsidR="0096546A" w:rsidRPr="00C964CC" w:rsidRDefault="0096546A" w:rsidP="004D2502">
            <w:pPr>
              <w:spacing w:after="0"/>
              <w:ind w:left="0" w:right="57" w:firstLine="0"/>
              <w:jc w:val="left"/>
              <w:rPr>
                <w:sz w:val="20"/>
                <w:szCs w:val="20"/>
              </w:rPr>
            </w:pPr>
            <w:r w:rsidRPr="00C964CC">
              <w:rPr>
                <w:sz w:val="20"/>
                <w:szCs w:val="20"/>
              </w:rPr>
              <w:t>Technical Project – Radiation Monitoring System</w:t>
            </w:r>
          </w:p>
        </w:tc>
        <w:tc>
          <w:tcPr>
            <w:tcW w:w="1399" w:type="pct"/>
          </w:tcPr>
          <w:p w14:paraId="6AB98F74" w14:textId="25648169" w:rsidR="0096546A" w:rsidRPr="00C964CC" w:rsidRDefault="0096546A" w:rsidP="004D2502">
            <w:pPr>
              <w:spacing w:after="0"/>
              <w:ind w:left="0" w:right="57" w:firstLine="0"/>
              <w:jc w:val="left"/>
              <w:rPr>
                <w:sz w:val="20"/>
                <w:szCs w:val="20"/>
              </w:rPr>
            </w:pPr>
            <w:r w:rsidRPr="00C964CC">
              <w:rPr>
                <w:sz w:val="20"/>
                <w:szCs w:val="20"/>
              </w:rPr>
              <w:t>DRMO-1045521-PTh_DOZ_REV.1</w:t>
            </w:r>
          </w:p>
        </w:tc>
        <w:tc>
          <w:tcPr>
            <w:tcW w:w="558" w:type="pct"/>
          </w:tcPr>
          <w:p w14:paraId="6BC15544" w14:textId="0504A89F" w:rsidR="0096546A" w:rsidRPr="00C964CC" w:rsidRDefault="0096546A" w:rsidP="004D2502">
            <w:pPr>
              <w:spacing w:after="0"/>
              <w:ind w:left="0" w:right="57" w:firstLine="0"/>
              <w:jc w:val="left"/>
              <w:rPr>
                <w:sz w:val="20"/>
                <w:szCs w:val="20"/>
              </w:rPr>
            </w:pPr>
            <w:r w:rsidRPr="00C964CC">
              <w:rPr>
                <w:sz w:val="20"/>
                <w:szCs w:val="20"/>
              </w:rPr>
              <w:t>RO</w:t>
            </w:r>
          </w:p>
        </w:tc>
      </w:tr>
    </w:tbl>
    <w:p w14:paraId="0A734A21" w14:textId="60CB4852" w:rsidR="001F7DF2" w:rsidRPr="00C964CC" w:rsidRDefault="001F7DF2" w:rsidP="001F7DF2">
      <w:pPr>
        <w:pStyle w:val="Legend"/>
        <w:keepNext/>
        <w:spacing w:before="240"/>
      </w:pPr>
      <w:bookmarkStart w:id="10" w:name="_Ref151111972"/>
      <w:r w:rsidRPr="00C964CC">
        <w:lastRenderedPageBreak/>
        <w:t xml:space="preserve">Table </w:t>
      </w:r>
      <w:fldSimple w:instr=" SEQ Table \* ARABIC ">
        <w:r w:rsidR="00C973EE" w:rsidRPr="00C964CC">
          <w:rPr>
            <w:noProof/>
          </w:rPr>
          <w:t>4</w:t>
        </w:r>
      </w:fldSimple>
      <w:bookmarkEnd w:id="10"/>
      <w:r w:rsidRPr="00C964CC">
        <w:t>: Technical Documentation of the ERMS.</w:t>
      </w:r>
    </w:p>
    <w:tbl>
      <w:tblPr>
        <w:tblStyle w:val="Tabelgril"/>
        <w:tblpPr w:leftFromText="180" w:rightFromText="180" w:vertAnchor="text" w:tblpX="299" w:tblpY="1"/>
        <w:tblOverlap w:val="never"/>
        <w:tblW w:w="4691" w:type="pct"/>
        <w:tblCellMar>
          <w:left w:w="28" w:type="dxa"/>
          <w:right w:w="28" w:type="dxa"/>
        </w:tblCellMar>
        <w:tblLook w:val="04A0" w:firstRow="1" w:lastRow="0" w:firstColumn="1" w:lastColumn="0" w:noHBand="0" w:noVBand="1"/>
      </w:tblPr>
      <w:tblGrid>
        <w:gridCol w:w="5948"/>
        <w:gridCol w:w="2735"/>
        <w:gridCol w:w="1093"/>
        <w:gridCol w:w="14"/>
      </w:tblGrid>
      <w:tr w:rsidR="0096546A" w:rsidRPr="00C964CC" w14:paraId="3B6CA86E" w14:textId="77777777" w:rsidTr="00A47C4F">
        <w:trPr>
          <w:gridAfter w:val="1"/>
          <w:wAfter w:w="7" w:type="pct"/>
          <w:tblHeader/>
        </w:trPr>
        <w:tc>
          <w:tcPr>
            <w:tcW w:w="3038" w:type="pct"/>
            <w:shd w:val="clear" w:color="auto" w:fill="D5DCE4" w:themeFill="text2" w:themeFillTint="33"/>
          </w:tcPr>
          <w:p w14:paraId="1A4BCDF4" w14:textId="77777777" w:rsidR="0096546A" w:rsidRPr="00C964CC" w:rsidRDefault="0096546A" w:rsidP="00C150C2">
            <w:pPr>
              <w:spacing w:after="0"/>
              <w:ind w:left="0" w:right="57" w:firstLine="0"/>
              <w:jc w:val="left"/>
              <w:rPr>
                <w:b/>
                <w:bCs/>
                <w:sz w:val="20"/>
                <w:szCs w:val="20"/>
              </w:rPr>
            </w:pPr>
            <w:bookmarkStart w:id="11" w:name="_Hlk151472133"/>
            <w:r w:rsidRPr="00C964CC">
              <w:rPr>
                <w:b/>
                <w:bCs/>
                <w:sz w:val="20"/>
                <w:szCs w:val="20"/>
              </w:rPr>
              <w:t>TITLE</w:t>
            </w:r>
          </w:p>
        </w:tc>
        <w:tc>
          <w:tcPr>
            <w:tcW w:w="1397" w:type="pct"/>
            <w:shd w:val="clear" w:color="auto" w:fill="D5DCE4" w:themeFill="text2" w:themeFillTint="33"/>
          </w:tcPr>
          <w:p w14:paraId="6928C1E9" w14:textId="77777777" w:rsidR="0096546A" w:rsidRPr="00C964CC" w:rsidRDefault="0096546A" w:rsidP="00C150C2">
            <w:pPr>
              <w:spacing w:after="0"/>
              <w:ind w:left="0" w:right="57" w:firstLine="0"/>
              <w:jc w:val="left"/>
              <w:rPr>
                <w:b/>
                <w:bCs/>
                <w:sz w:val="20"/>
                <w:szCs w:val="20"/>
              </w:rPr>
            </w:pPr>
            <w:r w:rsidRPr="00C964CC">
              <w:rPr>
                <w:b/>
                <w:bCs/>
                <w:sz w:val="20"/>
                <w:szCs w:val="20"/>
              </w:rPr>
              <w:t>DOCUMENT NO.</w:t>
            </w:r>
          </w:p>
        </w:tc>
        <w:tc>
          <w:tcPr>
            <w:tcW w:w="558" w:type="pct"/>
            <w:shd w:val="clear" w:color="auto" w:fill="D5DCE4" w:themeFill="text2" w:themeFillTint="33"/>
          </w:tcPr>
          <w:p w14:paraId="5BA3F14B" w14:textId="77777777" w:rsidR="0096546A" w:rsidRPr="00C964CC" w:rsidRDefault="0096546A" w:rsidP="00C150C2">
            <w:pPr>
              <w:spacing w:after="0"/>
              <w:ind w:left="0" w:right="57" w:firstLine="0"/>
              <w:jc w:val="left"/>
              <w:rPr>
                <w:b/>
                <w:bCs/>
                <w:sz w:val="20"/>
                <w:szCs w:val="20"/>
              </w:rPr>
            </w:pPr>
            <w:r w:rsidRPr="00C964CC">
              <w:rPr>
                <w:b/>
                <w:bCs/>
                <w:sz w:val="20"/>
                <w:szCs w:val="20"/>
              </w:rPr>
              <w:t>LANGUAGE</w:t>
            </w:r>
          </w:p>
        </w:tc>
      </w:tr>
      <w:tr w:rsidR="0096546A" w:rsidRPr="00C964CC" w14:paraId="64E9CBCA" w14:textId="77777777" w:rsidTr="00A47C4F">
        <w:tc>
          <w:tcPr>
            <w:tcW w:w="5000" w:type="pct"/>
            <w:gridSpan w:val="4"/>
          </w:tcPr>
          <w:p w14:paraId="09A39DCF" w14:textId="77777777" w:rsidR="0096546A" w:rsidRPr="00C964CC" w:rsidRDefault="0096546A" w:rsidP="00C150C2">
            <w:pPr>
              <w:spacing w:after="0"/>
              <w:ind w:left="0" w:right="57" w:firstLine="0"/>
              <w:jc w:val="left"/>
              <w:rPr>
                <w:sz w:val="20"/>
                <w:szCs w:val="20"/>
              </w:rPr>
            </w:pPr>
            <w:r w:rsidRPr="00C964CC">
              <w:rPr>
                <w:b/>
                <w:bCs/>
                <w:sz w:val="20"/>
                <w:szCs w:val="20"/>
              </w:rPr>
              <w:t>GENERAL TECHNICAL DOCUMENTS</w:t>
            </w:r>
          </w:p>
        </w:tc>
      </w:tr>
      <w:tr w:rsidR="0096546A" w:rsidRPr="00C964CC" w14:paraId="32829689" w14:textId="77777777" w:rsidTr="00A47C4F">
        <w:trPr>
          <w:gridAfter w:val="1"/>
          <w:wAfter w:w="7" w:type="pct"/>
        </w:trPr>
        <w:tc>
          <w:tcPr>
            <w:tcW w:w="3038" w:type="pct"/>
          </w:tcPr>
          <w:p w14:paraId="2D8F2DF2" w14:textId="77777777" w:rsidR="0096546A" w:rsidRPr="00C964CC" w:rsidRDefault="0096546A" w:rsidP="00C150C2">
            <w:pPr>
              <w:spacing w:after="0"/>
              <w:ind w:left="0" w:right="57" w:firstLine="0"/>
              <w:jc w:val="left"/>
              <w:rPr>
                <w:sz w:val="20"/>
                <w:szCs w:val="20"/>
              </w:rPr>
            </w:pPr>
            <w:r w:rsidRPr="00C964CC">
              <w:rPr>
                <w:sz w:val="20"/>
                <w:szCs w:val="20"/>
              </w:rPr>
              <w:t>General Description Report</w:t>
            </w:r>
          </w:p>
        </w:tc>
        <w:tc>
          <w:tcPr>
            <w:tcW w:w="1397" w:type="pct"/>
          </w:tcPr>
          <w:p w14:paraId="68E2775A" w14:textId="50C99E14" w:rsidR="0096546A" w:rsidRPr="00C964CC" w:rsidRDefault="0096546A" w:rsidP="00C150C2">
            <w:pPr>
              <w:spacing w:after="0"/>
              <w:ind w:left="0" w:right="57" w:firstLine="0"/>
              <w:jc w:val="left"/>
              <w:rPr>
                <w:sz w:val="20"/>
                <w:szCs w:val="20"/>
              </w:rPr>
            </w:pPr>
            <w:r w:rsidRPr="00C964CC">
              <w:rPr>
                <w:sz w:val="20"/>
                <w:szCs w:val="20"/>
              </w:rPr>
              <w:t>SMMO-1045522-PTh/DOZ-MP</w:t>
            </w:r>
          </w:p>
        </w:tc>
        <w:tc>
          <w:tcPr>
            <w:tcW w:w="558" w:type="pct"/>
          </w:tcPr>
          <w:p w14:paraId="53099AC0" w14:textId="77777777" w:rsidR="0096546A" w:rsidRPr="00C964CC" w:rsidRDefault="0096546A" w:rsidP="00C150C2">
            <w:pPr>
              <w:spacing w:after="0"/>
              <w:ind w:left="0" w:right="57" w:firstLine="0"/>
              <w:jc w:val="left"/>
              <w:rPr>
                <w:sz w:val="20"/>
                <w:szCs w:val="20"/>
              </w:rPr>
            </w:pPr>
            <w:r w:rsidRPr="00C964CC">
              <w:rPr>
                <w:sz w:val="20"/>
                <w:szCs w:val="20"/>
              </w:rPr>
              <w:t>EN</w:t>
            </w:r>
          </w:p>
        </w:tc>
      </w:tr>
      <w:tr w:rsidR="0096546A" w:rsidRPr="00C964CC" w14:paraId="7926E19F" w14:textId="77777777" w:rsidTr="00A47C4F">
        <w:trPr>
          <w:gridAfter w:val="1"/>
          <w:wAfter w:w="7" w:type="pct"/>
        </w:trPr>
        <w:tc>
          <w:tcPr>
            <w:tcW w:w="3038" w:type="pct"/>
          </w:tcPr>
          <w:p w14:paraId="64A5A437" w14:textId="77777777" w:rsidR="0096546A" w:rsidRPr="00C964CC" w:rsidRDefault="0096546A" w:rsidP="00C150C2">
            <w:pPr>
              <w:spacing w:after="0"/>
              <w:ind w:left="0" w:right="57" w:firstLine="0"/>
              <w:jc w:val="left"/>
              <w:rPr>
                <w:sz w:val="20"/>
                <w:szCs w:val="20"/>
              </w:rPr>
            </w:pPr>
            <w:r w:rsidRPr="00C964CC">
              <w:rPr>
                <w:sz w:val="20"/>
                <w:szCs w:val="20"/>
              </w:rPr>
              <w:t>Final Report for Development of Detailed Technical Design for ERMS (REDACTED).</w:t>
            </w:r>
          </w:p>
        </w:tc>
        <w:tc>
          <w:tcPr>
            <w:tcW w:w="1397" w:type="pct"/>
          </w:tcPr>
          <w:p w14:paraId="4199B8EF" w14:textId="77777777" w:rsidR="0096546A" w:rsidRPr="00C964CC" w:rsidRDefault="0096546A" w:rsidP="00C150C2">
            <w:pPr>
              <w:spacing w:after="0"/>
              <w:ind w:left="0" w:right="57" w:firstLine="0"/>
              <w:jc w:val="left"/>
              <w:rPr>
                <w:sz w:val="20"/>
                <w:szCs w:val="20"/>
              </w:rPr>
            </w:pPr>
            <w:r w:rsidRPr="00C964CC">
              <w:rPr>
                <w:sz w:val="20"/>
                <w:szCs w:val="20"/>
              </w:rPr>
              <w:t>SSMO-1045522-PTh/DOZ-RAP-2</w:t>
            </w:r>
          </w:p>
        </w:tc>
        <w:tc>
          <w:tcPr>
            <w:tcW w:w="558" w:type="pct"/>
          </w:tcPr>
          <w:p w14:paraId="41587254" w14:textId="77777777" w:rsidR="0096546A" w:rsidRPr="00C964CC" w:rsidRDefault="0096546A" w:rsidP="00C150C2">
            <w:pPr>
              <w:spacing w:after="0"/>
              <w:ind w:left="0" w:right="57" w:firstLine="0"/>
              <w:jc w:val="left"/>
              <w:rPr>
                <w:sz w:val="20"/>
                <w:szCs w:val="20"/>
              </w:rPr>
            </w:pPr>
            <w:r w:rsidRPr="00C964CC">
              <w:rPr>
                <w:sz w:val="20"/>
                <w:szCs w:val="20"/>
              </w:rPr>
              <w:t>EN</w:t>
            </w:r>
          </w:p>
        </w:tc>
      </w:tr>
      <w:tr w:rsidR="0096546A" w:rsidRPr="00C964CC" w14:paraId="05949962" w14:textId="77777777" w:rsidTr="00A47C4F">
        <w:trPr>
          <w:gridAfter w:val="1"/>
          <w:wAfter w:w="7" w:type="pct"/>
        </w:trPr>
        <w:tc>
          <w:tcPr>
            <w:tcW w:w="3038" w:type="pct"/>
          </w:tcPr>
          <w:p w14:paraId="1E1E4CCB" w14:textId="64C6A410" w:rsidR="0096546A" w:rsidRPr="00C964CC" w:rsidRDefault="0096546A" w:rsidP="00C150C2">
            <w:pPr>
              <w:spacing w:after="0"/>
              <w:ind w:left="0" w:right="57" w:firstLine="0"/>
              <w:jc w:val="left"/>
              <w:rPr>
                <w:sz w:val="20"/>
                <w:szCs w:val="20"/>
              </w:rPr>
            </w:pPr>
            <w:r w:rsidRPr="00C964CC">
              <w:rPr>
                <w:sz w:val="20"/>
                <w:szCs w:val="20"/>
              </w:rPr>
              <w:t>Specification for the procurement, installation and commissioning of ERMS</w:t>
            </w:r>
          </w:p>
        </w:tc>
        <w:tc>
          <w:tcPr>
            <w:tcW w:w="1397" w:type="pct"/>
          </w:tcPr>
          <w:p w14:paraId="0B74DAEC" w14:textId="77777777" w:rsidR="0096546A" w:rsidRPr="00C964CC" w:rsidRDefault="0096546A" w:rsidP="00C150C2">
            <w:pPr>
              <w:spacing w:after="0"/>
              <w:ind w:left="0" w:right="57" w:firstLine="0"/>
              <w:jc w:val="left"/>
              <w:rPr>
                <w:sz w:val="20"/>
                <w:szCs w:val="20"/>
              </w:rPr>
            </w:pPr>
            <w:r w:rsidRPr="00C964CC">
              <w:rPr>
                <w:sz w:val="20"/>
                <w:szCs w:val="20"/>
              </w:rPr>
              <w:t>SMMO-1045522-LIC</w:t>
            </w:r>
          </w:p>
        </w:tc>
        <w:tc>
          <w:tcPr>
            <w:tcW w:w="558" w:type="pct"/>
          </w:tcPr>
          <w:p w14:paraId="1CFF34AD"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0CA1B234" w14:textId="77777777" w:rsidTr="00A47C4F">
        <w:tc>
          <w:tcPr>
            <w:tcW w:w="5000" w:type="pct"/>
            <w:gridSpan w:val="4"/>
          </w:tcPr>
          <w:p w14:paraId="4158F452" w14:textId="77777777" w:rsidR="0096546A" w:rsidRPr="00C964CC" w:rsidRDefault="0096546A" w:rsidP="00C150C2">
            <w:pPr>
              <w:spacing w:after="0"/>
              <w:ind w:left="0" w:right="57" w:firstLine="0"/>
              <w:jc w:val="left"/>
              <w:rPr>
                <w:sz w:val="20"/>
                <w:szCs w:val="20"/>
              </w:rPr>
            </w:pPr>
            <w:r w:rsidRPr="00C964CC">
              <w:rPr>
                <w:b/>
                <w:bCs/>
                <w:sz w:val="20"/>
                <w:szCs w:val="20"/>
              </w:rPr>
              <w:t>ELECTRICAL SUPPLY SYSTEM (ESS): DETAILED TECHNICAL DESIGN - SMMO-1045522-PTh/E</w:t>
            </w:r>
          </w:p>
        </w:tc>
      </w:tr>
      <w:tr w:rsidR="0096546A" w:rsidRPr="00C964CC" w14:paraId="0BEB41D1" w14:textId="77777777" w:rsidTr="00A47C4F">
        <w:trPr>
          <w:gridAfter w:val="1"/>
          <w:wAfter w:w="7" w:type="pct"/>
        </w:trPr>
        <w:tc>
          <w:tcPr>
            <w:tcW w:w="3038" w:type="pct"/>
          </w:tcPr>
          <w:p w14:paraId="14B0DA8F" w14:textId="77777777" w:rsidR="0096546A" w:rsidRPr="00C964CC" w:rsidRDefault="0096546A" w:rsidP="00C150C2">
            <w:pPr>
              <w:spacing w:after="0"/>
              <w:ind w:left="0" w:right="57" w:firstLine="0"/>
              <w:jc w:val="left"/>
              <w:rPr>
                <w:sz w:val="20"/>
                <w:szCs w:val="20"/>
              </w:rPr>
            </w:pPr>
            <w:r w:rsidRPr="00C964CC">
              <w:rPr>
                <w:sz w:val="20"/>
                <w:szCs w:val="20"/>
              </w:rPr>
              <w:t>Technical Report for the Detailed Technical Design of Electrical Supply.</w:t>
            </w:r>
          </w:p>
        </w:tc>
        <w:tc>
          <w:tcPr>
            <w:tcW w:w="1397" w:type="pct"/>
          </w:tcPr>
          <w:p w14:paraId="5FBD4FC0" w14:textId="77777777" w:rsidR="0096546A" w:rsidRPr="00C964CC" w:rsidRDefault="0096546A" w:rsidP="00C150C2">
            <w:pPr>
              <w:spacing w:after="0"/>
              <w:ind w:left="0" w:right="57" w:firstLine="0"/>
              <w:jc w:val="left"/>
              <w:rPr>
                <w:sz w:val="20"/>
                <w:szCs w:val="20"/>
              </w:rPr>
            </w:pPr>
            <w:r w:rsidRPr="00C964CC">
              <w:rPr>
                <w:sz w:val="20"/>
                <w:szCs w:val="20"/>
              </w:rPr>
              <w:t>SMMO-1045522-PThE-MT</w:t>
            </w:r>
          </w:p>
        </w:tc>
        <w:tc>
          <w:tcPr>
            <w:tcW w:w="558" w:type="pct"/>
          </w:tcPr>
          <w:p w14:paraId="7CA9749A"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28C8F286" w14:textId="77777777" w:rsidTr="00A47C4F">
        <w:trPr>
          <w:gridAfter w:val="1"/>
          <w:wAfter w:w="7" w:type="pct"/>
        </w:trPr>
        <w:tc>
          <w:tcPr>
            <w:tcW w:w="3038" w:type="pct"/>
          </w:tcPr>
          <w:p w14:paraId="0DCD0C9C" w14:textId="6A4F51CB" w:rsidR="0096546A" w:rsidRPr="00C964CC" w:rsidRDefault="0096546A" w:rsidP="00C150C2">
            <w:pPr>
              <w:spacing w:after="0"/>
              <w:ind w:left="0" w:right="57" w:firstLine="0"/>
              <w:jc w:val="left"/>
              <w:rPr>
                <w:sz w:val="20"/>
                <w:szCs w:val="20"/>
              </w:rPr>
            </w:pPr>
            <w:r w:rsidRPr="00C964CC">
              <w:rPr>
                <w:sz w:val="20"/>
                <w:szCs w:val="20"/>
              </w:rPr>
              <w:t>Specifications for Procurement and Installation. Appended to this document are:</w:t>
            </w:r>
            <w:r>
              <w:rPr>
                <w:sz w:val="20"/>
                <w:szCs w:val="20"/>
              </w:rPr>
              <w:t xml:space="preserve"> </w:t>
            </w:r>
          </w:p>
          <w:p w14:paraId="0E696E81" w14:textId="77777777" w:rsidR="0096546A" w:rsidRPr="00C964CC" w:rsidRDefault="0096546A" w:rsidP="001F7DF2">
            <w:pPr>
              <w:pStyle w:val="Listparagraf"/>
              <w:numPr>
                <w:ilvl w:val="0"/>
                <w:numId w:val="30"/>
              </w:numPr>
              <w:spacing w:after="0"/>
              <w:ind w:right="57"/>
              <w:jc w:val="left"/>
              <w:rPr>
                <w:sz w:val="20"/>
                <w:szCs w:val="20"/>
              </w:rPr>
            </w:pPr>
            <w:r w:rsidRPr="00C964CC">
              <w:rPr>
                <w:sz w:val="20"/>
                <w:szCs w:val="20"/>
              </w:rPr>
              <w:t xml:space="preserve">Work quality control program in the decisive execution phases (SMMO-1045522-PTh/EPFD); </w:t>
            </w:r>
          </w:p>
          <w:p w14:paraId="7DC0F651" w14:textId="77777777" w:rsidR="0096546A" w:rsidRPr="00C964CC" w:rsidRDefault="0096546A" w:rsidP="001F7DF2">
            <w:pPr>
              <w:pStyle w:val="Listparagraf"/>
              <w:numPr>
                <w:ilvl w:val="0"/>
                <w:numId w:val="30"/>
              </w:numPr>
              <w:spacing w:after="0"/>
              <w:ind w:right="57"/>
              <w:jc w:val="left"/>
              <w:rPr>
                <w:sz w:val="20"/>
                <w:szCs w:val="20"/>
              </w:rPr>
            </w:pPr>
            <w:r w:rsidRPr="00C964CC">
              <w:rPr>
                <w:sz w:val="20"/>
                <w:szCs w:val="20"/>
              </w:rPr>
              <w:t xml:space="preserve">Preliminary measurements Electrical System (Power) (SMMO-1045522-PTh/E-AM); </w:t>
            </w:r>
          </w:p>
          <w:p w14:paraId="6EB68F1D" w14:textId="77777777" w:rsidR="0096546A" w:rsidRPr="00C964CC" w:rsidRDefault="0096546A" w:rsidP="001F7DF2">
            <w:pPr>
              <w:pStyle w:val="Listparagraf"/>
              <w:numPr>
                <w:ilvl w:val="0"/>
                <w:numId w:val="30"/>
              </w:numPr>
              <w:spacing w:after="0"/>
              <w:ind w:right="57"/>
              <w:jc w:val="left"/>
              <w:rPr>
                <w:sz w:val="20"/>
                <w:szCs w:val="20"/>
              </w:rPr>
            </w:pPr>
            <w:r w:rsidRPr="00C964CC">
              <w:rPr>
                <w:sz w:val="20"/>
                <w:szCs w:val="20"/>
              </w:rPr>
              <w:t xml:space="preserve">Bill of Quantities (SMMO-1045522-PTh/E-LCL-1); </w:t>
            </w:r>
          </w:p>
          <w:p w14:paraId="6C9D37F4" w14:textId="77777777" w:rsidR="0096546A" w:rsidRPr="00C964CC" w:rsidRDefault="0096546A" w:rsidP="001F7DF2">
            <w:pPr>
              <w:pStyle w:val="Listparagraf"/>
              <w:numPr>
                <w:ilvl w:val="0"/>
                <w:numId w:val="30"/>
              </w:numPr>
              <w:spacing w:after="0"/>
              <w:ind w:right="57"/>
              <w:jc w:val="left"/>
              <w:rPr>
                <w:sz w:val="20"/>
                <w:szCs w:val="20"/>
              </w:rPr>
            </w:pPr>
            <w:r w:rsidRPr="00C964CC">
              <w:rPr>
                <w:sz w:val="20"/>
                <w:szCs w:val="20"/>
              </w:rPr>
              <w:t>Technical Fisch 1, 2, 3 (SMMO-1045522-PTh/E-FT-1/2/3).</w:t>
            </w:r>
          </w:p>
        </w:tc>
        <w:tc>
          <w:tcPr>
            <w:tcW w:w="1397" w:type="pct"/>
          </w:tcPr>
          <w:p w14:paraId="6678858C" w14:textId="77777777" w:rsidR="0096546A" w:rsidRPr="00C964CC" w:rsidRDefault="0096546A" w:rsidP="00C150C2">
            <w:pPr>
              <w:spacing w:after="0"/>
              <w:ind w:left="0" w:right="57" w:firstLine="0"/>
              <w:jc w:val="left"/>
              <w:rPr>
                <w:sz w:val="20"/>
                <w:szCs w:val="20"/>
              </w:rPr>
            </w:pPr>
            <w:r w:rsidRPr="00C964CC">
              <w:rPr>
                <w:sz w:val="20"/>
                <w:szCs w:val="20"/>
              </w:rPr>
              <w:t>SMMO-1045522-PThE-CS</w:t>
            </w:r>
          </w:p>
        </w:tc>
        <w:tc>
          <w:tcPr>
            <w:tcW w:w="558" w:type="pct"/>
          </w:tcPr>
          <w:p w14:paraId="38A83A14"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52EB50E3" w14:textId="77777777" w:rsidTr="00A47C4F">
        <w:trPr>
          <w:gridAfter w:val="1"/>
          <w:wAfter w:w="7" w:type="pct"/>
        </w:trPr>
        <w:tc>
          <w:tcPr>
            <w:tcW w:w="3038" w:type="pct"/>
          </w:tcPr>
          <w:p w14:paraId="46880740" w14:textId="77777777" w:rsidR="0096546A" w:rsidRPr="00C964CC" w:rsidRDefault="0096546A" w:rsidP="00C150C2">
            <w:pPr>
              <w:spacing w:after="0"/>
              <w:ind w:left="0" w:right="57" w:firstLine="0"/>
              <w:jc w:val="left"/>
              <w:rPr>
                <w:sz w:val="20"/>
                <w:szCs w:val="20"/>
              </w:rPr>
            </w:pPr>
            <w:r w:rsidRPr="00C964CC">
              <w:rPr>
                <w:sz w:val="20"/>
                <w:szCs w:val="20"/>
              </w:rPr>
              <w:t>ESS Drawings:</w:t>
            </w:r>
          </w:p>
        </w:tc>
        <w:tc>
          <w:tcPr>
            <w:tcW w:w="1397" w:type="pct"/>
          </w:tcPr>
          <w:p w14:paraId="6B8AEF33" w14:textId="77777777" w:rsidR="0096546A" w:rsidRPr="00C964CC" w:rsidRDefault="0096546A" w:rsidP="00C150C2">
            <w:pPr>
              <w:spacing w:after="0"/>
              <w:ind w:left="0" w:right="57" w:firstLine="0"/>
              <w:jc w:val="left"/>
              <w:rPr>
                <w:sz w:val="20"/>
                <w:szCs w:val="20"/>
              </w:rPr>
            </w:pPr>
          </w:p>
        </w:tc>
        <w:tc>
          <w:tcPr>
            <w:tcW w:w="558" w:type="pct"/>
          </w:tcPr>
          <w:p w14:paraId="4C076645" w14:textId="77777777" w:rsidR="0096546A" w:rsidRPr="00C964CC" w:rsidRDefault="0096546A" w:rsidP="00C150C2">
            <w:pPr>
              <w:spacing w:after="0"/>
              <w:ind w:left="0" w:right="57" w:firstLine="0"/>
              <w:jc w:val="left"/>
              <w:rPr>
                <w:sz w:val="20"/>
                <w:szCs w:val="20"/>
              </w:rPr>
            </w:pPr>
          </w:p>
        </w:tc>
      </w:tr>
      <w:tr w:rsidR="0096546A" w:rsidRPr="00C964CC" w14:paraId="6CE64B54" w14:textId="77777777" w:rsidTr="00A47C4F">
        <w:trPr>
          <w:gridAfter w:val="1"/>
          <w:wAfter w:w="7" w:type="pct"/>
        </w:trPr>
        <w:tc>
          <w:tcPr>
            <w:tcW w:w="3038" w:type="pct"/>
          </w:tcPr>
          <w:p w14:paraId="77157EC9" w14:textId="77777777" w:rsidR="0096546A" w:rsidRPr="00C964CC" w:rsidRDefault="0096546A" w:rsidP="00C150C2">
            <w:pPr>
              <w:spacing w:after="0"/>
              <w:ind w:left="0" w:right="57" w:firstLine="0"/>
              <w:jc w:val="left"/>
              <w:rPr>
                <w:sz w:val="20"/>
                <w:szCs w:val="20"/>
              </w:rPr>
            </w:pPr>
            <w:r w:rsidRPr="00C964CC">
              <w:rPr>
                <w:color w:val="auto"/>
                <w:sz w:val="20"/>
                <w:szCs w:val="20"/>
              </w:rPr>
              <w:t>Electrical Single Line Diagram TD1: Conditioning Facility for RW.</w:t>
            </w:r>
          </w:p>
        </w:tc>
        <w:tc>
          <w:tcPr>
            <w:tcW w:w="1397" w:type="pct"/>
          </w:tcPr>
          <w:p w14:paraId="0EADE6CC" w14:textId="77777777" w:rsidR="0096546A" w:rsidRPr="00C964CC" w:rsidRDefault="0096546A" w:rsidP="00C150C2">
            <w:pPr>
              <w:spacing w:after="0"/>
              <w:ind w:left="0" w:right="57" w:firstLine="0"/>
              <w:jc w:val="left"/>
              <w:rPr>
                <w:sz w:val="20"/>
                <w:szCs w:val="20"/>
              </w:rPr>
            </w:pPr>
            <w:r w:rsidRPr="00C964CC">
              <w:rPr>
                <w:sz w:val="20"/>
                <w:szCs w:val="20"/>
              </w:rPr>
              <w:t>SMMO-1045522-PThE-OL-1</w:t>
            </w:r>
          </w:p>
        </w:tc>
        <w:tc>
          <w:tcPr>
            <w:tcW w:w="558" w:type="pct"/>
          </w:tcPr>
          <w:p w14:paraId="407BEAAA"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210611AC" w14:textId="77777777" w:rsidTr="00A47C4F">
        <w:trPr>
          <w:gridAfter w:val="1"/>
          <w:wAfter w:w="7" w:type="pct"/>
        </w:trPr>
        <w:tc>
          <w:tcPr>
            <w:tcW w:w="3038" w:type="pct"/>
          </w:tcPr>
          <w:p w14:paraId="3A580C0F" w14:textId="77777777" w:rsidR="0096546A" w:rsidRPr="00C964CC" w:rsidRDefault="0096546A" w:rsidP="00C150C2">
            <w:pPr>
              <w:spacing w:after="0"/>
              <w:ind w:left="0" w:right="57" w:firstLine="0"/>
              <w:jc w:val="left"/>
              <w:rPr>
                <w:sz w:val="20"/>
                <w:szCs w:val="20"/>
              </w:rPr>
            </w:pPr>
            <w:r w:rsidRPr="00C964CC">
              <w:rPr>
                <w:color w:val="auto"/>
                <w:sz w:val="20"/>
                <w:szCs w:val="20"/>
              </w:rPr>
              <w:t>Electrical Single Line Diagram TD3: Containment building.</w:t>
            </w:r>
          </w:p>
        </w:tc>
        <w:tc>
          <w:tcPr>
            <w:tcW w:w="1397" w:type="pct"/>
          </w:tcPr>
          <w:p w14:paraId="5ED363AE" w14:textId="77777777" w:rsidR="0096546A" w:rsidRPr="00C964CC" w:rsidRDefault="0096546A" w:rsidP="00C150C2">
            <w:pPr>
              <w:spacing w:after="0"/>
              <w:ind w:left="0" w:right="57" w:firstLine="0"/>
              <w:jc w:val="left"/>
              <w:rPr>
                <w:sz w:val="20"/>
                <w:szCs w:val="20"/>
              </w:rPr>
            </w:pPr>
            <w:r w:rsidRPr="00C964CC">
              <w:rPr>
                <w:sz w:val="20"/>
                <w:szCs w:val="20"/>
              </w:rPr>
              <w:t>SMMO-1045522-PThE-OL-2</w:t>
            </w:r>
          </w:p>
        </w:tc>
        <w:tc>
          <w:tcPr>
            <w:tcW w:w="558" w:type="pct"/>
          </w:tcPr>
          <w:p w14:paraId="6EA3E7F2"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09106080" w14:textId="77777777" w:rsidTr="00A47C4F">
        <w:trPr>
          <w:gridAfter w:val="1"/>
          <w:wAfter w:w="7" w:type="pct"/>
        </w:trPr>
        <w:tc>
          <w:tcPr>
            <w:tcW w:w="3038" w:type="pct"/>
          </w:tcPr>
          <w:p w14:paraId="47C7E224" w14:textId="77777777" w:rsidR="0096546A" w:rsidRPr="00C964CC" w:rsidRDefault="0096546A" w:rsidP="00C150C2">
            <w:pPr>
              <w:spacing w:after="0"/>
              <w:ind w:left="0" w:right="57" w:firstLine="0"/>
              <w:jc w:val="left"/>
              <w:rPr>
                <w:sz w:val="20"/>
                <w:szCs w:val="20"/>
              </w:rPr>
            </w:pPr>
            <w:r w:rsidRPr="00C964CC">
              <w:rPr>
                <w:sz w:val="20"/>
                <w:szCs w:val="20"/>
              </w:rPr>
              <w:t>Electrical Single Line Diagram TD2: Storage Facility for DSRS.</w:t>
            </w:r>
          </w:p>
        </w:tc>
        <w:tc>
          <w:tcPr>
            <w:tcW w:w="1397" w:type="pct"/>
          </w:tcPr>
          <w:p w14:paraId="5A3B4B48" w14:textId="77777777" w:rsidR="0096546A" w:rsidRPr="00C964CC" w:rsidRDefault="0096546A" w:rsidP="00C150C2">
            <w:pPr>
              <w:spacing w:after="0"/>
              <w:ind w:left="0" w:right="57" w:firstLine="0"/>
              <w:jc w:val="left"/>
              <w:rPr>
                <w:sz w:val="20"/>
                <w:szCs w:val="20"/>
              </w:rPr>
            </w:pPr>
            <w:r w:rsidRPr="00C964CC">
              <w:rPr>
                <w:sz w:val="20"/>
                <w:szCs w:val="20"/>
              </w:rPr>
              <w:t>SMMO-1045522-PThE-OL-3</w:t>
            </w:r>
          </w:p>
        </w:tc>
        <w:tc>
          <w:tcPr>
            <w:tcW w:w="558" w:type="pct"/>
          </w:tcPr>
          <w:p w14:paraId="2FC3E40C"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5C00E54F" w14:textId="77777777" w:rsidTr="00A47C4F">
        <w:trPr>
          <w:gridAfter w:val="1"/>
          <w:wAfter w:w="7" w:type="pct"/>
        </w:trPr>
        <w:tc>
          <w:tcPr>
            <w:tcW w:w="3038" w:type="pct"/>
          </w:tcPr>
          <w:p w14:paraId="08B1456C" w14:textId="77777777" w:rsidR="0096546A" w:rsidRPr="00C964CC" w:rsidRDefault="0096546A" w:rsidP="00C150C2">
            <w:pPr>
              <w:spacing w:after="0"/>
              <w:ind w:left="0" w:right="57" w:firstLine="0"/>
              <w:jc w:val="left"/>
              <w:rPr>
                <w:sz w:val="20"/>
                <w:szCs w:val="20"/>
              </w:rPr>
            </w:pPr>
            <w:r w:rsidRPr="00C964CC">
              <w:rPr>
                <w:color w:val="auto"/>
                <w:sz w:val="20"/>
                <w:szCs w:val="20"/>
              </w:rPr>
              <w:t>Electrical Single Line Diagram TD4: Sanitary Gate.</w:t>
            </w:r>
          </w:p>
        </w:tc>
        <w:tc>
          <w:tcPr>
            <w:tcW w:w="1397" w:type="pct"/>
          </w:tcPr>
          <w:p w14:paraId="13C1010D" w14:textId="77777777" w:rsidR="0096546A" w:rsidRPr="00C964CC" w:rsidRDefault="0096546A" w:rsidP="00C150C2">
            <w:pPr>
              <w:spacing w:after="0"/>
              <w:ind w:left="0" w:right="57" w:firstLine="0"/>
              <w:jc w:val="left"/>
              <w:rPr>
                <w:sz w:val="20"/>
                <w:szCs w:val="20"/>
              </w:rPr>
            </w:pPr>
            <w:r w:rsidRPr="00C964CC">
              <w:rPr>
                <w:sz w:val="20"/>
                <w:szCs w:val="20"/>
              </w:rPr>
              <w:t>SMMO-1045522-PThE-OL-4</w:t>
            </w:r>
          </w:p>
        </w:tc>
        <w:tc>
          <w:tcPr>
            <w:tcW w:w="558" w:type="pct"/>
          </w:tcPr>
          <w:p w14:paraId="6E5207C4"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3C806904" w14:textId="77777777" w:rsidTr="00A47C4F">
        <w:trPr>
          <w:gridAfter w:val="1"/>
          <w:wAfter w:w="7" w:type="pct"/>
        </w:trPr>
        <w:tc>
          <w:tcPr>
            <w:tcW w:w="3038" w:type="pct"/>
          </w:tcPr>
          <w:p w14:paraId="60821FD6" w14:textId="77777777" w:rsidR="0096546A" w:rsidRPr="00C964CC" w:rsidRDefault="0096546A" w:rsidP="00C150C2">
            <w:pPr>
              <w:spacing w:after="0"/>
              <w:ind w:left="0" w:right="57" w:firstLine="0"/>
              <w:jc w:val="left"/>
              <w:rPr>
                <w:sz w:val="20"/>
                <w:szCs w:val="20"/>
              </w:rPr>
            </w:pPr>
            <w:r w:rsidRPr="00C964CC">
              <w:rPr>
                <w:color w:val="auto"/>
                <w:sz w:val="20"/>
                <w:szCs w:val="20"/>
              </w:rPr>
              <w:t>Electrical power installation: Conditioning Facility</w:t>
            </w:r>
            <w:r w:rsidRPr="00C964CC">
              <w:rPr>
                <w:color w:val="FF0000"/>
                <w:sz w:val="20"/>
                <w:szCs w:val="20"/>
              </w:rPr>
              <w:t>.</w:t>
            </w:r>
          </w:p>
        </w:tc>
        <w:tc>
          <w:tcPr>
            <w:tcW w:w="1397" w:type="pct"/>
          </w:tcPr>
          <w:p w14:paraId="7B0C2BBB" w14:textId="77777777" w:rsidR="0096546A" w:rsidRPr="00C964CC" w:rsidRDefault="0096546A" w:rsidP="00C150C2">
            <w:pPr>
              <w:spacing w:after="0"/>
              <w:ind w:left="0" w:right="57" w:firstLine="0"/>
              <w:jc w:val="left"/>
              <w:rPr>
                <w:sz w:val="20"/>
                <w:szCs w:val="20"/>
              </w:rPr>
            </w:pPr>
            <w:r w:rsidRPr="00C964CC">
              <w:rPr>
                <w:sz w:val="20"/>
                <w:szCs w:val="20"/>
              </w:rPr>
              <w:t>SMMO-1045522-PThE-SK-1</w:t>
            </w:r>
          </w:p>
        </w:tc>
        <w:tc>
          <w:tcPr>
            <w:tcW w:w="558" w:type="pct"/>
          </w:tcPr>
          <w:p w14:paraId="1CF6A0B8"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377C4FA0" w14:textId="77777777" w:rsidTr="00A47C4F">
        <w:trPr>
          <w:gridAfter w:val="1"/>
          <w:wAfter w:w="7" w:type="pct"/>
        </w:trPr>
        <w:tc>
          <w:tcPr>
            <w:tcW w:w="3038" w:type="pct"/>
          </w:tcPr>
          <w:p w14:paraId="15445153" w14:textId="77777777" w:rsidR="0096546A" w:rsidRPr="00C964CC" w:rsidRDefault="0096546A" w:rsidP="00C150C2">
            <w:pPr>
              <w:spacing w:after="0"/>
              <w:ind w:left="0" w:right="57" w:firstLine="0"/>
              <w:jc w:val="left"/>
              <w:rPr>
                <w:sz w:val="20"/>
                <w:szCs w:val="20"/>
              </w:rPr>
            </w:pPr>
            <w:r w:rsidRPr="00C964CC">
              <w:rPr>
                <w:color w:val="auto"/>
                <w:sz w:val="20"/>
                <w:szCs w:val="20"/>
              </w:rPr>
              <w:t>Electrical power installation: Storage Facility for DSRS</w:t>
            </w:r>
            <w:r w:rsidRPr="00C964CC">
              <w:rPr>
                <w:color w:val="FF0000"/>
                <w:sz w:val="20"/>
                <w:szCs w:val="20"/>
              </w:rPr>
              <w:t>.</w:t>
            </w:r>
          </w:p>
        </w:tc>
        <w:tc>
          <w:tcPr>
            <w:tcW w:w="1397" w:type="pct"/>
          </w:tcPr>
          <w:p w14:paraId="78F09280" w14:textId="77777777" w:rsidR="0096546A" w:rsidRPr="00C964CC" w:rsidRDefault="0096546A" w:rsidP="00C150C2">
            <w:pPr>
              <w:spacing w:after="0"/>
              <w:ind w:left="0" w:right="57" w:firstLine="0"/>
              <w:jc w:val="left"/>
              <w:rPr>
                <w:sz w:val="20"/>
                <w:szCs w:val="20"/>
              </w:rPr>
            </w:pPr>
            <w:r w:rsidRPr="00C964CC">
              <w:rPr>
                <w:sz w:val="20"/>
                <w:szCs w:val="20"/>
              </w:rPr>
              <w:t>SMMO-1045522-PThE-SK-2</w:t>
            </w:r>
          </w:p>
        </w:tc>
        <w:tc>
          <w:tcPr>
            <w:tcW w:w="558" w:type="pct"/>
          </w:tcPr>
          <w:p w14:paraId="40311EED"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38BBDF99" w14:textId="77777777" w:rsidTr="00A47C4F">
        <w:trPr>
          <w:gridAfter w:val="1"/>
          <w:wAfter w:w="7" w:type="pct"/>
        </w:trPr>
        <w:tc>
          <w:tcPr>
            <w:tcW w:w="3038" w:type="pct"/>
          </w:tcPr>
          <w:p w14:paraId="37869B41" w14:textId="77777777" w:rsidR="0096546A" w:rsidRPr="00C964CC" w:rsidRDefault="0096546A" w:rsidP="00C150C2">
            <w:pPr>
              <w:spacing w:after="0"/>
              <w:ind w:left="0" w:right="57" w:firstLine="0"/>
              <w:jc w:val="left"/>
              <w:rPr>
                <w:sz w:val="20"/>
                <w:szCs w:val="20"/>
              </w:rPr>
            </w:pPr>
            <w:r w:rsidRPr="00C964CC">
              <w:rPr>
                <w:color w:val="auto"/>
                <w:sz w:val="20"/>
                <w:szCs w:val="20"/>
              </w:rPr>
              <w:t>Electrical power installation: Containment building</w:t>
            </w:r>
            <w:r w:rsidRPr="00C964CC">
              <w:rPr>
                <w:color w:val="FF0000"/>
                <w:sz w:val="20"/>
                <w:szCs w:val="20"/>
              </w:rPr>
              <w:t>.</w:t>
            </w:r>
          </w:p>
        </w:tc>
        <w:tc>
          <w:tcPr>
            <w:tcW w:w="1397" w:type="pct"/>
          </w:tcPr>
          <w:p w14:paraId="41FEEEEB" w14:textId="77777777" w:rsidR="0096546A" w:rsidRPr="00C964CC" w:rsidRDefault="0096546A" w:rsidP="00C150C2">
            <w:pPr>
              <w:spacing w:after="0"/>
              <w:ind w:left="0" w:right="57" w:firstLine="0"/>
              <w:jc w:val="left"/>
              <w:rPr>
                <w:sz w:val="20"/>
                <w:szCs w:val="20"/>
              </w:rPr>
            </w:pPr>
            <w:r w:rsidRPr="00C964CC">
              <w:rPr>
                <w:sz w:val="20"/>
                <w:szCs w:val="20"/>
              </w:rPr>
              <w:t>SMMO-1045522-PThE-SK-3</w:t>
            </w:r>
          </w:p>
        </w:tc>
        <w:tc>
          <w:tcPr>
            <w:tcW w:w="558" w:type="pct"/>
          </w:tcPr>
          <w:p w14:paraId="6C209332"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6A23E3F8" w14:textId="77777777" w:rsidTr="00A47C4F">
        <w:trPr>
          <w:gridAfter w:val="1"/>
          <w:wAfter w:w="7" w:type="pct"/>
        </w:trPr>
        <w:tc>
          <w:tcPr>
            <w:tcW w:w="3038" w:type="pct"/>
          </w:tcPr>
          <w:p w14:paraId="65ABEFD6" w14:textId="77777777" w:rsidR="0096546A" w:rsidRPr="00C964CC" w:rsidRDefault="0096546A" w:rsidP="00C150C2">
            <w:pPr>
              <w:spacing w:after="0"/>
              <w:ind w:left="0" w:right="57" w:firstLine="0"/>
              <w:jc w:val="left"/>
              <w:rPr>
                <w:sz w:val="20"/>
                <w:szCs w:val="20"/>
              </w:rPr>
            </w:pPr>
            <w:r w:rsidRPr="00C964CC">
              <w:rPr>
                <w:color w:val="auto"/>
                <w:sz w:val="20"/>
                <w:szCs w:val="20"/>
              </w:rPr>
              <w:t>General location: Electrical installations.</w:t>
            </w:r>
          </w:p>
        </w:tc>
        <w:tc>
          <w:tcPr>
            <w:tcW w:w="1397" w:type="pct"/>
          </w:tcPr>
          <w:p w14:paraId="101CDA9C" w14:textId="77777777" w:rsidR="0096546A" w:rsidRPr="00C964CC" w:rsidRDefault="0096546A" w:rsidP="00C150C2">
            <w:pPr>
              <w:spacing w:after="0"/>
              <w:ind w:left="0" w:right="57" w:firstLine="0"/>
              <w:jc w:val="left"/>
              <w:rPr>
                <w:sz w:val="20"/>
                <w:szCs w:val="20"/>
              </w:rPr>
            </w:pPr>
            <w:r w:rsidRPr="00C964CC">
              <w:rPr>
                <w:color w:val="auto"/>
                <w:sz w:val="20"/>
                <w:szCs w:val="20"/>
              </w:rPr>
              <w:t>SMMO-1045522-PThE-SK-4</w:t>
            </w:r>
          </w:p>
        </w:tc>
        <w:tc>
          <w:tcPr>
            <w:tcW w:w="558" w:type="pct"/>
          </w:tcPr>
          <w:p w14:paraId="3DFB3B6F"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49C8D5C2" w14:textId="77777777" w:rsidTr="00A47C4F">
        <w:trPr>
          <w:gridAfter w:val="1"/>
          <w:wAfter w:w="7" w:type="pct"/>
        </w:trPr>
        <w:tc>
          <w:tcPr>
            <w:tcW w:w="3038" w:type="pct"/>
          </w:tcPr>
          <w:p w14:paraId="1C947D59" w14:textId="77777777" w:rsidR="0096546A" w:rsidRPr="00C964CC" w:rsidRDefault="0096546A" w:rsidP="00C150C2">
            <w:pPr>
              <w:spacing w:after="0"/>
              <w:ind w:left="0" w:right="57" w:firstLine="0"/>
              <w:jc w:val="left"/>
              <w:rPr>
                <w:sz w:val="20"/>
                <w:szCs w:val="20"/>
              </w:rPr>
            </w:pPr>
            <w:r w:rsidRPr="00C964CC">
              <w:rPr>
                <w:color w:val="auto"/>
                <w:sz w:val="20"/>
                <w:szCs w:val="20"/>
              </w:rPr>
              <w:t>Electrical power installation: Sanitary Gate.</w:t>
            </w:r>
          </w:p>
        </w:tc>
        <w:tc>
          <w:tcPr>
            <w:tcW w:w="1397" w:type="pct"/>
          </w:tcPr>
          <w:p w14:paraId="07999009" w14:textId="77777777" w:rsidR="0096546A" w:rsidRPr="00C964CC" w:rsidRDefault="0096546A" w:rsidP="00C150C2">
            <w:pPr>
              <w:spacing w:after="0"/>
              <w:ind w:left="0" w:right="57" w:firstLine="0"/>
              <w:jc w:val="left"/>
              <w:rPr>
                <w:sz w:val="20"/>
                <w:szCs w:val="20"/>
              </w:rPr>
            </w:pPr>
            <w:r w:rsidRPr="00C964CC">
              <w:rPr>
                <w:color w:val="auto"/>
                <w:sz w:val="20"/>
                <w:szCs w:val="20"/>
              </w:rPr>
              <w:t>SMMO-1045522-PThE-SK-5</w:t>
            </w:r>
          </w:p>
        </w:tc>
        <w:tc>
          <w:tcPr>
            <w:tcW w:w="558" w:type="pct"/>
          </w:tcPr>
          <w:p w14:paraId="29374E70"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3C55E979" w14:textId="77777777" w:rsidTr="00A47C4F">
        <w:trPr>
          <w:gridAfter w:val="1"/>
          <w:wAfter w:w="7" w:type="pct"/>
        </w:trPr>
        <w:tc>
          <w:tcPr>
            <w:tcW w:w="3038" w:type="pct"/>
          </w:tcPr>
          <w:p w14:paraId="54346C9A" w14:textId="77777777" w:rsidR="0096546A" w:rsidRPr="00C964CC" w:rsidRDefault="0096546A" w:rsidP="00C150C2">
            <w:pPr>
              <w:spacing w:after="0"/>
              <w:ind w:left="0" w:right="57" w:firstLine="0"/>
              <w:jc w:val="left"/>
              <w:rPr>
                <w:sz w:val="20"/>
                <w:szCs w:val="20"/>
              </w:rPr>
            </w:pPr>
            <w:r w:rsidRPr="00C964CC">
              <w:rPr>
                <w:sz w:val="20"/>
                <w:szCs w:val="20"/>
              </w:rPr>
              <w:t>Cable log.</w:t>
            </w:r>
          </w:p>
        </w:tc>
        <w:tc>
          <w:tcPr>
            <w:tcW w:w="1397" w:type="pct"/>
          </w:tcPr>
          <w:p w14:paraId="7A373026" w14:textId="77777777" w:rsidR="0096546A" w:rsidRPr="00C964CC" w:rsidRDefault="0096546A" w:rsidP="00C150C2">
            <w:pPr>
              <w:spacing w:after="0"/>
              <w:ind w:left="0" w:right="57" w:firstLine="0"/>
              <w:jc w:val="left"/>
              <w:rPr>
                <w:sz w:val="20"/>
                <w:szCs w:val="20"/>
              </w:rPr>
            </w:pPr>
            <w:r w:rsidRPr="00C964CC">
              <w:rPr>
                <w:sz w:val="20"/>
                <w:szCs w:val="20"/>
              </w:rPr>
              <w:t>SMMO-1045522-PThE-CL</w:t>
            </w:r>
          </w:p>
        </w:tc>
        <w:tc>
          <w:tcPr>
            <w:tcW w:w="558" w:type="pct"/>
          </w:tcPr>
          <w:p w14:paraId="323F2AB3"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01FBC757" w14:textId="77777777" w:rsidTr="00A47C4F">
        <w:tc>
          <w:tcPr>
            <w:tcW w:w="5000" w:type="pct"/>
            <w:gridSpan w:val="4"/>
          </w:tcPr>
          <w:p w14:paraId="307B370D" w14:textId="77777777" w:rsidR="0096546A" w:rsidRPr="00C964CC" w:rsidRDefault="0096546A" w:rsidP="00C150C2">
            <w:pPr>
              <w:spacing w:after="0"/>
              <w:ind w:left="0" w:right="57" w:firstLine="0"/>
              <w:jc w:val="left"/>
              <w:rPr>
                <w:sz w:val="20"/>
                <w:szCs w:val="20"/>
              </w:rPr>
            </w:pPr>
            <w:r w:rsidRPr="00C964CC">
              <w:rPr>
                <w:b/>
                <w:bCs/>
                <w:sz w:val="20"/>
                <w:szCs w:val="20"/>
              </w:rPr>
              <w:t>ENVIRONMENTAL AND RADIATION MONITORING SYSTEM: DETAILED TECHNICAL DESIGN -</w:t>
            </w:r>
            <w:r w:rsidRPr="00C964CC">
              <w:rPr>
                <w:b/>
                <w:bCs/>
                <w:color w:val="auto"/>
                <w:sz w:val="20"/>
                <w:szCs w:val="20"/>
              </w:rPr>
              <w:t xml:space="preserve"> SMMO-1045522-PTh/DOZ, REV.0.</w:t>
            </w:r>
          </w:p>
        </w:tc>
      </w:tr>
      <w:tr w:rsidR="0096546A" w:rsidRPr="00C964CC" w14:paraId="331FA908" w14:textId="77777777" w:rsidTr="00A47C4F">
        <w:trPr>
          <w:gridAfter w:val="1"/>
          <w:wAfter w:w="7" w:type="pct"/>
        </w:trPr>
        <w:tc>
          <w:tcPr>
            <w:tcW w:w="3038" w:type="pct"/>
          </w:tcPr>
          <w:p w14:paraId="30764F45" w14:textId="77777777" w:rsidR="0096546A" w:rsidRPr="00C964CC" w:rsidRDefault="0096546A" w:rsidP="00C150C2">
            <w:pPr>
              <w:spacing w:after="0"/>
              <w:ind w:left="0" w:right="57" w:firstLine="0"/>
              <w:jc w:val="left"/>
              <w:rPr>
                <w:sz w:val="20"/>
                <w:szCs w:val="20"/>
              </w:rPr>
            </w:pPr>
            <w:r w:rsidRPr="00C964CC">
              <w:rPr>
                <w:sz w:val="20"/>
                <w:szCs w:val="20"/>
              </w:rPr>
              <w:t>Technical Report for Detailed Technical Design of Environmental and Radiation Monitoring System.</w:t>
            </w:r>
          </w:p>
        </w:tc>
        <w:tc>
          <w:tcPr>
            <w:tcW w:w="1397" w:type="pct"/>
          </w:tcPr>
          <w:p w14:paraId="45CBC7CF" w14:textId="77777777" w:rsidR="0096546A" w:rsidRPr="00C964CC" w:rsidRDefault="0096546A" w:rsidP="00C150C2">
            <w:pPr>
              <w:spacing w:after="0"/>
              <w:ind w:left="0" w:right="57" w:firstLine="0"/>
              <w:jc w:val="left"/>
              <w:rPr>
                <w:sz w:val="20"/>
                <w:szCs w:val="20"/>
              </w:rPr>
            </w:pPr>
            <w:r w:rsidRPr="00C964CC">
              <w:rPr>
                <w:color w:val="auto"/>
                <w:sz w:val="20"/>
                <w:szCs w:val="20"/>
              </w:rPr>
              <w:t>RMS SMMO-1045522-PTh_DOZ-MT</w:t>
            </w:r>
          </w:p>
        </w:tc>
        <w:tc>
          <w:tcPr>
            <w:tcW w:w="558" w:type="pct"/>
          </w:tcPr>
          <w:p w14:paraId="35BD1D74"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2708296D" w14:textId="77777777" w:rsidTr="00A47C4F">
        <w:trPr>
          <w:gridAfter w:val="1"/>
          <w:wAfter w:w="7" w:type="pct"/>
        </w:trPr>
        <w:tc>
          <w:tcPr>
            <w:tcW w:w="3038" w:type="pct"/>
          </w:tcPr>
          <w:p w14:paraId="1FE03BBC" w14:textId="60C1C166" w:rsidR="0096546A" w:rsidRPr="00C964CC" w:rsidRDefault="0096546A" w:rsidP="00C150C2">
            <w:pPr>
              <w:spacing w:after="0"/>
              <w:ind w:left="0" w:right="57" w:firstLine="0"/>
              <w:jc w:val="left"/>
              <w:rPr>
                <w:sz w:val="20"/>
                <w:szCs w:val="20"/>
              </w:rPr>
            </w:pPr>
            <w:r w:rsidRPr="00C964CC">
              <w:rPr>
                <w:color w:val="auto"/>
                <w:sz w:val="20"/>
                <w:szCs w:val="20"/>
              </w:rPr>
              <w:t>System of enquiring, processing and management of radiation protection data.</w:t>
            </w:r>
            <w:r>
              <w:rPr>
                <w:color w:val="auto"/>
                <w:sz w:val="20"/>
                <w:szCs w:val="20"/>
              </w:rPr>
              <w:t xml:space="preserve"> </w:t>
            </w:r>
            <w:r w:rsidRPr="00C964CC">
              <w:rPr>
                <w:color w:val="auto"/>
                <w:sz w:val="20"/>
                <w:szCs w:val="20"/>
              </w:rPr>
              <w:t>Block diagram.</w:t>
            </w:r>
          </w:p>
        </w:tc>
        <w:tc>
          <w:tcPr>
            <w:tcW w:w="1397" w:type="pct"/>
          </w:tcPr>
          <w:p w14:paraId="786050DE" w14:textId="77777777" w:rsidR="0096546A" w:rsidRPr="00C964CC" w:rsidRDefault="0096546A" w:rsidP="00C150C2">
            <w:pPr>
              <w:spacing w:after="0"/>
              <w:ind w:left="0" w:right="57" w:firstLine="0"/>
              <w:jc w:val="left"/>
              <w:rPr>
                <w:sz w:val="20"/>
                <w:szCs w:val="20"/>
              </w:rPr>
            </w:pPr>
            <w:r w:rsidRPr="00C964CC">
              <w:rPr>
                <w:color w:val="auto"/>
                <w:sz w:val="20"/>
                <w:szCs w:val="20"/>
              </w:rPr>
              <w:t>RMS SMMO-1045522-PTh_DOZ-BDG-1</w:t>
            </w:r>
          </w:p>
        </w:tc>
        <w:tc>
          <w:tcPr>
            <w:tcW w:w="558" w:type="pct"/>
          </w:tcPr>
          <w:p w14:paraId="220B4FFC"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3FEF9733" w14:textId="77777777" w:rsidTr="00A47C4F">
        <w:trPr>
          <w:gridAfter w:val="1"/>
          <w:wAfter w:w="7" w:type="pct"/>
        </w:trPr>
        <w:tc>
          <w:tcPr>
            <w:tcW w:w="3038" w:type="pct"/>
          </w:tcPr>
          <w:p w14:paraId="088AAA77" w14:textId="77777777" w:rsidR="0096546A" w:rsidRPr="00C964CC" w:rsidRDefault="0096546A" w:rsidP="00C150C2">
            <w:pPr>
              <w:spacing w:after="0"/>
              <w:ind w:left="0" w:right="57" w:firstLine="0"/>
              <w:jc w:val="left"/>
              <w:rPr>
                <w:sz w:val="20"/>
                <w:szCs w:val="20"/>
              </w:rPr>
            </w:pPr>
            <w:r w:rsidRPr="00C964CC">
              <w:rPr>
                <w:color w:val="auto"/>
                <w:sz w:val="20"/>
                <w:szCs w:val="20"/>
              </w:rPr>
              <w:t>Specifications for Procurement and Installation.</w:t>
            </w:r>
          </w:p>
        </w:tc>
        <w:tc>
          <w:tcPr>
            <w:tcW w:w="1397" w:type="pct"/>
          </w:tcPr>
          <w:p w14:paraId="4ABA3C2B" w14:textId="77777777" w:rsidR="0096546A" w:rsidRPr="00C964CC" w:rsidRDefault="0096546A" w:rsidP="00C150C2">
            <w:pPr>
              <w:spacing w:after="0"/>
              <w:ind w:left="0" w:right="57" w:firstLine="0"/>
              <w:jc w:val="left"/>
              <w:rPr>
                <w:sz w:val="20"/>
                <w:szCs w:val="20"/>
              </w:rPr>
            </w:pPr>
            <w:r w:rsidRPr="00C964CC">
              <w:rPr>
                <w:color w:val="auto"/>
                <w:sz w:val="20"/>
                <w:szCs w:val="20"/>
              </w:rPr>
              <w:t>SMMO-1045522-PTh_DOZ-CS</w:t>
            </w:r>
          </w:p>
        </w:tc>
        <w:tc>
          <w:tcPr>
            <w:tcW w:w="558" w:type="pct"/>
          </w:tcPr>
          <w:p w14:paraId="65A32C83"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6DE51E2B" w14:textId="77777777" w:rsidTr="00A47C4F">
        <w:trPr>
          <w:gridAfter w:val="1"/>
          <w:wAfter w:w="7" w:type="pct"/>
        </w:trPr>
        <w:tc>
          <w:tcPr>
            <w:tcW w:w="3038" w:type="pct"/>
          </w:tcPr>
          <w:p w14:paraId="39B6E9E2" w14:textId="77777777" w:rsidR="0096546A" w:rsidRPr="00C964CC" w:rsidRDefault="0096546A" w:rsidP="00C150C2">
            <w:pPr>
              <w:spacing w:after="0"/>
              <w:ind w:left="0" w:right="57" w:firstLine="0"/>
              <w:jc w:val="left"/>
              <w:rPr>
                <w:sz w:val="20"/>
                <w:szCs w:val="20"/>
              </w:rPr>
            </w:pPr>
            <w:r w:rsidRPr="00C964CC">
              <w:rPr>
                <w:sz w:val="20"/>
                <w:szCs w:val="20"/>
              </w:rPr>
              <w:t>RMS Drawings:</w:t>
            </w:r>
          </w:p>
        </w:tc>
        <w:tc>
          <w:tcPr>
            <w:tcW w:w="1397" w:type="pct"/>
          </w:tcPr>
          <w:p w14:paraId="393756B9" w14:textId="77777777" w:rsidR="0096546A" w:rsidRPr="00C964CC" w:rsidRDefault="0096546A" w:rsidP="00C150C2">
            <w:pPr>
              <w:spacing w:after="0"/>
              <w:ind w:left="0" w:right="57" w:firstLine="0"/>
              <w:jc w:val="left"/>
              <w:rPr>
                <w:sz w:val="20"/>
                <w:szCs w:val="20"/>
              </w:rPr>
            </w:pPr>
          </w:p>
        </w:tc>
        <w:tc>
          <w:tcPr>
            <w:tcW w:w="558" w:type="pct"/>
          </w:tcPr>
          <w:p w14:paraId="1B06C5F6" w14:textId="77777777" w:rsidR="0096546A" w:rsidRPr="00C964CC" w:rsidRDefault="0096546A" w:rsidP="00C150C2">
            <w:pPr>
              <w:spacing w:after="0"/>
              <w:ind w:left="0" w:right="57" w:firstLine="0"/>
              <w:jc w:val="left"/>
              <w:rPr>
                <w:sz w:val="20"/>
                <w:szCs w:val="20"/>
              </w:rPr>
            </w:pPr>
          </w:p>
        </w:tc>
      </w:tr>
      <w:tr w:rsidR="0096546A" w:rsidRPr="00C964CC" w14:paraId="5FE06BC2" w14:textId="77777777" w:rsidTr="00A47C4F">
        <w:trPr>
          <w:gridAfter w:val="1"/>
          <w:wAfter w:w="7" w:type="pct"/>
        </w:trPr>
        <w:tc>
          <w:tcPr>
            <w:tcW w:w="3038" w:type="pct"/>
          </w:tcPr>
          <w:p w14:paraId="256652E7" w14:textId="24FCC91F" w:rsidR="0096546A" w:rsidRPr="00C964CC" w:rsidRDefault="0096546A" w:rsidP="00C150C2">
            <w:pPr>
              <w:spacing w:after="0"/>
              <w:ind w:left="0" w:right="57" w:firstLine="0"/>
              <w:jc w:val="left"/>
              <w:rPr>
                <w:sz w:val="20"/>
                <w:szCs w:val="20"/>
              </w:rPr>
            </w:pPr>
            <w:r w:rsidRPr="00C964CC">
              <w:rPr>
                <w:color w:val="auto"/>
                <w:sz w:val="20"/>
                <w:szCs w:val="20"/>
              </w:rPr>
              <w:t>Conditioning Facility of radioactive waste.</w:t>
            </w:r>
            <w:r>
              <w:rPr>
                <w:color w:val="auto"/>
                <w:sz w:val="20"/>
                <w:szCs w:val="20"/>
              </w:rPr>
              <w:t xml:space="preserve"> </w:t>
            </w:r>
            <w:r w:rsidRPr="00C964CC">
              <w:rPr>
                <w:color w:val="auto"/>
                <w:sz w:val="20"/>
                <w:szCs w:val="20"/>
              </w:rPr>
              <w:t>General location: SG, DAU, RMS, HFC, ARB.</w:t>
            </w:r>
          </w:p>
        </w:tc>
        <w:tc>
          <w:tcPr>
            <w:tcW w:w="1397" w:type="pct"/>
          </w:tcPr>
          <w:p w14:paraId="61872AC1" w14:textId="77777777" w:rsidR="0096546A" w:rsidRPr="00C964CC" w:rsidRDefault="0096546A" w:rsidP="00C150C2">
            <w:pPr>
              <w:spacing w:after="0"/>
              <w:ind w:left="0" w:right="57" w:firstLine="0"/>
              <w:jc w:val="left"/>
              <w:rPr>
                <w:sz w:val="20"/>
                <w:szCs w:val="20"/>
              </w:rPr>
            </w:pPr>
            <w:r w:rsidRPr="00C964CC">
              <w:rPr>
                <w:sz w:val="20"/>
                <w:szCs w:val="20"/>
              </w:rPr>
              <w:t>SMMO-1045522-PTh_DOZ-SK1</w:t>
            </w:r>
          </w:p>
        </w:tc>
        <w:tc>
          <w:tcPr>
            <w:tcW w:w="558" w:type="pct"/>
          </w:tcPr>
          <w:p w14:paraId="198008DB"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06871C6F" w14:textId="77777777" w:rsidTr="00A47C4F">
        <w:trPr>
          <w:gridAfter w:val="1"/>
          <w:wAfter w:w="7" w:type="pct"/>
        </w:trPr>
        <w:tc>
          <w:tcPr>
            <w:tcW w:w="3038" w:type="pct"/>
          </w:tcPr>
          <w:p w14:paraId="0193C5CE" w14:textId="77777777" w:rsidR="0096546A" w:rsidRPr="00C964CC" w:rsidRDefault="0096546A" w:rsidP="00C150C2">
            <w:pPr>
              <w:spacing w:after="0"/>
              <w:ind w:left="0" w:right="57" w:firstLine="0"/>
              <w:jc w:val="left"/>
              <w:rPr>
                <w:sz w:val="20"/>
                <w:szCs w:val="20"/>
              </w:rPr>
            </w:pPr>
            <w:r w:rsidRPr="00C964CC">
              <w:rPr>
                <w:color w:val="auto"/>
                <w:sz w:val="20"/>
                <w:szCs w:val="20"/>
              </w:rPr>
              <w:t>Storage Facility for DSRS: General locations of gamma monitors and aerosol sampling system at the exhaust pipe</w:t>
            </w:r>
            <w:r w:rsidRPr="00C964CC">
              <w:rPr>
                <w:color w:val="FF0000"/>
                <w:sz w:val="20"/>
                <w:szCs w:val="20"/>
              </w:rPr>
              <w:t>.</w:t>
            </w:r>
          </w:p>
        </w:tc>
        <w:tc>
          <w:tcPr>
            <w:tcW w:w="1397" w:type="pct"/>
          </w:tcPr>
          <w:p w14:paraId="1D181155" w14:textId="77777777" w:rsidR="0096546A" w:rsidRPr="00C964CC" w:rsidRDefault="0096546A" w:rsidP="00C150C2">
            <w:pPr>
              <w:spacing w:after="0"/>
              <w:ind w:left="0" w:right="57" w:firstLine="0"/>
              <w:jc w:val="left"/>
              <w:rPr>
                <w:sz w:val="20"/>
                <w:szCs w:val="20"/>
              </w:rPr>
            </w:pPr>
            <w:r w:rsidRPr="00C964CC">
              <w:rPr>
                <w:sz w:val="20"/>
                <w:szCs w:val="20"/>
              </w:rPr>
              <w:t>SMMO-1045522-PTh_DOZ-SK2</w:t>
            </w:r>
          </w:p>
        </w:tc>
        <w:tc>
          <w:tcPr>
            <w:tcW w:w="558" w:type="pct"/>
          </w:tcPr>
          <w:p w14:paraId="3F5DA4C6"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35C02F3F" w14:textId="77777777" w:rsidTr="00A47C4F">
        <w:trPr>
          <w:gridAfter w:val="1"/>
          <w:wAfter w:w="7" w:type="pct"/>
        </w:trPr>
        <w:tc>
          <w:tcPr>
            <w:tcW w:w="3038" w:type="pct"/>
          </w:tcPr>
          <w:p w14:paraId="11AE589B" w14:textId="77777777" w:rsidR="0096546A" w:rsidRPr="00C964CC" w:rsidRDefault="0096546A" w:rsidP="00C150C2">
            <w:pPr>
              <w:spacing w:after="0"/>
              <w:ind w:left="0" w:right="57" w:firstLine="0"/>
              <w:jc w:val="left"/>
              <w:rPr>
                <w:sz w:val="20"/>
                <w:szCs w:val="20"/>
              </w:rPr>
            </w:pPr>
            <w:r w:rsidRPr="00C964CC">
              <w:rPr>
                <w:color w:val="auto"/>
                <w:sz w:val="20"/>
                <w:szCs w:val="20"/>
              </w:rPr>
              <w:t>Containment facility. General location: SG, DAU, HFC, RAB.</w:t>
            </w:r>
          </w:p>
        </w:tc>
        <w:tc>
          <w:tcPr>
            <w:tcW w:w="1397" w:type="pct"/>
          </w:tcPr>
          <w:p w14:paraId="6889F897" w14:textId="77777777" w:rsidR="0096546A" w:rsidRPr="00C964CC" w:rsidRDefault="0096546A" w:rsidP="00C150C2">
            <w:pPr>
              <w:spacing w:after="0"/>
              <w:ind w:left="0" w:right="57" w:firstLine="0"/>
              <w:jc w:val="left"/>
              <w:rPr>
                <w:sz w:val="20"/>
                <w:szCs w:val="20"/>
              </w:rPr>
            </w:pPr>
            <w:r w:rsidRPr="00C964CC">
              <w:rPr>
                <w:color w:val="auto"/>
                <w:sz w:val="20"/>
                <w:szCs w:val="20"/>
              </w:rPr>
              <w:t>SMMO-1045522-PTh_DOZ-SK3</w:t>
            </w:r>
          </w:p>
        </w:tc>
        <w:tc>
          <w:tcPr>
            <w:tcW w:w="558" w:type="pct"/>
          </w:tcPr>
          <w:p w14:paraId="1012A13C"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29079998" w14:textId="77777777" w:rsidTr="00A47C4F">
        <w:trPr>
          <w:gridAfter w:val="1"/>
          <w:wAfter w:w="7" w:type="pct"/>
        </w:trPr>
        <w:tc>
          <w:tcPr>
            <w:tcW w:w="3038" w:type="pct"/>
          </w:tcPr>
          <w:p w14:paraId="69AFF069" w14:textId="77777777" w:rsidR="0096546A" w:rsidRPr="00C964CC" w:rsidRDefault="0096546A" w:rsidP="00C150C2">
            <w:pPr>
              <w:spacing w:after="0"/>
              <w:ind w:left="0" w:right="57" w:firstLine="0"/>
              <w:jc w:val="left"/>
              <w:rPr>
                <w:sz w:val="20"/>
                <w:szCs w:val="20"/>
              </w:rPr>
            </w:pPr>
            <w:r w:rsidRPr="00C964CC">
              <w:rPr>
                <w:color w:val="auto"/>
                <w:sz w:val="20"/>
                <w:szCs w:val="20"/>
              </w:rPr>
              <w:t>Sitewide. Location general: Sanitary gate, AIR, TLD, HFC, DEP.</w:t>
            </w:r>
          </w:p>
        </w:tc>
        <w:tc>
          <w:tcPr>
            <w:tcW w:w="1397" w:type="pct"/>
          </w:tcPr>
          <w:p w14:paraId="1DA6E59B" w14:textId="77777777" w:rsidR="0096546A" w:rsidRPr="00C964CC" w:rsidRDefault="0096546A" w:rsidP="00C150C2">
            <w:pPr>
              <w:spacing w:after="0"/>
              <w:ind w:left="0" w:right="57" w:firstLine="0"/>
              <w:jc w:val="left"/>
              <w:rPr>
                <w:sz w:val="20"/>
                <w:szCs w:val="20"/>
              </w:rPr>
            </w:pPr>
            <w:r w:rsidRPr="00C964CC">
              <w:rPr>
                <w:color w:val="auto"/>
                <w:sz w:val="20"/>
                <w:szCs w:val="20"/>
              </w:rPr>
              <w:t>SMMO-1045522-PTh_DOZ-SK4</w:t>
            </w:r>
          </w:p>
        </w:tc>
        <w:tc>
          <w:tcPr>
            <w:tcW w:w="558" w:type="pct"/>
          </w:tcPr>
          <w:p w14:paraId="26C32FA5"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558E3CA0" w14:textId="77777777" w:rsidTr="00A47C4F">
        <w:trPr>
          <w:gridAfter w:val="1"/>
          <w:wAfter w:w="7" w:type="pct"/>
        </w:trPr>
        <w:tc>
          <w:tcPr>
            <w:tcW w:w="3038" w:type="pct"/>
          </w:tcPr>
          <w:p w14:paraId="39C75B26" w14:textId="77777777" w:rsidR="0096546A" w:rsidRPr="00C964CC" w:rsidRDefault="0096546A" w:rsidP="00C150C2">
            <w:pPr>
              <w:spacing w:after="0"/>
              <w:ind w:left="0" w:right="57" w:firstLine="0"/>
              <w:jc w:val="left"/>
              <w:rPr>
                <w:sz w:val="20"/>
                <w:szCs w:val="20"/>
              </w:rPr>
            </w:pPr>
            <w:r w:rsidRPr="00C964CC">
              <w:rPr>
                <w:color w:val="auto"/>
                <w:sz w:val="20"/>
                <w:szCs w:val="20"/>
              </w:rPr>
              <w:t>Sanitary gate scheme.</w:t>
            </w:r>
          </w:p>
        </w:tc>
        <w:tc>
          <w:tcPr>
            <w:tcW w:w="1397" w:type="pct"/>
          </w:tcPr>
          <w:p w14:paraId="300099D2" w14:textId="77777777" w:rsidR="0096546A" w:rsidRPr="00C964CC" w:rsidRDefault="0096546A" w:rsidP="00C150C2">
            <w:pPr>
              <w:spacing w:after="0"/>
              <w:ind w:left="0" w:right="57" w:firstLine="0"/>
              <w:jc w:val="left"/>
              <w:rPr>
                <w:sz w:val="20"/>
                <w:szCs w:val="20"/>
              </w:rPr>
            </w:pPr>
            <w:r w:rsidRPr="00C964CC">
              <w:rPr>
                <w:color w:val="auto"/>
                <w:sz w:val="20"/>
                <w:szCs w:val="20"/>
              </w:rPr>
              <w:t>SMMO-1045522-PTh_DOZ-SK5</w:t>
            </w:r>
          </w:p>
        </w:tc>
        <w:tc>
          <w:tcPr>
            <w:tcW w:w="558" w:type="pct"/>
          </w:tcPr>
          <w:p w14:paraId="2219DF0A" w14:textId="77777777" w:rsidR="0096546A" w:rsidRPr="00C964CC" w:rsidRDefault="0096546A" w:rsidP="00C150C2">
            <w:pPr>
              <w:spacing w:after="0"/>
              <w:ind w:left="0" w:right="57" w:firstLine="0"/>
              <w:jc w:val="left"/>
              <w:rPr>
                <w:sz w:val="20"/>
                <w:szCs w:val="20"/>
              </w:rPr>
            </w:pPr>
            <w:r w:rsidRPr="00C964CC">
              <w:rPr>
                <w:sz w:val="20"/>
                <w:szCs w:val="20"/>
              </w:rPr>
              <w:t>RO</w:t>
            </w:r>
          </w:p>
        </w:tc>
      </w:tr>
      <w:tr w:rsidR="0096546A" w:rsidRPr="00C964CC" w14:paraId="7F8959C9" w14:textId="77777777" w:rsidTr="00A47C4F">
        <w:trPr>
          <w:gridAfter w:val="1"/>
          <w:wAfter w:w="7" w:type="pct"/>
        </w:trPr>
        <w:tc>
          <w:tcPr>
            <w:tcW w:w="3038" w:type="pct"/>
          </w:tcPr>
          <w:p w14:paraId="6541B158" w14:textId="77777777" w:rsidR="0096546A" w:rsidRPr="00C964CC" w:rsidRDefault="0096546A" w:rsidP="00C150C2">
            <w:pPr>
              <w:spacing w:after="0"/>
              <w:ind w:left="0" w:right="57" w:firstLine="0"/>
              <w:jc w:val="left"/>
              <w:rPr>
                <w:color w:val="auto"/>
                <w:sz w:val="20"/>
                <w:szCs w:val="20"/>
              </w:rPr>
            </w:pPr>
            <w:r w:rsidRPr="00C964CC">
              <w:rPr>
                <w:color w:val="auto"/>
                <w:sz w:val="20"/>
                <w:szCs w:val="20"/>
              </w:rPr>
              <w:t>General Arrangement</w:t>
            </w:r>
          </w:p>
        </w:tc>
        <w:tc>
          <w:tcPr>
            <w:tcW w:w="1397" w:type="pct"/>
          </w:tcPr>
          <w:p w14:paraId="243D6BCA" w14:textId="77777777" w:rsidR="0096546A" w:rsidRPr="00C964CC" w:rsidRDefault="0096546A" w:rsidP="00C150C2">
            <w:pPr>
              <w:spacing w:after="0"/>
              <w:ind w:left="0" w:right="57" w:firstLine="0"/>
              <w:jc w:val="left"/>
              <w:rPr>
                <w:color w:val="auto"/>
                <w:sz w:val="20"/>
                <w:szCs w:val="20"/>
              </w:rPr>
            </w:pPr>
            <w:r w:rsidRPr="00C964CC">
              <w:rPr>
                <w:color w:val="auto"/>
                <w:sz w:val="20"/>
                <w:szCs w:val="20"/>
              </w:rPr>
              <w:t>DRMO-1045521-PTh/DOZ-GA-1</w:t>
            </w:r>
          </w:p>
        </w:tc>
        <w:tc>
          <w:tcPr>
            <w:tcW w:w="558" w:type="pct"/>
          </w:tcPr>
          <w:p w14:paraId="635CF0A8" w14:textId="77777777" w:rsidR="0096546A" w:rsidRPr="00C964CC" w:rsidRDefault="0096546A" w:rsidP="00C150C2">
            <w:pPr>
              <w:spacing w:after="0"/>
              <w:ind w:left="0" w:right="57" w:firstLine="0"/>
              <w:jc w:val="left"/>
              <w:rPr>
                <w:sz w:val="20"/>
                <w:szCs w:val="20"/>
              </w:rPr>
            </w:pPr>
            <w:r w:rsidRPr="00C964CC">
              <w:rPr>
                <w:sz w:val="20"/>
                <w:szCs w:val="20"/>
              </w:rPr>
              <w:t>RO</w:t>
            </w:r>
          </w:p>
        </w:tc>
      </w:tr>
      <w:bookmarkEnd w:id="11"/>
    </w:tbl>
    <w:p w14:paraId="3D3E2911" w14:textId="77777777" w:rsidR="001F7DF2" w:rsidRPr="00C964CC" w:rsidRDefault="001F7DF2" w:rsidP="00361FD5"/>
    <w:p w14:paraId="5218D766" w14:textId="59DA0900" w:rsidR="00165D5D" w:rsidRPr="00597F39" w:rsidRDefault="00121793" w:rsidP="00361FD5">
      <w:bookmarkStart w:id="12" w:name="_Hlk127200859"/>
      <w:r w:rsidRPr="00597F39">
        <w:t>This technical</w:t>
      </w:r>
      <w:r w:rsidR="00DF7CB9" w:rsidRPr="00597F39">
        <w:t xml:space="preserve"> documentation is the Intellectual Property of the Beneficiary. </w:t>
      </w:r>
      <w:r w:rsidR="00806667" w:rsidRPr="00597F39">
        <w:t xml:space="preserve">Accordingly, it </w:t>
      </w:r>
      <w:r w:rsidR="002B6CA0" w:rsidRPr="00597F39">
        <w:t xml:space="preserve">will </w:t>
      </w:r>
      <w:r w:rsidR="00806667" w:rsidRPr="00597F39">
        <w:t xml:space="preserve">only </w:t>
      </w:r>
      <w:r w:rsidR="002B6CA0" w:rsidRPr="00597F39">
        <w:t xml:space="preserve">be </w:t>
      </w:r>
      <w:r w:rsidR="00806667" w:rsidRPr="00597F39">
        <w:t xml:space="preserve">made available </w:t>
      </w:r>
      <w:r w:rsidR="0064152B" w:rsidRPr="00597F39">
        <w:rPr>
          <w:color w:val="auto"/>
        </w:rPr>
        <w:t>to</w:t>
      </w:r>
      <w:r w:rsidR="002B6CA0" w:rsidRPr="00597F39">
        <w:rPr>
          <w:color w:val="auto"/>
        </w:rPr>
        <w:t xml:space="preserve"> </w:t>
      </w:r>
      <w:r w:rsidR="00B71781" w:rsidRPr="00597F39">
        <w:rPr>
          <w:color w:val="auto"/>
        </w:rPr>
        <w:t xml:space="preserve">the winning </w:t>
      </w:r>
      <w:r w:rsidR="00181877" w:rsidRPr="00597F39">
        <w:rPr>
          <w:color w:val="auto"/>
        </w:rPr>
        <w:t>Bidder</w:t>
      </w:r>
      <w:r w:rsidR="004F68E2" w:rsidRPr="00597F39">
        <w:rPr>
          <w:color w:val="auto"/>
        </w:rPr>
        <w:t xml:space="preserve">, </w:t>
      </w:r>
      <w:r w:rsidR="00181877" w:rsidRPr="00597F39">
        <w:rPr>
          <w:color w:val="auto"/>
        </w:rPr>
        <w:t>vetted by the Beneficiary and local authorities</w:t>
      </w:r>
      <w:r w:rsidR="004F68E2" w:rsidRPr="00597F39">
        <w:rPr>
          <w:color w:val="auto"/>
        </w:rPr>
        <w:t>, and have submitted a Non-Disclosure Agreement</w:t>
      </w:r>
      <w:r w:rsidR="002B6CA0" w:rsidRPr="00597F39">
        <w:rPr>
          <w:color w:val="auto"/>
        </w:rPr>
        <w:t>.</w:t>
      </w:r>
      <w:r w:rsidR="00474A3E" w:rsidRPr="00597F39">
        <w:rPr>
          <w:color w:val="auto"/>
        </w:rPr>
        <w:t xml:space="preserve"> All bidders may get familiarized with</w:t>
      </w:r>
      <w:r w:rsidR="00C3026F" w:rsidRPr="00597F39">
        <w:rPr>
          <w:color w:val="auto"/>
        </w:rPr>
        <w:t xml:space="preserve"> the site and</w:t>
      </w:r>
      <w:r w:rsidR="00474A3E" w:rsidRPr="00597F39">
        <w:rPr>
          <w:color w:val="auto"/>
        </w:rPr>
        <w:t xml:space="preserve"> the above technical </w:t>
      </w:r>
      <w:r w:rsidR="00C3026F" w:rsidRPr="00597F39">
        <w:rPr>
          <w:color w:val="auto"/>
        </w:rPr>
        <w:t>designs’</w:t>
      </w:r>
      <w:r w:rsidR="00474A3E" w:rsidRPr="00597F39">
        <w:rPr>
          <w:color w:val="auto"/>
        </w:rPr>
        <w:t xml:space="preserve"> documentation during Site visit.</w:t>
      </w:r>
    </w:p>
    <w:bookmarkEnd w:id="12"/>
    <w:p w14:paraId="200F468A" w14:textId="59DA0900" w:rsidR="00550159" w:rsidRPr="00597F39" w:rsidRDefault="00550159" w:rsidP="00454326">
      <w:pPr>
        <w:ind w:left="0" w:firstLine="0"/>
      </w:pPr>
    </w:p>
    <w:p w14:paraId="1E0C3BCC" w14:textId="27653F62" w:rsidR="00165D5D" w:rsidRPr="00597F39" w:rsidRDefault="009D6390" w:rsidP="00D42175">
      <w:pPr>
        <w:pStyle w:val="Titlu1"/>
      </w:pPr>
      <w:r w:rsidRPr="00597F39">
        <w:t xml:space="preserve">Contractor’s </w:t>
      </w:r>
      <w:r w:rsidR="00CB1280" w:rsidRPr="00597F39">
        <w:t>Q</w:t>
      </w:r>
      <w:r w:rsidRPr="00597F39">
        <w:t>ualifications</w:t>
      </w:r>
    </w:p>
    <w:p w14:paraId="0E4AA1BD" w14:textId="25E19E8B" w:rsidR="00165D5D" w:rsidRPr="00597F39" w:rsidRDefault="009D6390" w:rsidP="0012206B">
      <w:pPr>
        <w:pStyle w:val="Titlu2"/>
        <w:spacing w:before="0"/>
      </w:pPr>
      <w:r w:rsidRPr="00597F39">
        <w:t>Technical and Human Resources</w:t>
      </w:r>
    </w:p>
    <w:p w14:paraId="37110433" w14:textId="046B011F" w:rsidR="00115E92" w:rsidRPr="00597F39" w:rsidRDefault="009D6390" w:rsidP="000F0946">
      <w:pPr>
        <w:pStyle w:val="Listparagraf"/>
        <w:numPr>
          <w:ilvl w:val="0"/>
          <w:numId w:val="12"/>
        </w:numPr>
        <w:ind w:hanging="725"/>
      </w:pPr>
      <w:r w:rsidRPr="00597F39">
        <w:t xml:space="preserve">The Contractor shall </w:t>
      </w:r>
      <w:r w:rsidR="00115E92" w:rsidRPr="00597F39">
        <w:t>have</w:t>
      </w:r>
      <w:r w:rsidRPr="00597F39">
        <w:t xml:space="preserve"> adequate technical equipment </w:t>
      </w:r>
      <w:r w:rsidR="00115E92" w:rsidRPr="00597F39">
        <w:t>required</w:t>
      </w:r>
      <w:r w:rsidRPr="00597F39">
        <w:t xml:space="preserve"> to implement the work. </w:t>
      </w:r>
    </w:p>
    <w:p w14:paraId="38BAA76B" w14:textId="2F86D84A" w:rsidR="00115E92" w:rsidRPr="00597F39" w:rsidRDefault="00115E92" w:rsidP="000F0946">
      <w:pPr>
        <w:pStyle w:val="Listparagraf"/>
        <w:numPr>
          <w:ilvl w:val="0"/>
          <w:numId w:val="12"/>
        </w:numPr>
        <w:ind w:hanging="725"/>
      </w:pPr>
      <w:r w:rsidRPr="00597F39">
        <w:lastRenderedPageBreak/>
        <w:t>The Contractor shall have access to the necessary qualified human resources to implement the work.</w:t>
      </w:r>
    </w:p>
    <w:p w14:paraId="602B9365" w14:textId="33390019" w:rsidR="00165D5D" w:rsidRPr="00597F39" w:rsidRDefault="00042E7C" w:rsidP="000F0946">
      <w:pPr>
        <w:pStyle w:val="Listparagraf"/>
        <w:numPr>
          <w:ilvl w:val="0"/>
          <w:numId w:val="12"/>
        </w:numPr>
        <w:ind w:hanging="725"/>
      </w:pPr>
      <w:r w:rsidRPr="00597F39">
        <w:t>Key personnel</w:t>
      </w:r>
      <w:r w:rsidR="009D6390" w:rsidRPr="00597F39">
        <w:t xml:space="preserve"> involved in the </w:t>
      </w:r>
      <w:r w:rsidR="005F4539" w:rsidRPr="00597F39">
        <w:t xml:space="preserve">establishment of the Storage Facility (Section </w:t>
      </w:r>
      <w:r w:rsidR="005F4539" w:rsidRPr="00597F39">
        <w:fldChar w:fldCharType="begin"/>
      </w:r>
      <w:r w:rsidR="005F4539" w:rsidRPr="00597F39">
        <w:instrText xml:space="preserve"> REF _Ref151363665 \r \h </w:instrText>
      </w:r>
      <w:r w:rsidR="00C964CC" w:rsidRPr="00597F39">
        <w:instrText xml:space="preserve"> \* MERGEFORMAT </w:instrText>
      </w:r>
      <w:r w:rsidR="005F4539" w:rsidRPr="00597F39">
        <w:fldChar w:fldCharType="separate"/>
      </w:r>
      <w:r w:rsidR="00C973EE" w:rsidRPr="00597F39">
        <w:t>5.2.2</w:t>
      </w:r>
      <w:r w:rsidR="005F4539" w:rsidRPr="00597F39">
        <w:fldChar w:fldCharType="end"/>
      </w:r>
      <w:r w:rsidR="005F4539" w:rsidRPr="00597F39">
        <w:t xml:space="preserve">) </w:t>
      </w:r>
      <w:r w:rsidR="009D6390" w:rsidRPr="00597F39">
        <w:t xml:space="preserve">shall have at least 10 years’ experience in all </w:t>
      </w:r>
      <w:r w:rsidR="00115E92" w:rsidRPr="00597F39">
        <w:t>activities associated with</w:t>
      </w:r>
      <w:r w:rsidR="002B6CA0" w:rsidRPr="00597F39">
        <w:t xml:space="preserve"> </w:t>
      </w:r>
      <w:r w:rsidR="00115E92" w:rsidRPr="00597F39">
        <w:t>the work</w:t>
      </w:r>
      <w:r w:rsidR="009D6390" w:rsidRPr="00597F39">
        <w:t>.</w:t>
      </w:r>
    </w:p>
    <w:p w14:paraId="3DB08148" w14:textId="2CC58F2F" w:rsidR="005F4539" w:rsidRPr="00597F39" w:rsidRDefault="005F4539" w:rsidP="005F4539">
      <w:pPr>
        <w:pStyle w:val="Listparagraf"/>
        <w:numPr>
          <w:ilvl w:val="0"/>
          <w:numId w:val="12"/>
        </w:numPr>
        <w:ind w:hanging="725"/>
      </w:pPr>
      <w:r w:rsidRPr="00597F39">
        <w:t xml:space="preserve">Key personnel involved in the establishment of the ERMS (Section </w:t>
      </w:r>
      <w:r w:rsidRPr="00597F39">
        <w:fldChar w:fldCharType="begin"/>
      </w:r>
      <w:r w:rsidRPr="00597F39">
        <w:instrText xml:space="preserve"> REF _Ref151363918 \r \h </w:instrText>
      </w:r>
      <w:r w:rsidR="00C964CC" w:rsidRPr="00597F39">
        <w:instrText xml:space="preserve"> \* MERGEFORMAT </w:instrText>
      </w:r>
      <w:r w:rsidRPr="00597F39">
        <w:fldChar w:fldCharType="separate"/>
      </w:r>
      <w:r w:rsidR="00C973EE" w:rsidRPr="00597F39">
        <w:t>5.2.3</w:t>
      </w:r>
      <w:r w:rsidRPr="00597F39">
        <w:fldChar w:fldCharType="end"/>
      </w:r>
      <w:r w:rsidRPr="00597F39">
        <w:t>) shall have at least 5 years’ experience in all activities associated with the work.</w:t>
      </w:r>
    </w:p>
    <w:p w14:paraId="779C1CA0" w14:textId="4D74DA74" w:rsidR="00165D5D" w:rsidRPr="00C964CC" w:rsidRDefault="009D6390" w:rsidP="0012206B">
      <w:pPr>
        <w:pStyle w:val="Titlu2"/>
      </w:pPr>
      <w:r w:rsidRPr="00C964CC">
        <w:t>Personnel</w:t>
      </w:r>
      <w:r w:rsidR="00474A3E">
        <w:t xml:space="preserve"> </w:t>
      </w:r>
    </w:p>
    <w:p w14:paraId="01D4195A" w14:textId="10693142" w:rsidR="00165D5D" w:rsidRPr="00C964CC" w:rsidRDefault="00115E92" w:rsidP="000F0946">
      <w:pPr>
        <w:pStyle w:val="Listparagraf"/>
        <w:numPr>
          <w:ilvl w:val="0"/>
          <w:numId w:val="13"/>
        </w:numPr>
        <w:ind w:left="993" w:hanging="709"/>
      </w:pPr>
      <w:r w:rsidRPr="00C964CC">
        <w:t>K</w:t>
      </w:r>
      <w:r w:rsidR="009D6390" w:rsidRPr="00C964CC">
        <w:t>ey personnel shall be qualified, experienced</w:t>
      </w:r>
      <w:r w:rsidR="002B6CA0" w:rsidRPr="00C964CC">
        <w:t>,</w:t>
      </w:r>
      <w:r w:rsidR="009D6390" w:rsidRPr="00C964CC">
        <w:t xml:space="preserve"> and possess</w:t>
      </w:r>
      <w:r w:rsidR="002B6CA0" w:rsidRPr="00C964CC">
        <w:t xml:space="preserve"> the</w:t>
      </w:r>
      <w:r w:rsidR="009D6390" w:rsidRPr="00C964CC">
        <w:t xml:space="preserve"> necessary </w:t>
      </w:r>
      <w:r w:rsidR="00B22F71" w:rsidRPr="00C964CC">
        <w:t xml:space="preserve">accreditations, </w:t>
      </w:r>
      <w:r w:rsidR="009D6390" w:rsidRPr="00C964CC">
        <w:t xml:space="preserve">certificates </w:t>
      </w:r>
      <w:r w:rsidR="00B22F71" w:rsidRPr="00C964CC">
        <w:t>and</w:t>
      </w:r>
      <w:r w:rsidR="009D6390" w:rsidRPr="00C964CC">
        <w:t xml:space="preserve"> permits </w:t>
      </w:r>
      <w:r w:rsidRPr="00C964CC">
        <w:t>required</w:t>
      </w:r>
      <w:r w:rsidR="009D6390" w:rsidRPr="00C964CC">
        <w:t xml:space="preserve"> </w:t>
      </w:r>
      <w:r w:rsidRPr="00C964CC">
        <w:t>to implement</w:t>
      </w:r>
      <w:r w:rsidR="009D6390" w:rsidRPr="00C964CC">
        <w:t xml:space="preserve"> the </w:t>
      </w:r>
      <w:r w:rsidRPr="00C964CC">
        <w:t>work</w:t>
      </w:r>
      <w:r w:rsidR="009D6390" w:rsidRPr="00C964CC">
        <w:t xml:space="preserve">. </w:t>
      </w:r>
    </w:p>
    <w:p w14:paraId="74FDF7AE" w14:textId="24EC1E7B" w:rsidR="007313AC" w:rsidRPr="00C964CC" w:rsidRDefault="007313AC" w:rsidP="000F0946">
      <w:pPr>
        <w:pStyle w:val="Listparagraf"/>
        <w:numPr>
          <w:ilvl w:val="0"/>
          <w:numId w:val="13"/>
        </w:numPr>
        <w:ind w:left="993" w:hanging="709"/>
        <w:rPr>
          <w:color w:val="auto"/>
        </w:rPr>
      </w:pPr>
      <w:bookmarkStart w:id="13" w:name="_Ref151363665"/>
      <w:r w:rsidRPr="00C964CC">
        <w:rPr>
          <w:color w:val="auto"/>
        </w:rPr>
        <w:t xml:space="preserve">Key personnel </w:t>
      </w:r>
      <w:r w:rsidR="005F4539" w:rsidRPr="00C964CC">
        <w:rPr>
          <w:color w:val="auto"/>
        </w:rPr>
        <w:t>for the establishment of the Storage Facility</w:t>
      </w:r>
      <w:r w:rsidRPr="00C964CC">
        <w:rPr>
          <w:color w:val="auto"/>
        </w:rPr>
        <w:t xml:space="preserve"> are:</w:t>
      </w:r>
      <w:bookmarkEnd w:id="13"/>
    </w:p>
    <w:p w14:paraId="5DE240CF" w14:textId="175600F4" w:rsidR="007313AC" w:rsidRPr="00C964CC" w:rsidRDefault="007313AC" w:rsidP="007313AC">
      <w:pPr>
        <w:pStyle w:val="Listparagraf"/>
        <w:numPr>
          <w:ilvl w:val="1"/>
          <w:numId w:val="13"/>
        </w:numPr>
        <w:rPr>
          <w:color w:val="auto"/>
        </w:rPr>
      </w:pPr>
      <w:r w:rsidRPr="00C964CC">
        <w:rPr>
          <w:color w:val="auto"/>
        </w:rPr>
        <w:t>Project Manager.</w:t>
      </w:r>
    </w:p>
    <w:p w14:paraId="596F5D5E" w14:textId="75A37B4C" w:rsidR="007313AC" w:rsidRPr="00C964CC" w:rsidRDefault="007313AC" w:rsidP="007313AC">
      <w:pPr>
        <w:pStyle w:val="Listparagraf"/>
        <w:numPr>
          <w:ilvl w:val="1"/>
          <w:numId w:val="13"/>
        </w:numPr>
        <w:rPr>
          <w:color w:val="auto"/>
        </w:rPr>
      </w:pPr>
      <w:r w:rsidRPr="00C964CC">
        <w:rPr>
          <w:color w:val="auto"/>
        </w:rPr>
        <w:t>Construction Manager/Foreman.</w:t>
      </w:r>
    </w:p>
    <w:p w14:paraId="75F029F4" w14:textId="3ADD16D7" w:rsidR="007313AC" w:rsidRPr="00C964CC" w:rsidRDefault="007313AC" w:rsidP="007313AC">
      <w:pPr>
        <w:pStyle w:val="Listparagraf"/>
        <w:numPr>
          <w:ilvl w:val="1"/>
          <w:numId w:val="13"/>
        </w:numPr>
        <w:rPr>
          <w:color w:val="auto"/>
        </w:rPr>
      </w:pPr>
      <w:r w:rsidRPr="00C964CC">
        <w:rPr>
          <w:color w:val="auto"/>
        </w:rPr>
        <w:t>Specialists</w:t>
      </w:r>
      <w:r w:rsidR="00B22F71" w:rsidRPr="00C964CC">
        <w:rPr>
          <w:color w:val="auto"/>
        </w:rPr>
        <w:t>, in-house or sub-contractors</w:t>
      </w:r>
      <w:r w:rsidRPr="00C964CC">
        <w:rPr>
          <w:color w:val="auto"/>
        </w:rPr>
        <w:t>:</w:t>
      </w:r>
    </w:p>
    <w:p w14:paraId="7AF78698" w14:textId="2BAE4726" w:rsidR="007313AC" w:rsidRPr="00C964CC" w:rsidRDefault="007313AC" w:rsidP="007313AC">
      <w:pPr>
        <w:pStyle w:val="Listparagraf"/>
        <w:numPr>
          <w:ilvl w:val="2"/>
          <w:numId w:val="13"/>
        </w:numPr>
        <w:rPr>
          <w:color w:val="auto"/>
        </w:rPr>
      </w:pPr>
      <w:r w:rsidRPr="00C964CC">
        <w:rPr>
          <w:color w:val="auto"/>
        </w:rPr>
        <w:t>Lead Designer.</w:t>
      </w:r>
    </w:p>
    <w:p w14:paraId="405E764E" w14:textId="6F979527" w:rsidR="007313AC" w:rsidRPr="00C964CC" w:rsidRDefault="007313AC" w:rsidP="007313AC">
      <w:pPr>
        <w:pStyle w:val="Listparagraf"/>
        <w:numPr>
          <w:ilvl w:val="2"/>
          <w:numId w:val="13"/>
        </w:numPr>
        <w:rPr>
          <w:color w:val="auto"/>
        </w:rPr>
      </w:pPr>
      <w:r w:rsidRPr="00C964CC">
        <w:rPr>
          <w:color w:val="auto"/>
        </w:rPr>
        <w:t>Licensing/Authorisation Lead.</w:t>
      </w:r>
    </w:p>
    <w:p w14:paraId="7EB5BE5E" w14:textId="77777777" w:rsidR="007313AC" w:rsidRPr="00C964CC" w:rsidRDefault="007313AC" w:rsidP="007313AC">
      <w:pPr>
        <w:pStyle w:val="Listparagraf"/>
        <w:numPr>
          <w:ilvl w:val="2"/>
          <w:numId w:val="13"/>
        </w:numPr>
        <w:rPr>
          <w:color w:val="auto"/>
        </w:rPr>
      </w:pPr>
      <w:r w:rsidRPr="00C964CC">
        <w:rPr>
          <w:color w:val="auto"/>
        </w:rPr>
        <w:t xml:space="preserve">Construction: </w:t>
      </w:r>
    </w:p>
    <w:p w14:paraId="2532A631" w14:textId="21741E29" w:rsidR="007313AC" w:rsidRPr="00C964CC" w:rsidRDefault="007313AC" w:rsidP="007313AC">
      <w:pPr>
        <w:pStyle w:val="Listparagraf"/>
        <w:numPr>
          <w:ilvl w:val="3"/>
          <w:numId w:val="13"/>
        </w:numPr>
        <w:rPr>
          <w:color w:val="auto"/>
        </w:rPr>
      </w:pPr>
      <w:r w:rsidRPr="00C964CC">
        <w:rPr>
          <w:color w:val="auto"/>
        </w:rPr>
        <w:t>Civil and industrial construction.</w:t>
      </w:r>
    </w:p>
    <w:p w14:paraId="7DE3BF66" w14:textId="16208A00" w:rsidR="007313AC" w:rsidRPr="00C964CC" w:rsidRDefault="007313AC" w:rsidP="007313AC">
      <w:pPr>
        <w:pStyle w:val="Listparagraf"/>
        <w:numPr>
          <w:ilvl w:val="3"/>
          <w:numId w:val="13"/>
        </w:numPr>
        <w:rPr>
          <w:color w:val="auto"/>
        </w:rPr>
      </w:pPr>
      <w:r w:rsidRPr="00C964CC">
        <w:rPr>
          <w:color w:val="auto"/>
        </w:rPr>
        <w:t>Road construction.</w:t>
      </w:r>
    </w:p>
    <w:p w14:paraId="2684A313" w14:textId="5D66D517" w:rsidR="007313AC" w:rsidRPr="00C964CC" w:rsidRDefault="007737ED" w:rsidP="007313AC">
      <w:pPr>
        <w:pStyle w:val="Listparagraf"/>
        <w:numPr>
          <w:ilvl w:val="3"/>
          <w:numId w:val="13"/>
        </w:numPr>
        <w:rPr>
          <w:color w:val="auto"/>
        </w:rPr>
      </w:pPr>
      <w:r w:rsidRPr="00C964CC">
        <w:rPr>
          <w:color w:val="auto"/>
        </w:rPr>
        <w:t>W</w:t>
      </w:r>
      <w:r w:rsidR="007313AC" w:rsidRPr="00C964CC">
        <w:rPr>
          <w:color w:val="auto"/>
        </w:rPr>
        <w:t>ater supply and sewerage</w:t>
      </w:r>
      <w:r w:rsidRPr="00C964CC">
        <w:rPr>
          <w:color w:val="auto"/>
        </w:rPr>
        <w:t xml:space="preserve"> installations and networks</w:t>
      </w:r>
      <w:r w:rsidR="007313AC" w:rsidRPr="00C964CC">
        <w:rPr>
          <w:color w:val="auto"/>
        </w:rPr>
        <w:t>.</w:t>
      </w:r>
    </w:p>
    <w:p w14:paraId="60BC22A7" w14:textId="0F21ECD4" w:rsidR="007313AC" w:rsidRPr="00C964CC" w:rsidRDefault="007313AC" w:rsidP="007313AC">
      <w:pPr>
        <w:pStyle w:val="Listparagraf"/>
        <w:numPr>
          <w:ilvl w:val="3"/>
          <w:numId w:val="13"/>
        </w:numPr>
        <w:rPr>
          <w:color w:val="auto"/>
        </w:rPr>
      </w:pPr>
      <w:r w:rsidRPr="00C964CC">
        <w:rPr>
          <w:color w:val="auto"/>
        </w:rPr>
        <w:t>Electrical installations and networks.</w:t>
      </w:r>
    </w:p>
    <w:p w14:paraId="028EFFDD" w14:textId="6EF02E02" w:rsidR="007313AC" w:rsidRPr="00C964CC" w:rsidRDefault="007313AC" w:rsidP="007313AC">
      <w:pPr>
        <w:pStyle w:val="Listparagraf"/>
        <w:numPr>
          <w:ilvl w:val="3"/>
          <w:numId w:val="13"/>
        </w:numPr>
        <w:rPr>
          <w:color w:val="auto"/>
        </w:rPr>
      </w:pPr>
      <w:r w:rsidRPr="00C964CC">
        <w:rPr>
          <w:color w:val="auto"/>
        </w:rPr>
        <w:t>Earthworks, execution and dismantling of constructions, building protection works, construction finishing works.</w:t>
      </w:r>
    </w:p>
    <w:p w14:paraId="55F0B19E" w14:textId="30975996" w:rsidR="007313AC" w:rsidRPr="00C964CC" w:rsidRDefault="007313AC" w:rsidP="007313AC">
      <w:pPr>
        <w:pStyle w:val="Listparagraf"/>
        <w:numPr>
          <w:ilvl w:val="3"/>
          <w:numId w:val="13"/>
        </w:numPr>
        <w:rPr>
          <w:color w:val="auto"/>
        </w:rPr>
      </w:pPr>
      <w:r w:rsidRPr="00C964CC">
        <w:rPr>
          <w:color w:val="auto"/>
        </w:rPr>
        <w:t>Telecommunication installations and networks.</w:t>
      </w:r>
    </w:p>
    <w:p w14:paraId="7E7BF152" w14:textId="143F9EAE" w:rsidR="005F4539" w:rsidRPr="00C964CC" w:rsidRDefault="005F4539" w:rsidP="005F4539">
      <w:pPr>
        <w:pStyle w:val="Listparagraf"/>
        <w:numPr>
          <w:ilvl w:val="0"/>
          <w:numId w:val="13"/>
        </w:numPr>
        <w:ind w:left="993" w:hanging="709"/>
        <w:rPr>
          <w:color w:val="auto"/>
        </w:rPr>
      </w:pPr>
      <w:bookmarkStart w:id="14" w:name="_Ref151363918"/>
      <w:r w:rsidRPr="00C964CC">
        <w:rPr>
          <w:color w:val="auto"/>
        </w:rPr>
        <w:t>Key personnel for the establishment of the ERMS will minimally be:</w:t>
      </w:r>
      <w:bookmarkEnd w:id="14"/>
    </w:p>
    <w:p w14:paraId="55AEC66A" w14:textId="77777777" w:rsidR="005F4539" w:rsidRPr="00C964CC" w:rsidRDefault="005F4539" w:rsidP="005F4539">
      <w:pPr>
        <w:pStyle w:val="Listparagraf"/>
        <w:numPr>
          <w:ilvl w:val="1"/>
          <w:numId w:val="13"/>
        </w:numPr>
        <w:rPr>
          <w:color w:val="auto"/>
        </w:rPr>
      </w:pPr>
      <w:r w:rsidRPr="00C964CC">
        <w:rPr>
          <w:color w:val="auto"/>
        </w:rPr>
        <w:t>Certified Electricians (HV and LV).</w:t>
      </w:r>
    </w:p>
    <w:p w14:paraId="2CFEA69A" w14:textId="77777777" w:rsidR="005F4539" w:rsidRPr="00C964CC" w:rsidRDefault="005F4539" w:rsidP="005F4539">
      <w:pPr>
        <w:pStyle w:val="Listparagraf"/>
        <w:numPr>
          <w:ilvl w:val="1"/>
          <w:numId w:val="13"/>
        </w:numPr>
        <w:rPr>
          <w:color w:val="auto"/>
        </w:rPr>
      </w:pPr>
      <w:r w:rsidRPr="00C964CC">
        <w:rPr>
          <w:color w:val="auto"/>
        </w:rPr>
        <w:t>Specialists, in-house or sub-contractors:</w:t>
      </w:r>
    </w:p>
    <w:p w14:paraId="404A3078" w14:textId="77777777" w:rsidR="005F4539" w:rsidRPr="00C964CC" w:rsidRDefault="005F4539" w:rsidP="005F4539">
      <w:pPr>
        <w:pStyle w:val="Listparagraf"/>
        <w:numPr>
          <w:ilvl w:val="2"/>
          <w:numId w:val="13"/>
        </w:numPr>
        <w:rPr>
          <w:color w:val="auto"/>
        </w:rPr>
      </w:pPr>
      <w:r w:rsidRPr="00C964CC">
        <w:rPr>
          <w:color w:val="auto"/>
        </w:rPr>
        <w:t>Instrumentation Specialist.</w:t>
      </w:r>
    </w:p>
    <w:p w14:paraId="79325337" w14:textId="77777777" w:rsidR="005F4539" w:rsidRPr="00C964CC" w:rsidRDefault="005F4539" w:rsidP="005F4539">
      <w:pPr>
        <w:pStyle w:val="Listparagraf"/>
        <w:numPr>
          <w:ilvl w:val="2"/>
          <w:numId w:val="13"/>
        </w:numPr>
        <w:rPr>
          <w:color w:val="auto"/>
        </w:rPr>
      </w:pPr>
      <w:r w:rsidRPr="00C964CC">
        <w:rPr>
          <w:color w:val="auto"/>
        </w:rPr>
        <w:t>IT/Network Specialist.</w:t>
      </w:r>
    </w:p>
    <w:p w14:paraId="39549C98" w14:textId="77777777" w:rsidR="005F4539" w:rsidRPr="00C964CC" w:rsidRDefault="005F4539" w:rsidP="005F4539">
      <w:pPr>
        <w:pStyle w:val="Listparagraf"/>
        <w:ind w:left="993" w:firstLine="0"/>
        <w:rPr>
          <w:color w:val="auto"/>
        </w:rPr>
      </w:pPr>
    </w:p>
    <w:p w14:paraId="02D6249F" w14:textId="6A721B2C" w:rsidR="00165D5D" w:rsidRPr="00C964CC" w:rsidRDefault="009D6390" w:rsidP="0012206B">
      <w:pPr>
        <w:pStyle w:val="Titlu2"/>
        <w:rPr>
          <w:color w:val="auto"/>
        </w:rPr>
      </w:pPr>
      <w:r w:rsidRPr="00C964CC">
        <w:rPr>
          <w:color w:val="auto"/>
        </w:rPr>
        <w:t xml:space="preserve">Quality of </w:t>
      </w:r>
      <w:r w:rsidR="002B6CA0" w:rsidRPr="00C964CC">
        <w:rPr>
          <w:color w:val="auto"/>
        </w:rPr>
        <w:t>Project Management</w:t>
      </w:r>
      <w:r w:rsidR="00395F7A" w:rsidRPr="00C964CC">
        <w:rPr>
          <w:color w:val="auto"/>
        </w:rPr>
        <w:t>/Certificates</w:t>
      </w:r>
    </w:p>
    <w:p w14:paraId="69E1155A" w14:textId="7C096FD1" w:rsidR="008365A6" w:rsidRPr="00C964CC" w:rsidRDefault="009D6390" w:rsidP="000F0946">
      <w:pPr>
        <w:pStyle w:val="Listparagraf"/>
        <w:numPr>
          <w:ilvl w:val="0"/>
          <w:numId w:val="3"/>
        </w:numPr>
      </w:pPr>
      <w:r w:rsidRPr="00C964CC">
        <w:t>The</w:t>
      </w:r>
      <w:r w:rsidR="008365A6" w:rsidRPr="00C964CC">
        <w:t xml:space="preserve"> Contractor</w:t>
      </w:r>
      <w:r w:rsidRPr="00C964CC">
        <w:t xml:space="preserve"> shall possess and maintain a valid quality assurance program. At any time during the implementation of the </w:t>
      </w:r>
      <w:r w:rsidR="008365A6" w:rsidRPr="00C964CC">
        <w:t>work</w:t>
      </w:r>
      <w:r w:rsidRPr="00C964CC">
        <w:t xml:space="preserve"> and upon request by the </w:t>
      </w:r>
      <w:r w:rsidR="0012206B" w:rsidRPr="00C964CC">
        <w:t>Beneficiary</w:t>
      </w:r>
      <w:r w:rsidRPr="00C964CC">
        <w:t xml:space="preserve">, the Contractor shall provide evidence </w:t>
      </w:r>
      <w:r w:rsidR="00C17DF2" w:rsidRPr="00C964CC">
        <w:t xml:space="preserve">that </w:t>
      </w:r>
      <w:r w:rsidRPr="00C964CC">
        <w:t>an appropriate QA/QC system</w:t>
      </w:r>
      <w:r w:rsidR="00C17DF2" w:rsidRPr="00C964CC">
        <w:t xml:space="preserve"> has been suitably implemented</w:t>
      </w:r>
      <w:r w:rsidRPr="00C964CC">
        <w:t xml:space="preserve">. </w:t>
      </w:r>
    </w:p>
    <w:p w14:paraId="59B90603" w14:textId="77777777" w:rsidR="008365A6" w:rsidRPr="00C964CC" w:rsidRDefault="008365A6" w:rsidP="008365A6">
      <w:pPr>
        <w:pStyle w:val="Listparagraf"/>
        <w:ind w:left="964" w:firstLine="0"/>
      </w:pPr>
    </w:p>
    <w:p w14:paraId="114C4E26" w14:textId="2DA6C799" w:rsidR="00165D5D" w:rsidRPr="00C964CC" w:rsidRDefault="009D6390" w:rsidP="000F0946">
      <w:pPr>
        <w:pStyle w:val="Listparagraf"/>
        <w:numPr>
          <w:ilvl w:val="0"/>
          <w:numId w:val="3"/>
        </w:numPr>
      </w:pPr>
      <w:r w:rsidRPr="00C964CC">
        <w:t>The quality certificates shall include the following:</w:t>
      </w:r>
      <w:r w:rsidR="00474A3E">
        <w:t xml:space="preserve"> </w:t>
      </w:r>
    </w:p>
    <w:p w14:paraId="4A20B55C" w14:textId="1113A655" w:rsidR="00165D5D" w:rsidRPr="00C964CC" w:rsidRDefault="009D6390" w:rsidP="000F0946">
      <w:pPr>
        <w:pStyle w:val="Listparagraf"/>
        <w:numPr>
          <w:ilvl w:val="1"/>
          <w:numId w:val="3"/>
        </w:numPr>
      </w:pPr>
      <w:r w:rsidRPr="00C964CC">
        <w:rPr>
          <w:u w:val="single"/>
        </w:rPr>
        <w:t>Quality Certificates</w:t>
      </w:r>
      <w:r w:rsidRPr="00C964CC">
        <w:t xml:space="preserve"> and/or other similar certificates, accreditations, awards and citations received by the Bidder, </w:t>
      </w:r>
      <w:r w:rsidR="009D2140" w:rsidRPr="00C964CC">
        <w:t xml:space="preserve">which shall </w:t>
      </w:r>
      <w:r w:rsidRPr="00C964CC">
        <w:t>minim</w:t>
      </w:r>
      <w:r w:rsidR="009D2140" w:rsidRPr="00C964CC">
        <w:t>ally</w:t>
      </w:r>
      <w:r w:rsidRPr="00C964CC">
        <w:t xml:space="preserve"> include</w:t>
      </w:r>
      <w:r w:rsidR="009D2140" w:rsidRPr="00C964CC">
        <w:t xml:space="preserve"> the following</w:t>
      </w:r>
      <w:r w:rsidRPr="00C964CC">
        <w:t xml:space="preserve">: </w:t>
      </w:r>
    </w:p>
    <w:p w14:paraId="54F299F7" w14:textId="77777777" w:rsidR="00055529" w:rsidRPr="00C964CC" w:rsidRDefault="00055529" w:rsidP="000F0946">
      <w:pPr>
        <w:pStyle w:val="Listparagraf"/>
        <w:numPr>
          <w:ilvl w:val="2"/>
          <w:numId w:val="3"/>
        </w:numPr>
      </w:pPr>
      <w:r w:rsidRPr="00C964CC">
        <w:t>ISO 45001:2018 Certificate "Occupational Health and Safety Management System"</w:t>
      </w:r>
    </w:p>
    <w:p w14:paraId="7A097D0E" w14:textId="566A865B" w:rsidR="00055529" w:rsidRPr="00C964CC" w:rsidRDefault="00055529" w:rsidP="000F0946">
      <w:pPr>
        <w:pStyle w:val="Listparagraf"/>
        <w:numPr>
          <w:ilvl w:val="2"/>
          <w:numId w:val="3"/>
        </w:numPr>
      </w:pPr>
      <w:r w:rsidRPr="00C964CC">
        <w:t xml:space="preserve">ISO 9001:2015 </w:t>
      </w:r>
      <w:r w:rsidR="0012206B" w:rsidRPr="00C964CC">
        <w:t xml:space="preserve">Certificate </w:t>
      </w:r>
      <w:r w:rsidRPr="00C964CC">
        <w:t>"Quality Management System"</w:t>
      </w:r>
    </w:p>
    <w:p w14:paraId="590F8A9B" w14:textId="74101C1D" w:rsidR="00055529" w:rsidRPr="00C964CC" w:rsidRDefault="0012206B" w:rsidP="000F0946">
      <w:pPr>
        <w:pStyle w:val="Listparagraf"/>
        <w:numPr>
          <w:ilvl w:val="2"/>
          <w:numId w:val="3"/>
        </w:numPr>
      </w:pPr>
      <w:r w:rsidRPr="00C964CC">
        <w:t>ISO</w:t>
      </w:r>
      <w:r w:rsidR="00055529" w:rsidRPr="00C964CC">
        <w:t>/IEC 27001:2018 Certificate "Information Security Management System"</w:t>
      </w:r>
    </w:p>
    <w:p w14:paraId="406987AE" w14:textId="77777777" w:rsidR="00361FD5" w:rsidRPr="00C964CC" w:rsidRDefault="00361FD5" w:rsidP="00361FD5">
      <w:pPr>
        <w:pStyle w:val="Listparagraf"/>
      </w:pPr>
    </w:p>
    <w:p w14:paraId="4EE84F25" w14:textId="534F3120" w:rsidR="00165D5D" w:rsidRPr="00C964CC" w:rsidRDefault="009D6390" w:rsidP="000F0946">
      <w:pPr>
        <w:pStyle w:val="Listparagraf"/>
        <w:numPr>
          <w:ilvl w:val="1"/>
          <w:numId w:val="3"/>
        </w:numPr>
      </w:pPr>
      <w:r w:rsidRPr="00C964CC">
        <w:rPr>
          <w:u w:val="single"/>
        </w:rPr>
        <w:t>Environmental Compliance Certificates</w:t>
      </w:r>
      <w:r w:rsidRPr="00C964CC">
        <w:t xml:space="preserve">: Accreditations, Markings/Labels, and other evidence of the Bidder’s practices </w:t>
      </w:r>
      <w:r w:rsidR="0012206B" w:rsidRPr="00C964CC">
        <w:t>that</w:t>
      </w:r>
      <w:r w:rsidRPr="00C964CC">
        <w:t xml:space="preserve"> contribute to the ecological sustainability and reduction of adverse environmental impact (e.g., use of non-toxic substances, recycled raw materials, energy-efficient equipment, reduced carbon emission, etc.), either in its business practices or in the goods it manufactures. Minimum to include </w:t>
      </w:r>
      <w:r w:rsidRPr="00C964CC">
        <w:rPr>
          <w:color w:val="auto"/>
        </w:rPr>
        <w:t>Environmental Management System SR EN ISO 14001:2015</w:t>
      </w:r>
      <w:r w:rsidR="00550159" w:rsidRPr="00C964CC">
        <w:rPr>
          <w:color w:val="auto"/>
        </w:rPr>
        <w:t>.</w:t>
      </w:r>
      <w:r w:rsidRPr="00C964CC">
        <w:t xml:space="preserve"> </w:t>
      </w:r>
    </w:p>
    <w:p w14:paraId="1F82FFAD" w14:textId="77777777" w:rsidR="00361FD5" w:rsidRPr="00C964CC" w:rsidRDefault="00361FD5" w:rsidP="00361FD5">
      <w:pPr>
        <w:pStyle w:val="Listparagraf"/>
      </w:pPr>
    </w:p>
    <w:p w14:paraId="41311DD3" w14:textId="7F670576" w:rsidR="00165D5D" w:rsidRPr="00C964CC" w:rsidRDefault="009D6390" w:rsidP="000F0946">
      <w:pPr>
        <w:pStyle w:val="Listparagraf"/>
        <w:numPr>
          <w:ilvl w:val="1"/>
          <w:numId w:val="3"/>
        </w:numPr>
      </w:pPr>
      <w:r w:rsidRPr="00C964CC">
        <w:rPr>
          <w:u w:val="single"/>
        </w:rPr>
        <w:t xml:space="preserve">Certificate of Registration of the </w:t>
      </w:r>
      <w:r w:rsidR="00361FD5" w:rsidRPr="00C964CC">
        <w:rPr>
          <w:u w:val="single"/>
        </w:rPr>
        <w:t>B</w:t>
      </w:r>
      <w:r w:rsidRPr="00C964CC">
        <w:rPr>
          <w:u w:val="single"/>
        </w:rPr>
        <w:t>usiness</w:t>
      </w:r>
      <w:r w:rsidRPr="00C964CC">
        <w:t xml:space="preserve">, including Articles of Incorporation, or equivalent document if Bidder is not a corporation. </w:t>
      </w:r>
    </w:p>
    <w:p w14:paraId="54E2A2F0" w14:textId="77777777" w:rsidR="00361FD5" w:rsidRPr="00C964CC" w:rsidRDefault="00361FD5" w:rsidP="00361FD5">
      <w:pPr>
        <w:pStyle w:val="Listparagraf"/>
      </w:pPr>
    </w:p>
    <w:p w14:paraId="14520A43" w14:textId="093768C9" w:rsidR="00165D5D" w:rsidRPr="00C964CC" w:rsidRDefault="00A1246E" w:rsidP="000F0946">
      <w:pPr>
        <w:pStyle w:val="Listparagraf"/>
        <w:numPr>
          <w:ilvl w:val="1"/>
          <w:numId w:val="3"/>
        </w:numPr>
      </w:pPr>
      <w:r w:rsidRPr="00C964CC">
        <w:lastRenderedPageBreak/>
        <w:t xml:space="preserve">Notice for participation in </w:t>
      </w:r>
      <w:proofErr w:type="gramStart"/>
      <w:r w:rsidRPr="00C964CC">
        <w:t>Public</w:t>
      </w:r>
      <w:proofErr w:type="gramEnd"/>
      <w:r w:rsidRPr="00C964CC">
        <w:t xml:space="preserve"> tenders for works in the field of constructions and installations issued by Agency for Technical Supervision of Ministry of Infrastructure and Regional development of Republic of Moldova</w:t>
      </w:r>
      <w:r w:rsidR="009D6390" w:rsidRPr="00C964CC">
        <w:t>.</w:t>
      </w:r>
    </w:p>
    <w:p w14:paraId="3223B296" w14:textId="77777777" w:rsidR="00361FD5" w:rsidRPr="00C964CC" w:rsidRDefault="00361FD5" w:rsidP="00361FD5">
      <w:pPr>
        <w:pStyle w:val="Listparagraf"/>
      </w:pPr>
    </w:p>
    <w:p w14:paraId="2A606151" w14:textId="32C82BD2" w:rsidR="00165D5D" w:rsidRPr="00C964CC" w:rsidRDefault="009D6390" w:rsidP="000F0946">
      <w:pPr>
        <w:pStyle w:val="Listparagraf"/>
        <w:numPr>
          <w:ilvl w:val="1"/>
          <w:numId w:val="3"/>
        </w:numPr>
      </w:pPr>
      <w:r w:rsidRPr="00C964CC">
        <w:rPr>
          <w:u w:val="single"/>
        </w:rPr>
        <w:t xml:space="preserve">Quality Certificates </w:t>
      </w:r>
      <w:r w:rsidR="00C17DF2" w:rsidRPr="00C964CC">
        <w:rPr>
          <w:u w:val="single"/>
        </w:rPr>
        <w:t xml:space="preserve">(ISO or CE) </w:t>
      </w:r>
      <w:r w:rsidRPr="00C964CC">
        <w:rPr>
          <w:u w:val="single"/>
        </w:rPr>
        <w:t xml:space="preserve">for the main materials </w:t>
      </w:r>
      <w:r w:rsidR="00C17DF2" w:rsidRPr="00C964CC">
        <w:rPr>
          <w:u w:val="single"/>
        </w:rPr>
        <w:t>and equipment/instruments</w:t>
      </w:r>
      <w:r w:rsidR="00C17DF2" w:rsidRPr="00C964CC">
        <w:t xml:space="preserve">, as applicable, in accordance with the </w:t>
      </w:r>
      <w:r w:rsidR="009D2140" w:rsidRPr="00C964CC">
        <w:t xml:space="preserve">technical </w:t>
      </w:r>
      <w:r w:rsidR="00C17DF2" w:rsidRPr="00C964CC">
        <w:t>specifications/datasheets</w:t>
      </w:r>
      <w:r w:rsidR="00550159" w:rsidRPr="00C964CC">
        <w:t>.</w:t>
      </w:r>
    </w:p>
    <w:p w14:paraId="03ED4579" w14:textId="77777777" w:rsidR="00361FD5" w:rsidRPr="00C964CC" w:rsidRDefault="00361FD5" w:rsidP="00361FD5">
      <w:pPr>
        <w:pStyle w:val="Listparagraf"/>
      </w:pPr>
    </w:p>
    <w:p w14:paraId="360FA251" w14:textId="405AC655" w:rsidR="00DD4041" w:rsidRPr="00C964CC" w:rsidRDefault="009D6390" w:rsidP="000F0946">
      <w:pPr>
        <w:pStyle w:val="Listparagraf"/>
        <w:numPr>
          <w:ilvl w:val="1"/>
          <w:numId w:val="3"/>
        </w:numPr>
      </w:pPr>
      <w:r w:rsidRPr="00C964CC">
        <w:rPr>
          <w:u w:val="single"/>
        </w:rPr>
        <w:t>Other similar certificates, accreditations, awards and citations</w:t>
      </w:r>
      <w:r w:rsidRPr="00C964CC">
        <w:t xml:space="preserve"> received by the Bidder, if any. </w:t>
      </w:r>
    </w:p>
    <w:p w14:paraId="06592AF1" w14:textId="77777777" w:rsidR="00550159" w:rsidRPr="00C964CC" w:rsidRDefault="00550159" w:rsidP="00550159">
      <w:pPr>
        <w:pStyle w:val="Listparagraf"/>
      </w:pPr>
    </w:p>
    <w:p w14:paraId="7EC072B4" w14:textId="12ABBE83" w:rsidR="00165D5D" w:rsidRPr="00C964CC" w:rsidRDefault="00275085" w:rsidP="00D42175">
      <w:pPr>
        <w:pStyle w:val="Titlu1"/>
      </w:pPr>
      <w:r w:rsidRPr="00C964CC">
        <w:t xml:space="preserve">Project Tasks and </w:t>
      </w:r>
      <w:r w:rsidR="009D6390" w:rsidRPr="00C964CC">
        <w:t>Deliverables</w:t>
      </w:r>
    </w:p>
    <w:p w14:paraId="0EEE4565" w14:textId="22F85422" w:rsidR="00131A2A" w:rsidRPr="00C964CC" w:rsidRDefault="00131A2A" w:rsidP="00361FD5">
      <w:r w:rsidRPr="00C964CC">
        <w:t xml:space="preserve">The proposed breakdown of the </w:t>
      </w:r>
      <w:r w:rsidR="00D87E74" w:rsidRPr="00C964CC">
        <w:t>Scope of Work (</w:t>
      </w:r>
      <w:r w:rsidRPr="00C964CC">
        <w:t>SOW</w:t>
      </w:r>
      <w:r w:rsidR="00D87E74" w:rsidRPr="00C964CC">
        <w:t>)</w:t>
      </w:r>
      <w:r w:rsidRPr="00C964CC">
        <w:t xml:space="preserve"> is as follows:</w:t>
      </w:r>
    </w:p>
    <w:p w14:paraId="47F84C30" w14:textId="77EC48F2" w:rsidR="00131A2A" w:rsidRPr="00C964CC" w:rsidRDefault="00131A2A" w:rsidP="000F0946">
      <w:pPr>
        <w:pStyle w:val="Listparagraf"/>
        <w:numPr>
          <w:ilvl w:val="0"/>
          <w:numId w:val="14"/>
        </w:numPr>
      </w:pPr>
      <w:r w:rsidRPr="00C964CC">
        <w:t>Task 1: Project Planning and Management</w:t>
      </w:r>
      <w:r w:rsidR="00550159" w:rsidRPr="00C964CC">
        <w:t>.</w:t>
      </w:r>
    </w:p>
    <w:p w14:paraId="02066481" w14:textId="3EB76526" w:rsidR="00131A2A" w:rsidRPr="00C964CC" w:rsidRDefault="00140949" w:rsidP="000F0946">
      <w:pPr>
        <w:pStyle w:val="Listparagraf"/>
        <w:numPr>
          <w:ilvl w:val="0"/>
          <w:numId w:val="14"/>
        </w:numPr>
      </w:pPr>
      <w:r w:rsidRPr="00C964CC">
        <w:t>Task 2: Design Verification and Completion</w:t>
      </w:r>
      <w:r w:rsidR="00550159" w:rsidRPr="00C964CC">
        <w:t>.</w:t>
      </w:r>
    </w:p>
    <w:p w14:paraId="35BAA272" w14:textId="7774C089" w:rsidR="00140949" w:rsidRPr="00C964CC" w:rsidRDefault="00140949" w:rsidP="000F0946">
      <w:pPr>
        <w:pStyle w:val="Listparagraf"/>
        <w:numPr>
          <w:ilvl w:val="0"/>
          <w:numId w:val="14"/>
        </w:numPr>
        <w:rPr>
          <w:color w:val="auto"/>
        </w:rPr>
      </w:pPr>
      <w:r w:rsidRPr="00C964CC">
        <w:rPr>
          <w:color w:val="auto"/>
        </w:rPr>
        <w:t xml:space="preserve">Task 3: </w:t>
      </w:r>
      <w:r w:rsidR="00D874E9" w:rsidRPr="00C964CC">
        <w:rPr>
          <w:color w:val="auto"/>
        </w:rPr>
        <w:t xml:space="preserve">Support Beneficiary to obtain </w:t>
      </w:r>
      <w:r w:rsidRPr="00C964CC">
        <w:rPr>
          <w:color w:val="auto"/>
        </w:rPr>
        <w:t>Construction Authorisation</w:t>
      </w:r>
      <w:r w:rsidR="00550159" w:rsidRPr="00C964CC">
        <w:rPr>
          <w:color w:val="auto"/>
        </w:rPr>
        <w:t>.</w:t>
      </w:r>
    </w:p>
    <w:p w14:paraId="0BE3E464" w14:textId="4445F64C" w:rsidR="00140949" w:rsidRPr="00C964CC" w:rsidRDefault="00140949" w:rsidP="000F0946">
      <w:pPr>
        <w:pStyle w:val="Listparagraf"/>
        <w:numPr>
          <w:ilvl w:val="0"/>
          <w:numId w:val="14"/>
        </w:numPr>
      </w:pPr>
      <w:r w:rsidRPr="00C964CC">
        <w:t>Task 4: Establishment</w:t>
      </w:r>
      <w:r w:rsidR="00550159" w:rsidRPr="00C964CC">
        <w:t>.</w:t>
      </w:r>
    </w:p>
    <w:p w14:paraId="293974FC" w14:textId="0AC7791D" w:rsidR="00140949" w:rsidRPr="00C964CC" w:rsidRDefault="00140949" w:rsidP="000F0946">
      <w:pPr>
        <w:pStyle w:val="Listparagraf"/>
        <w:numPr>
          <w:ilvl w:val="0"/>
          <w:numId w:val="14"/>
        </w:numPr>
      </w:pPr>
      <w:r w:rsidRPr="00C964CC">
        <w:t>Task 5: Project Closure</w:t>
      </w:r>
      <w:r w:rsidR="00550159" w:rsidRPr="00C964CC">
        <w:t>.</w:t>
      </w:r>
    </w:p>
    <w:p w14:paraId="3401A265" w14:textId="50EB20B6" w:rsidR="00131A2A" w:rsidRPr="00C964CC" w:rsidRDefault="007E0EC0" w:rsidP="00361FD5">
      <w:r w:rsidRPr="00C964CC">
        <w:t>These tasks are defined and described in more detail in the following subsections.</w:t>
      </w:r>
    </w:p>
    <w:p w14:paraId="04312A19" w14:textId="72C47514" w:rsidR="00131A2A" w:rsidRPr="00C964CC" w:rsidRDefault="007E0EC0" w:rsidP="007E0EC0">
      <w:pPr>
        <w:pStyle w:val="Titlu2"/>
      </w:pPr>
      <w:r w:rsidRPr="00C964CC">
        <w:t>Task 1: Project Planning and Management</w:t>
      </w:r>
    </w:p>
    <w:p w14:paraId="71DE7613" w14:textId="3AAF7FE5" w:rsidR="007E0EC0" w:rsidRPr="00C964CC" w:rsidRDefault="003E325E" w:rsidP="007E0EC0">
      <w:r w:rsidRPr="00C964CC">
        <w:t xml:space="preserve">The purpose of Task 1 is to define and establish the project organisation and management arrangements that will govern implementation of the work. </w:t>
      </w:r>
      <w:r w:rsidR="007E0EC0" w:rsidRPr="00C964CC">
        <w:t xml:space="preserve">In </w:t>
      </w:r>
      <w:r w:rsidRPr="00C964CC">
        <w:t>this task</w:t>
      </w:r>
      <w:r w:rsidR="007E0EC0" w:rsidRPr="00C964CC">
        <w:t xml:space="preserve">, the Contractor </w:t>
      </w:r>
      <w:r w:rsidRPr="00C964CC">
        <w:t>shall</w:t>
      </w:r>
      <w:r w:rsidR="007E0EC0" w:rsidRPr="00C964CC">
        <w:t>:</w:t>
      </w:r>
    </w:p>
    <w:p w14:paraId="75CC6FAE" w14:textId="4554FC88" w:rsidR="007E0EC0" w:rsidRPr="00C964CC" w:rsidRDefault="007E0EC0" w:rsidP="000F0946">
      <w:pPr>
        <w:pStyle w:val="Listparagraf"/>
        <w:numPr>
          <w:ilvl w:val="0"/>
          <w:numId w:val="15"/>
        </w:numPr>
        <w:ind w:left="993" w:hanging="709"/>
      </w:pPr>
      <w:r w:rsidRPr="00C964CC">
        <w:t>Establish the Project Team and defin</w:t>
      </w:r>
      <w:r w:rsidR="003E325E" w:rsidRPr="00C964CC">
        <w:t>e</w:t>
      </w:r>
      <w:r w:rsidRPr="00C964CC">
        <w:t xml:space="preserve"> each team member’s roles, responsibilities, and authorities</w:t>
      </w:r>
      <w:r w:rsidR="00C45204" w:rsidRPr="00C964CC">
        <w:t>.</w:t>
      </w:r>
    </w:p>
    <w:p w14:paraId="646D940B" w14:textId="55E94797" w:rsidR="00C45204" w:rsidRPr="00C964CC" w:rsidRDefault="00C45204" w:rsidP="000F0946">
      <w:pPr>
        <w:pStyle w:val="Listparagraf"/>
        <w:numPr>
          <w:ilvl w:val="0"/>
          <w:numId w:val="15"/>
        </w:numPr>
        <w:ind w:left="993" w:hanging="709"/>
      </w:pPr>
      <w:r w:rsidRPr="00C964CC">
        <w:t>Organis</w:t>
      </w:r>
      <w:r w:rsidR="003E325E" w:rsidRPr="00C964CC">
        <w:t>e</w:t>
      </w:r>
      <w:r w:rsidRPr="00C964CC">
        <w:t xml:space="preserve"> the Project Working Group </w:t>
      </w:r>
      <w:r w:rsidR="003E325E" w:rsidRPr="00C964CC">
        <w:t>composed</w:t>
      </w:r>
      <w:r w:rsidRPr="00C964CC">
        <w:t xml:space="preserve"> of the Contractor’s, Beneficiary's and other experts, and defin</w:t>
      </w:r>
      <w:r w:rsidR="003E325E" w:rsidRPr="00C964CC">
        <w:t>e</w:t>
      </w:r>
      <w:r w:rsidRPr="00C964CC">
        <w:t xml:space="preserve"> their individual functions, duties, and rules of interaction / communication protocols.</w:t>
      </w:r>
    </w:p>
    <w:p w14:paraId="0F6CBFB7" w14:textId="00D8D5ED" w:rsidR="007E0EC0" w:rsidRPr="00C964CC" w:rsidRDefault="07037CED" w:rsidP="000F0946">
      <w:pPr>
        <w:pStyle w:val="Listparagraf"/>
        <w:numPr>
          <w:ilvl w:val="0"/>
          <w:numId w:val="15"/>
        </w:numPr>
        <w:ind w:left="993" w:hanging="709"/>
      </w:pPr>
      <w:r w:rsidRPr="00C964CC">
        <w:t>Develop a Project Quality Plan for the project that will ensure the quality of all activities, deliverables, materials, and products associated with the work. All relevant systems, processes, and procedures, as well as outputs</w:t>
      </w:r>
      <w:r w:rsidR="009D2140" w:rsidRPr="00C964CC">
        <w:t xml:space="preserve"> (including records)</w:t>
      </w:r>
      <w:r w:rsidRPr="00C964CC">
        <w:t xml:space="preserve"> that demonstrate conformance with the defined quality requirements and standards need to be specified (see </w:t>
      </w:r>
      <w:r w:rsidR="00481789" w:rsidRPr="00C964CC">
        <w:t xml:space="preserve">template provided </w:t>
      </w:r>
      <w:r w:rsidR="00102701" w:rsidRPr="00C964CC">
        <w:t xml:space="preserve">as </w:t>
      </w:r>
      <w:r w:rsidRPr="00C964CC">
        <w:t>Annex</w:t>
      </w:r>
      <w:r w:rsidR="00102701" w:rsidRPr="00C964CC">
        <w:t xml:space="preserve">ure </w:t>
      </w:r>
      <w:r w:rsidR="00485D7B" w:rsidRPr="00C964CC">
        <w:t>8</w:t>
      </w:r>
      <w:r w:rsidRPr="00C964CC">
        <w:t>.</w:t>
      </w:r>
    </w:p>
    <w:p w14:paraId="6923FD61" w14:textId="06143B04" w:rsidR="00185125" w:rsidRPr="00C964CC" w:rsidRDefault="00C45204" w:rsidP="0009637A">
      <w:pPr>
        <w:pStyle w:val="Listparagraf"/>
        <w:numPr>
          <w:ilvl w:val="0"/>
          <w:numId w:val="15"/>
        </w:numPr>
        <w:ind w:left="993" w:hanging="709"/>
        <w:rPr>
          <w:lang w:val="en-GB"/>
        </w:rPr>
      </w:pPr>
      <w:bookmarkStart w:id="15" w:name="_Hlk127349695"/>
      <w:r w:rsidRPr="00C964CC">
        <w:rPr>
          <w:lang w:val="en-GB"/>
        </w:rPr>
        <w:t xml:space="preserve">Develop a detailed </w:t>
      </w:r>
      <w:r w:rsidR="004047CD" w:rsidRPr="00C964CC">
        <w:rPr>
          <w:lang w:val="en-GB"/>
        </w:rPr>
        <w:t xml:space="preserve">Project </w:t>
      </w:r>
      <w:r w:rsidR="007815B1" w:rsidRPr="00C964CC">
        <w:rPr>
          <w:lang w:val="en-GB"/>
        </w:rPr>
        <w:t xml:space="preserve">Plan </w:t>
      </w:r>
      <w:r w:rsidRPr="00C964CC">
        <w:rPr>
          <w:lang w:val="en-GB"/>
        </w:rPr>
        <w:t xml:space="preserve">and </w:t>
      </w:r>
      <w:r w:rsidR="00401539" w:rsidRPr="00C964CC">
        <w:rPr>
          <w:lang w:val="en-GB"/>
        </w:rPr>
        <w:t xml:space="preserve">schedule </w:t>
      </w:r>
      <w:r w:rsidR="00B22F71" w:rsidRPr="00C964CC">
        <w:rPr>
          <w:lang w:val="en-GB"/>
        </w:rPr>
        <w:t>for the project</w:t>
      </w:r>
      <w:r w:rsidRPr="00C964CC">
        <w:rPr>
          <w:lang w:val="en-GB"/>
        </w:rPr>
        <w:t>.</w:t>
      </w:r>
      <w:r w:rsidR="00901C88" w:rsidRPr="00C964CC">
        <w:rPr>
          <w:lang w:val="en-GB"/>
        </w:rPr>
        <w:t xml:space="preserve"> </w:t>
      </w:r>
      <w:bookmarkStart w:id="16" w:name="_Hlk127349684"/>
      <w:bookmarkEnd w:id="15"/>
      <w:r w:rsidR="00901C88" w:rsidRPr="00C964CC">
        <w:rPr>
          <w:lang w:val="en-GB"/>
        </w:rPr>
        <w:t xml:space="preserve">This plan will serve as basis for </w:t>
      </w:r>
      <w:r w:rsidR="00456417" w:rsidRPr="00C964CC">
        <w:rPr>
          <w:lang w:val="en-GB"/>
        </w:rPr>
        <w:t>progress</w:t>
      </w:r>
      <w:r w:rsidR="007815B1" w:rsidRPr="00C964CC">
        <w:rPr>
          <w:lang w:val="en-GB"/>
        </w:rPr>
        <w:t xml:space="preserve"> reporting</w:t>
      </w:r>
      <w:r w:rsidR="00456417" w:rsidRPr="00C964CC">
        <w:rPr>
          <w:lang w:val="en-GB"/>
        </w:rPr>
        <w:t xml:space="preserve"> to internal and external stakeholders of the </w:t>
      </w:r>
      <w:r w:rsidR="008824F5" w:rsidRPr="00C964CC">
        <w:rPr>
          <w:lang w:val="en-GB"/>
        </w:rPr>
        <w:t>project</w:t>
      </w:r>
      <w:r w:rsidR="00185125" w:rsidRPr="00C964CC">
        <w:rPr>
          <w:lang w:val="en-GB"/>
        </w:rPr>
        <w:t xml:space="preserve"> and needs to be suitably detailed to be implemented to deliver the scope of work of this contract. The Project Plan shall </w:t>
      </w:r>
      <w:r w:rsidR="00B763A8" w:rsidRPr="00C964CC">
        <w:rPr>
          <w:lang w:val="en-GB"/>
        </w:rPr>
        <w:t xml:space="preserve">also </w:t>
      </w:r>
      <w:r w:rsidR="00185125" w:rsidRPr="00C964CC">
        <w:rPr>
          <w:lang w:val="en-GB"/>
        </w:rPr>
        <w:t>include:</w:t>
      </w:r>
    </w:p>
    <w:bookmarkEnd w:id="16"/>
    <w:p w14:paraId="354953E7" w14:textId="5128BC01" w:rsidR="0009637A" w:rsidRPr="00C964CC" w:rsidRDefault="00185125" w:rsidP="00185125">
      <w:pPr>
        <w:pStyle w:val="Listparagraf"/>
        <w:numPr>
          <w:ilvl w:val="0"/>
          <w:numId w:val="19"/>
        </w:numPr>
      </w:pPr>
      <w:r w:rsidRPr="00C964CC">
        <w:rPr>
          <w:lang w:val="en-GB"/>
        </w:rPr>
        <w:t>A</w:t>
      </w:r>
      <w:r w:rsidRPr="00C964CC">
        <w:rPr>
          <w:color w:val="auto"/>
          <w:lang w:val="en-GB"/>
        </w:rPr>
        <w:t xml:space="preserve"> Procurement Plan for all </w:t>
      </w:r>
      <w:r w:rsidR="00AC57EF" w:rsidRPr="00C964CC">
        <w:rPr>
          <w:color w:val="auto"/>
          <w:lang w:val="en-GB"/>
        </w:rPr>
        <w:t>items/</w:t>
      </w:r>
      <w:r w:rsidR="00FA4BBB" w:rsidRPr="00C964CC">
        <w:rPr>
          <w:color w:val="auto"/>
          <w:lang w:val="en-GB"/>
        </w:rPr>
        <w:t>equipment</w:t>
      </w:r>
      <w:r w:rsidRPr="00C964CC">
        <w:rPr>
          <w:color w:val="auto"/>
          <w:lang w:val="en-GB"/>
        </w:rPr>
        <w:t>/</w:t>
      </w:r>
      <w:r w:rsidR="00FA4BBB" w:rsidRPr="00C964CC">
        <w:rPr>
          <w:color w:val="auto"/>
          <w:lang w:val="en-GB"/>
        </w:rPr>
        <w:t>instruments</w:t>
      </w:r>
      <w:r w:rsidRPr="00C964CC">
        <w:rPr>
          <w:color w:val="auto"/>
          <w:lang w:val="en-GB"/>
        </w:rPr>
        <w:t xml:space="preserve"> of the </w:t>
      </w:r>
      <w:r w:rsidR="00FA4BBB" w:rsidRPr="00C964CC">
        <w:rPr>
          <w:color w:val="auto"/>
          <w:lang w:val="en-GB"/>
        </w:rPr>
        <w:t xml:space="preserve">Storage Facility and </w:t>
      </w:r>
      <w:r w:rsidRPr="00C964CC">
        <w:rPr>
          <w:color w:val="auto"/>
          <w:lang w:val="en-GB"/>
        </w:rPr>
        <w:t>ERMS that addresses the selection and qualification of suppliers, the process/procedure for procurement, the inspection, receipt, and acceptance of items/equipment, the management of procurement and item-specific documentation for operations, maintenance, and record keeping.</w:t>
      </w:r>
    </w:p>
    <w:p w14:paraId="676CA5FD" w14:textId="29D6B801" w:rsidR="00185125" w:rsidRPr="00C964CC" w:rsidRDefault="004047CD" w:rsidP="00185125">
      <w:pPr>
        <w:pStyle w:val="Listparagraf"/>
        <w:numPr>
          <w:ilvl w:val="0"/>
          <w:numId w:val="19"/>
        </w:numPr>
      </w:pPr>
      <w:r w:rsidRPr="00C964CC">
        <w:rPr>
          <w:lang w:val="en-GB"/>
        </w:rPr>
        <w:t xml:space="preserve">A </w:t>
      </w:r>
      <w:r w:rsidRPr="00C964CC">
        <w:rPr>
          <w:color w:val="auto"/>
          <w:lang w:val="en-GB"/>
        </w:rPr>
        <w:t xml:space="preserve">Construction and Commissioning </w:t>
      </w:r>
      <w:r w:rsidRPr="00C964CC">
        <w:rPr>
          <w:lang w:val="en-GB"/>
        </w:rPr>
        <w:t>Plan for the Storage Facility</w:t>
      </w:r>
      <w:r w:rsidR="00FA4BBB" w:rsidRPr="00C964CC">
        <w:rPr>
          <w:lang w:val="en-GB"/>
        </w:rPr>
        <w:t xml:space="preserve"> and ERMS</w:t>
      </w:r>
      <w:r w:rsidRPr="00C964CC">
        <w:rPr>
          <w:lang w:val="en-GB"/>
        </w:rPr>
        <w:t xml:space="preserve"> covering the construction, installation, functional testing, </w:t>
      </w:r>
      <w:r w:rsidR="00D66311" w:rsidRPr="00C964CC">
        <w:rPr>
          <w:lang w:val="en-GB"/>
        </w:rPr>
        <w:t xml:space="preserve">commissioning </w:t>
      </w:r>
      <w:r w:rsidRPr="00C964CC">
        <w:rPr>
          <w:lang w:val="en-GB"/>
        </w:rPr>
        <w:t xml:space="preserve">and </w:t>
      </w:r>
      <w:r w:rsidR="00D66311" w:rsidRPr="00C964CC">
        <w:rPr>
          <w:lang w:val="en-GB"/>
        </w:rPr>
        <w:t xml:space="preserve">other </w:t>
      </w:r>
      <w:r w:rsidRPr="00C964CC">
        <w:rPr>
          <w:lang w:val="en-GB"/>
        </w:rPr>
        <w:t>verif</w:t>
      </w:r>
      <w:r w:rsidR="00D66311" w:rsidRPr="00C964CC">
        <w:rPr>
          <w:lang w:val="en-GB"/>
        </w:rPr>
        <w:t>ication</w:t>
      </w:r>
      <w:r w:rsidRPr="00C964CC">
        <w:rPr>
          <w:lang w:val="en-GB"/>
        </w:rPr>
        <w:t xml:space="preserve"> and validati</w:t>
      </w:r>
      <w:r w:rsidR="00D66311" w:rsidRPr="00C964CC">
        <w:rPr>
          <w:lang w:val="en-GB"/>
        </w:rPr>
        <w:t>on activities to ensure</w:t>
      </w:r>
      <w:r w:rsidRPr="00C964CC">
        <w:rPr>
          <w:lang w:val="en-GB"/>
        </w:rPr>
        <w:t xml:space="preserve"> conformance to the final design specifications</w:t>
      </w:r>
      <w:r w:rsidR="00FA4BBB" w:rsidRPr="00C964CC">
        <w:rPr>
          <w:lang w:val="en-GB"/>
        </w:rPr>
        <w:t>, as well as the subsequent qualification / certification / accreditation of the ERMS</w:t>
      </w:r>
      <w:r w:rsidR="00D66311" w:rsidRPr="00C964CC">
        <w:rPr>
          <w:lang w:val="en-GB"/>
        </w:rPr>
        <w:t xml:space="preserve"> (as needed)</w:t>
      </w:r>
      <w:r w:rsidRPr="00C964CC">
        <w:rPr>
          <w:lang w:val="en-GB"/>
        </w:rPr>
        <w:t>.</w:t>
      </w:r>
    </w:p>
    <w:p w14:paraId="592485CE" w14:textId="3212B838" w:rsidR="0009637A" w:rsidRPr="00C964CC" w:rsidRDefault="0009637A" w:rsidP="0009637A">
      <w:pPr>
        <w:pStyle w:val="Listparagraf"/>
        <w:numPr>
          <w:ilvl w:val="0"/>
          <w:numId w:val="15"/>
        </w:numPr>
        <w:ind w:left="993" w:hanging="709"/>
      </w:pPr>
      <w:r w:rsidRPr="00C964CC">
        <w:rPr>
          <w:lang w:val="en-GB"/>
        </w:rPr>
        <w:t xml:space="preserve">Develop a detailed specification for the Radiological Data Acquisition, Processing and Management System (RMS) (Section </w:t>
      </w:r>
      <w:r w:rsidRPr="00C964CC">
        <w:rPr>
          <w:lang w:val="en-GB"/>
        </w:rPr>
        <w:fldChar w:fldCharType="begin"/>
      </w:r>
      <w:r w:rsidRPr="00C964CC">
        <w:rPr>
          <w:lang w:val="en-GB"/>
        </w:rPr>
        <w:instrText xml:space="preserve"> REF _Ref119385818 \r \h </w:instrText>
      </w:r>
      <w:r w:rsidR="00C964CC">
        <w:rPr>
          <w:lang w:val="en-GB"/>
        </w:rPr>
        <w:instrText xml:space="preserve"> \* MERGEFORMAT </w:instrText>
      </w:r>
      <w:r w:rsidRPr="00C964CC">
        <w:rPr>
          <w:lang w:val="en-GB"/>
        </w:rPr>
      </w:r>
      <w:r w:rsidRPr="00C964CC">
        <w:rPr>
          <w:lang w:val="en-GB"/>
        </w:rPr>
        <w:fldChar w:fldCharType="separate"/>
      </w:r>
      <w:r w:rsidR="00C973EE" w:rsidRPr="00C964CC">
        <w:rPr>
          <w:lang w:val="en-GB"/>
        </w:rPr>
        <w:t>3.6</w:t>
      </w:r>
      <w:r w:rsidRPr="00C964CC">
        <w:rPr>
          <w:lang w:val="en-GB"/>
        </w:rPr>
        <w:fldChar w:fldCharType="end"/>
      </w:r>
      <w:r w:rsidRPr="00C964CC">
        <w:rPr>
          <w:lang w:val="en-GB"/>
        </w:rPr>
        <w:t>).</w:t>
      </w:r>
    </w:p>
    <w:p w14:paraId="0FB8D0D9" w14:textId="5D12328A" w:rsidR="00401539" w:rsidRPr="00C964CC" w:rsidRDefault="008B2F45" w:rsidP="008B2F45">
      <w:pPr>
        <w:ind w:left="284" w:firstLine="0"/>
      </w:pPr>
      <w:r w:rsidRPr="00C964CC">
        <w:rPr>
          <w:lang w:val="en-GB"/>
        </w:rPr>
        <w:t xml:space="preserve">All </w:t>
      </w:r>
      <w:r w:rsidR="00401539" w:rsidRPr="00C964CC">
        <w:rPr>
          <w:lang w:val="en-GB"/>
        </w:rPr>
        <w:t>task activities and deliverables</w:t>
      </w:r>
      <w:r w:rsidRPr="00C964CC">
        <w:rPr>
          <w:lang w:val="en-GB"/>
        </w:rPr>
        <w:t xml:space="preserve"> need to be completed</w:t>
      </w:r>
      <w:r w:rsidR="00401539" w:rsidRPr="00C964CC">
        <w:rPr>
          <w:lang w:val="en-GB"/>
        </w:rPr>
        <w:t xml:space="preserve"> in accordance with the</w:t>
      </w:r>
      <w:r w:rsidRPr="00C964CC">
        <w:rPr>
          <w:lang w:val="en-GB"/>
        </w:rPr>
        <w:t xml:space="preserve"> approved</w:t>
      </w:r>
      <w:r w:rsidR="003E325E" w:rsidRPr="00C964CC">
        <w:rPr>
          <w:lang w:val="en-GB"/>
        </w:rPr>
        <w:t xml:space="preserve"> </w:t>
      </w:r>
      <w:r w:rsidR="004047CD" w:rsidRPr="00C964CC">
        <w:rPr>
          <w:lang w:val="en-GB"/>
        </w:rPr>
        <w:t xml:space="preserve">Project </w:t>
      </w:r>
      <w:r w:rsidR="00A71D97" w:rsidRPr="00C964CC">
        <w:rPr>
          <w:lang w:val="en-GB"/>
        </w:rPr>
        <w:t>Plan</w:t>
      </w:r>
      <w:r w:rsidR="003E325E" w:rsidRPr="00C964CC">
        <w:rPr>
          <w:lang w:val="en-GB"/>
        </w:rPr>
        <w:t xml:space="preserve"> and Project Quality Plan</w:t>
      </w:r>
      <w:r w:rsidR="00465788" w:rsidRPr="00C964CC">
        <w:rPr>
          <w:lang w:val="en-GB"/>
        </w:rPr>
        <w:t>.</w:t>
      </w:r>
    </w:p>
    <w:p w14:paraId="317975F0" w14:textId="3EE56A4F" w:rsidR="007E0EC0" w:rsidRPr="00C964CC" w:rsidRDefault="007E0EC0" w:rsidP="007E0EC0">
      <w:pPr>
        <w:pStyle w:val="Titlu2"/>
      </w:pPr>
      <w:r w:rsidRPr="00C964CC">
        <w:lastRenderedPageBreak/>
        <w:t>Task 2: Design Verification and Completion</w:t>
      </w:r>
    </w:p>
    <w:p w14:paraId="5927D811" w14:textId="13321463" w:rsidR="00B47838" w:rsidRPr="00C964CC" w:rsidRDefault="2076E0B6" w:rsidP="007E0EC0">
      <w:r w:rsidRPr="00C964CC">
        <w:t>The objectives of Task 2 are to verify, integrate, and finalise the supplied design package</w:t>
      </w:r>
      <w:r w:rsidR="00D66311" w:rsidRPr="00C964CC">
        <w:t xml:space="preserve"> (</w:t>
      </w:r>
      <w:r w:rsidR="00D66311" w:rsidRPr="00C964CC">
        <w:fldChar w:fldCharType="begin"/>
      </w:r>
      <w:r w:rsidR="00D66311" w:rsidRPr="00C964CC">
        <w:instrText xml:space="preserve"> REF _Ref151111968 \h </w:instrText>
      </w:r>
      <w:r w:rsidR="00C964CC">
        <w:instrText xml:space="preserve"> \* MERGEFORMAT </w:instrText>
      </w:r>
      <w:r w:rsidR="00D66311" w:rsidRPr="00C964CC">
        <w:fldChar w:fldCharType="separate"/>
      </w:r>
      <w:r w:rsidR="00D66311" w:rsidRPr="00C964CC">
        <w:t xml:space="preserve">Table </w:t>
      </w:r>
      <w:r w:rsidR="00D66311" w:rsidRPr="00C964CC">
        <w:rPr>
          <w:noProof/>
        </w:rPr>
        <w:t>3</w:t>
      </w:r>
      <w:r w:rsidR="00D66311" w:rsidRPr="00C964CC">
        <w:fldChar w:fldCharType="end"/>
      </w:r>
      <w:r w:rsidR="00D66311" w:rsidRPr="00C964CC">
        <w:t>) of the Storage Facility</w:t>
      </w:r>
      <w:r w:rsidRPr="00C964CC">
        <w:t>. In this task, the Contractor shall:</w:t>
      </w:r>
    </w:p>
    <w:p w14:paraId="0DC07422" w14:textId="477027B1" w:rsidR="00302915" w:rsidRPr="00C964CC" w:rsidRDefault="00673DE0" w:rsidP="000F0946">
      <w:pPr>
        <w:pStyle w:val="Listparagraf"/>
        <w:numPr>
          <w:ilvl w:val="0"/>
          <w:numId w:val="16"/>
        </w:numPr>
        <w:ind w:left="993" w:hanging="709"/>
      </w:pPr>
      <w:r w:rsidRPr="00C964CC">
        <w:t xml:space="preserve">Perform a gap analysis by </w:t>
      </w:r>
      <w:r w:rsidR="00B47838" w:rsidRPr="00C964CC">
        <w:t>review</w:t>
      </w:r>
      <w:r w:rsidRPr="00C964CC">
        <w:t>ing</w:t>
      </w:r>
      <w:r w:rsidR="00B47838" w:rsidRPr="00C964CC">
        <w:t xml:space="preserve"> the supplied design package and develop a </w:t>
      </w:r>
      <w:r w:rsidRPr="00C964CC">
        <w:rPr>
          <w:color w:val="auto"/>
        </w:rPr>
        <w:t>Gap Analysis</w:t>
      </w:r>
      <w:r w:rsidR="00B47838" w:rsidRPr="00C964CC">
        <w:rPr>
          <w:color w:val="auto"/>
        </w:rPr>
        <w:t xml:space="preserve"> Report</w:t>
      </w:r>
      <w:r w:rsidR="00B47838" w:rsidRPr="00C964CC">
        <w:t>.</w:t>
      </w:r>
      <w:r w:rsidR="00A1609B" w:rsidRPr="00C964CC">
        <w:t xml:space="preserve"> The review needs to be performed at the detail design level</w:t>
      </w:r>
      <w:r w:rsidR="00084A73" w:rsidRPr="00C964CC">
        <w:t xml:space="preserve"> to assess the readiness to establish (i.e., procure, manufacture, construct, install, and commission) the Storage Facility in the Republic of Moldova</w:t>
      </w:r>
      <w:r w:rsidR="00302915" w:rsidRPr="00C964CC">
        <w:t>.</w:t>
      </w:r>
      <w:r w:rsidR="007A3251" w:rsidRPr="00C964CC">
        <w:t xml:space="preserve"> The Radiation Monitoring System (Section </w:t>
      </w:r>
      <w:r w:rsidR="007A3251" w:rsidRPr="00C964CC">
        <w:fldChar w:fldCharType="begin"/>
      </w:r>
      <w:r w:rsidR="007A3251" w:rsidRPr="00C964CC">
        <w:instrText xml:space="preserve"> REF _Ref151448948 \r \h  \* MERGEFORMAT </w:instrText>
      </w:r>
      <w:r w:rsidR="007A3251" w:rsidRPr="00C964CC">
        <w:fldChar w:fldCharType="separate"/>
      </w:r>
      <w:r w:rsidR="007A3251" w:rsidRPr="00C964CC">
        <w:t>2.3.8</w:t>
      </w:r>
      <w:r w:rsidR="007A3251" w:rsidRPr="00C964CC">
        <w:fldChar w:fldCharType="end"/>
      </w:r>
      <w:r w:rsidR="007A3251" w:rsidRPr="00C964CC">
        <w:t>) has been finalised and only needs to be reviewed from an integration/interface perspective.</w:t>
      </w:r>
    </w:p>
    <w:p w14:paraId="471B608D" w14:textId="32C54225" w:rsidR="00B47838" w:rsidRPr="00C964CC" w:rsidRDefault="4B00C417" w:rsidP="000F0946">
      <w:pPr>
        <w:pStyle w:val="Listparagraf"/>
        <w:numPr>
          <w:ilvl w:val="0"/>
          <w:numId w:val="16"/>
        </w:numPr>
        <w:ind w:left="993" w:hanging="709"/>
        <w:rPr>
          <w:color w:val="FF0000"/>
        </w:rPr>
      </w:pPr>
      <w:bookmarkStart w:id="17" w:name="_Ref112762496"/>
      <w:r w:rsidRPr="00C964CC">
        <w:t>Based on the gap analysis findings, finalise the detailed design package of the facility in accordance with the project requirements</w:t>
      </w:r>
      <w:r w:rsidR="007A3251" w:rsidRPr="00C964CC">
        <w:t xml:space="preserve"> established in Task 1</w:t>
      </w:r>
      <w:r w:rsidRPr="00C964CC">
        <w:t>, the designs (Annex</w:t>
      </w:r>
      <w:r w:rsidR="00102701" w:rsidRPr="00C964CC">
        <w:t>ures</w:t>
      </w:r>
      <w:r w:rsidRPr="00C964CC">
        <w:t xml:space="preserve"> 3</w:t>
      </w:r>
      <w:r w:rsidR="00102701" w:rsidRPr="00C964CC">
        <w:t xml:space="preserve"> and 4</w:t>
      </w:r>
      <w:r w:rsidRPr="00C964CC">
        <w:t>)</w:t>
      </w:r>
      <w:r w:rsidR="007A3251" w:rsidRPr="00C964CC">
        <w:t>,</w:t>
      </w:r>
      <w:r w:rsidRPr="00C964CC">
        <w:t xml:space="preserve"> and the legal and technical requirements of the Republic of Moldova. The final design package has to ensure that all Structures, Systems, and Components (SSC) are suitably integrated and specified for establishment in accordance with Moldovan legislation. </w:t>
      </w:r>
      <w:r w:rsidRPr="00C964CC">
        <w:rPr>
          <w:color w:val="auto"/>
        </w:rPr>
        <w:t>Design changes need to be managed in accordance with certified change management processes (e.g., ISO 9001:2015) and be authorised by the Beneficiary.</w:t>
      </w:r>
      <w:bookmarkEnd w:id="17"/>
    </w:p>
    <w:p w14:paraId="75B820FF" w14:textId="2BC65CE1" w:rsidR="00465788" w:rsidRPr="00C964CC" w:rsidRDefault="2076E0B6" w:rsidP="000F0946">
      <w:pPr>
        <w:pStyle w:val="Listparagraf"/>
        <w:numPr>
          <w:ilvl w:val="0"/>
          <w:numId w:val="16"/>
        </w:numPr>
        <w:ind w:left="993" w:hanging="709"/>
        <w:rPr>
          <w:color w:val="auto"/>
        </w:rPr>
      </w:pPr>
      <w:r w:rsidRPr="00C964CC">
        <w:rPr>
          <w:color w:val="auto"/>
        </w:rPr>
        <w:t>Have the final design package verified for establishment by an independent organisation or</w:t>
      </w:r>
      <w:r w:rsidR="001A3696" w:rsidRPr="00C964CC">
        <w:rPr>
          <w:color w:val="auto"/>
        </w:rPr>
        <w:t xml:space="preserve"> </w:t>
      </w:r>
      <w:r w:rsidRPr="00C964CC">
        <w:rPr>
          <w:color w:val="auto"/>
        </w:rPr>
        <w:t>certified external experts (</w:t>
      </w:r>
      <w:r w:rsidR="001A3696" w:rsidRPr="00C964CC">
        <w:rPr>
          <w:color w:val="auto"/>
        </w:rPr>
        <w:t xml:space="preserve">to be </w:t>
      </w:r>
      <w:r w:rsidRPr="00C964CC">
        <w:rPr>
          <w:color w:val="auto"/>
        </w:rPr>
        <w:t xml:space="preserve">approved by the Beneficiary during Task 1). This verification shall also assess compliance with all relevant laws and regulations, including authorisation by Moldovan authorities, and whether the design specifications are complete and according to Moldovan standards and requirements. </w:t>
      </w:r>
    </w:p>
    <w:p w14:paraId="4A7C1F55" w14:textId="7A159FAC" w:rsidR="00AB7B27" w:rsidRPr="00C964CC" w:rsidRDefault="00C41445" w:rsidP="000F0946">
      <w:pPr>
        <w:pStyle w:val="Listparagraf"/>
        <w:numPr>
          <w:ilvl w:val="0"/>
          <w:numId w:val="16"/>
        </w:numPr>
        <w:ind w:left="993" w:hanging="709"/>
      </w:pPr>
      <w:bookmarkStart w:id="18" w:name="_Ref112762559"/>
      <w:r w:rsidRPr="00C964CC">
        <w:t>If needed following the independent review, u</w:t>
      </w:r>
      <w:r w:rsidR="00AB7B27" w:rsidRPr="00C964CC">
        <w:t xml:space="preserve">pdate the </w:t>
      </w:r>
      <w:r w:rsidR="008829E9" w:rsidRPr="00C964CC">
        <w:rPr>
          <w:color w:val="auto"/>
        </w:rPr>
        <w:t xml:space="preserve">final design package </w:t>
      </w:r>
      <w:r w:rsidR="008829E9" w:rsidRPr="00C964CC">
        <w:t xml:space="preserve">and the </w:t>
      </w:r>
      <w:r w:rsidR="001344A2" w:rsidRPr="00C964CC">
        <w:rPr>
          <w:color w:val="auto"/>
        </w:rPr>
        <w:t>Construction and Commissioning Plan</w:t>
      </w:r>
      <w:r w:rsidR="004E1295" w:rsidRPr="00C964CC">
        <w:rPr>
          <w:color w:val="auto"/>
        </w:rPr>
        <w:t xml:space="preserve"> </w:t>
      </w:r>
      <w:r w:rsidR="004E1295" w:rsidRPr="00474A3E">
        <w:rPr>
          <w:rFonts w:eastAsia="Times New Roman"/>
          <w:lang w:eastAsia="en-GB"/>
        </w:rPr>
        <w:t>to ensure nuclear facility construction readiness and regulatory compliance</w:t>
      </w:r>
      <w:r w:rsidR="00AB7B27" w:rsidRPr="00C964CC">
        <w:t>.</w:t>
      </w:r>
      <w:bookmarkEnd w:id="18"/>
    </w:p>
    <w:p w14:paraId="7F13E2DC" w14:textId="76A40472" w:rsidR="00AB7B27" w:rsidRPr="00C964CC" w:rsidRDefault="2076E0B6" w:rsidP="00AB7B27">
      <w:pPr>
        <w:ind w:left="289" w:firstLine="0"/>
      </w:pPr>
      <w:r w:rsidRPr="00C964CC">
        <w:rPr>
          <w:lang w:val="en-GB"/>
        </w:rPr>
        <w:t xml:space="preserve">As before, all task activities and deliverables need to be completed in accordance with the approved </w:t>
      </w:r>
      <w:r w:rsidR="00C973EE" w:rsidRPr="00C964CC">
        <w:rPr>
          <w:lang w:val="en-GB"/>
        </w:rPr>
        <w:t xml:space="preserve">Project </w:t>
      </w:r>
      <w:r w:rsidRPr="00C964CC">
        <w:rPr>
          <w:lang w:val="en-GB"/>
        </w:rPr>
        <w:t xml:space="preserve">Plan and Project Quality Plan. </w:t>
      </w:r>
    </w:p>
    <w:p w14:paraId="1BAE387B" w14:textId="685C0C9C" w:rsidR="007E0EC0" w:rsidRPr="00C964CC" w:rsidRDefault="007E0EC0" w:rsidP="007E0EC0">
      <w:pPr>
        <w:pStyle w:val="Titlu2"/>
      </w:pPr>
      <w:r w:rsidRPr="00C964CC">
        <w:t xml:space="preserve">Task 3: </w:t>
      </w:r>
      <w:r w:rsidR="007A3251" w:rsidRPr="00C964CC">
        <w:t xml:space="preserve">Support Beneficiary to </w:t>
      </w:r>
      <w:r w:rsidR="004F68E2" w:rsidRPr="00C964CC">
        <w:t>O</w:t>
      </w:r>
      <w:r w:rsidR="007A3251" w:rsidRPr="00C964CC">
        <w:t xml:space="preserve">btain </w:t>
      </w:r>
      <w:r w:rsidRPr="00C964CC">
        <w:t>Construction Authorisation</w:t>
      </w:r>
    </w:p>
    <w:p w14:paraId="2E736856" w14:textId="4E1EF880" w:rsidR="007E0EC0" w:rsidRPr="00C964CC" w:rsidRDefault="006E5D7C" w:rsidP="007E0EC0">
      <w:r w:rsidRPr="00C964CC">
        <w:t xml:space="preserve">The objective of Task </w:t>
      </w:r>
      <w:r w:rsidRPr="00C964CC">
        <w:rPr>
          <w:color w:val="auto"/>
        </w:rPr>
        <w:t xml:space="preserve">3 is to </w:t>
      </w:r>
      <w:r w:rsidR="000F59E8" w:rsidRPr="00C964CC">
        <w:rPr>
          <w:color w:val="auto"/>
        </w:rPr>
        <w:t>assist</w:t>
      </w:r>
      <w:r w:rsidR="008829E9" w:rsidRPr="00C964CC">
        <w:rPr>
          <w:color w:val="auto"/>
        </w:rPr>
        <w:t xml:space="preserve"> the Beneficiary</w:t>
      </w:r>
      <w:r w:rsidR="000F59E8" w:rsidRPr="00C964CC">
        <w:rPr>
          <w:color w:val="auto"/>
        </w:rPr>
        <w:t xml:space="preserve"> in </w:t>
      </w:r>
      <w:r w:rsidRPr="00C964CC">
        <w:rPr>
          <w:color w:val="auto"/>
        </w:rPr>
        <w:t>obtain</w:t>
      </w:r>
      <w:r w:rsidR="000F59E8" w:rsidRPr="00C964CC">
        <w:rPr>
          <w:color w:val="auto"/>
        </w:rPr>
        <w:t>ing the</w:t>
      </w:r>
      <w:r w:rsidRPr="00C964CC">
        <w:rPr>
          <w:color w:val="auto"/>
        </w:rPr>
        <w:t xml:space="preserve"> construction authorisation</w:t>
      </w:r>
      <w:r w:rsidR="00C41445" w:rsidRPr="00C964CC">
        <w:rPr>
          <w:color w:val="auto"/>
        </w:rPr>
        <w:t>s</w:t>
      </w:r>
      <w:r w:rsidRPr="00C964CC">
        <w:rPr>
          <w:color w:val="auto"/>
        </w:rPr>
        <w:t xml:space="preserve"> from </w:t>
      </w:r>
      <w:r w:rsidR="00465788" w:rsidRPr="00C964CC">
        <w:rPr>
          <w:color w:val="auto"/>
        </w:rPr>
        <w:t>NARNRA</w:t>
      </w:r>
      <w:r w:rsidR="00153DD7" w:rsidRPr="00C964CC">
        <w:rPr>
          <w:color w:val="auto"/>
        </w:rPr>
        <w:t xml:space="preserve"> and other authorities required by Moldovan law</w:t>
      </w:r>
      <w:r w:rsidRPr="00C964CC">
        <w:t>. The Beneficiary is responsible for obtaining th</w:t>
      </w:r>
      <w:r w:rsidR="00C41445" w:rsidRPr="00C964CC">
        <w:t>ese</w:t>
      </w:r>
      <w:r w:rsidRPr="00C964CC">
        <w:t xml:space="preserve"> authorisation</w:t>
      </w:r>
      <w:r w:rsidR="00C41445" w:rsidRPr="00C964CC">
        <w:t>s</w:t>
      </w:r>
      <w:r w:rsidRPr="00C964CC">
        <w:t xml:space="preserve"> using the </w:t>
      </w:r>
      <w:r w:rsidR="00D874E9" w:rsidRPr="00C964CC">
        <w:t>final</w:t>
      </w:r>
      <w:r w:rsidRPr="00C964CC">
        <w:t xml:space="preserve"> design package and construction </w:t>
      </w:r>
      <w:r w:rsidR="001344A2" w:rsidRPr="00C964CC">
        <w:t xml:space="preserve">and commissioning </w:t>
      </w:r>
      <w:r w:rsidRPr="00C964CC">
        <w:t>planning-related deliverables developed by the Contractor. In this task, the Contractor shall:</w:t>
      </w:r>
    </w:p>
    <w:p w14:paraId="36921D68" w14:textId="03FFBD67" w:rsidR="00513B44" w:rsidRPr="00C964CC" w:rsidRDefault="006E5D7C" w:rsidP="000F0946">
      <w:pPr>
        <w:pStyle w:val="Listparagraf"/>
        <w:numPr>
          <w:ilvl w:val="0"/>
          <w:numId w:val="17"/>
        </w:numPr>
        <w:ind w:left="993" w:hanging="709"/>
        <w:rPr>
          <w:color w:val="auto"/>
        </w:rPr>
      </w:pPr>
      <w:bookmarkStart w:id="19" w:name="_Ref112761541"/>
      <w:r w:rsidRPr="00C964CC">
        <w:rPr>
          <w:color w:val="auto"/>
        </w:rPr>
        <w:t>Ensur</w:t>
      </w:r>
      <w:r w:rsidR="00D874E9" w:rsidRPr="00C964CC">
        <w:rPr>
          <w:color w:val="auto"/>
        </w:rPr>
        <w:t>e</w:t>
      </w:r>
      <w:r w:rsidRPr="00C964CC">
        <w:rPr>
          <w:color w:val="auto"/>
        </w:rPr>
        <w:t xml:space="preserve"> that the design </w:t>
      </w:r>
      <w:r w:rsidR="00256001" w:rsidRPr="00C964CC">
        <w:rPr>
          <w:color w:val="auto"/>
        </w:rPr>
        <w:t xml:space="preserve">(cf. </w:t>
      </w:r>
      <w:r w:rsidR="00256001" w:rsidRPr="00C964CC">
        <w:rPr>
          <w:color w:val="auto"/>
        </w:rPr>
        <w:fldChar w:fldCharType="begin"/>
      </w:r>
      <w:r w:rsidR="00256001" w:rsidRPr="00C964CC">
        <w:rPr>
          <w:color w:val="auto"/>
        </w:rPr>
        <w:instrText xml:space="preserve"> REF _Ref112762496 \r \h </w:instrText>
      </w:r>
      <w:r w:rsidR="00465788" w:rsidRPr="00C964CC">
        <w:rPr>
          <w:color w:val="auto"/>
        </w:rPr>
        <w:instrText xml:space="preserve"> \* MERGEFORMAT </w:instrText>
      </w:r>
      <w:r w:rsidR="00256001" w:rsidRPr="00C964CC">
        <w:rPr>
          <w:color w:val="auto"/>
        </w:rPr>
      </w:r>
      <w:r w:rsidR="00256001" w:rsidRPr="00C964CC">
        <w:rPr>
          <w:color w:val="auto"/>
        </w:rPr>
        <w:fldChar w:fldCharType="separate"/>
      </w:r>
      <w:r w:rsidR="00C973EE" w:rsidRPr="00C964CC">
        <w:rPr>
          <w:color w:val="auto"/>
        </w:rPr>
        <w:t>6.2.2</w:t>
      </w:r>
      <w:r w:rsidR="00256001" w:rsidRPr="00C964CC">
        <w:rPr>
          <w:color w:val="auto"/>
        </w:rPr>
        <w:fldChar w:fldCharType="end"/>
      </w:r>
      <w:r w:rsidR="00B471E5" w:rsidRPr="00C964CC">
        <w:rPr>
          <w:color w:val="auto"/>
        </w:rPr>
        <w:t>/</w:t>
      </w:r>
      <w:r w:rsidR="00B471E5" w:rsidRPr="00C964CC">
        <w:rPr>
          <w:color w:val="auto"/>
        </w:rPr>
        <w:fldChar w:fldCharType="begin"/>
      </w:r>
      <w:r w:rsidR="00B471E5" w:rsidRPr="00C964CC">
        <w:rPr>
          <w:color w:val="auto"/>
        </w:rPr>
        <w:instrText xml:space="preserve"> REF _Ref112762559 \r \h </w:instrText>
      </w:r>
      <w:r w:rsidR="00C964CC">
        <w:rPr>
          <w:color w:val="auto"/>
        </w:rPr>
        <w:instrText xml:space="preserve"> \* MERGEFORMAT </w:instrText>
      </w:r>
      <w:r w:rsidR="00B471E5" w:rsidRPr="00C964CC">
        <w:rPr>
          <w:color w:val="auto"/>
        </w:rPr>
      </w:r>
      <w:r w:rsidR="00B471E5" w:rsidRPr="00C964CC">
        <w:rPr>
          <w:color w:val="auto"/>
        </w:rPr>
        <w:fldChar w:fldCharType="separate"/>
      </w:r>
      <w:r w:rsidR="00C973EE" w:rsidRPr="00C964CC">
        <w:rPr>
          <w:color w:val="auto"/>
        </w:rPr>
        <w:t>6.2.4</w:t>
      </w:r>
      <w:r w:rsidR="00B471E5" w:rsidRPr="00C964CC">
        <w:rPr>
          <w:color w:val="auto"/>
        </w:rPr>
        <w:fldChar w:fldCharType="end"/>
      </w:r>
      <w:r w:rsidR="00256001" w:rsidRPr="00C964CC">
        <w:rPr>
          <w:color w:val="auto"/>
        </w:rPr>
        <w:t xml:space="preserve">) </w:t>
      </w:r>
      <w:r w:rsidRPr="00C964CC">
        <w:rPr>
          <w:color w:val="auto"/>
        </w:rPr>
        <w:t>and construction</w:t>
      </w:r>
      <w:r w:rsidR="001344A2" w:rsidRPr="00C964CC">
        <w:rPr>
          <w:color w:val="auto"/>
        </w:rPr>
        <w:t>/commissioning</w:t>
      </w:r>
      <w:r w:rsidR="00256001" w:rsidRPr="00C964CC">
        <w:rPr>
          <w:color w:val="auto"/>
        </w:rPr>
        <w:t xml:space="preserve"> (cf. </w:t>
      </w:r>
      <w:r w:rsidR="00256001" w:rsidRPr="00C964CC">
        <w:rPr>
          <w:color w:val="auto"/>
        </w:rPr>
        <w:fldChar w:fldCharType="begin"/>
      </w:r>
      <w:r w:rsidR="00256001" w:rsidRPr="00C964CC">
        <w:rPr>
          <w:color w:val="auto"/>
        </w:rPr>
        <w:instrText xml:space="preserve"> REF _Ref112762559 \r \h </w:instrText>
      </w:r>
      <w:r w:rsidR="00465788" w:rsidRPr="00C964CC">
        <w:rPr>
          <w:color w:val="auto"/>
        </w:rPr>
        <w:instrText xml:space="preserve"> \* MERGEFORMAT </w:instrText>
      </w:r>
      <w:r w:rsidR="00256001" w:rsidRPr="00C964CC">
        <w:rPr>
          <w:color w:val="auto"/>
        </w:rPr>
      </w:r>
      <w:r w:rsidR="00256001" w:rsidRPr="00C964CC">
        <w:rPr>
          <w:color w:val="auto"/>
        </w:rPr>
        <w:fldChar w:fldCharType="separate"/>
      </w:r>
      <w:r w:rsidR="00C973EE" w:rsidRPr="00C964CC">
        <w:rPr>
          <w:color w:val="auto"/>
        </w:rPr>
        <w:t>6.2.4</w:t>
      </w:r>
      <w:r w:rsidR="00256001" w:rsidRPr="00C964CC">
        <w:rPr>
          <w:color w:val="auto"/>
        </w:rPr>
        <w:fldChar w:fldCharType="end"/>
      </w:r>
      <w:r w:rsidR="00B471E5" w:rsidRPr="00C964CC">
        <w:rPr>
          <w:color w:val="auto"/>
        </w:rPr>
        <w:t>/</w:t>
      </w:r>
      <w:r w:rsidR="00B471E5" w:rsidRPr="00C964CC">
        <w:rPr>
          <w:color w:val="auto"/>
        </w:rPr>
        <w:fldChar w:fldCharType="begin"/>
      </w:r>
      <w:r w:rsidR="00B471E5" w:rsidRPr="00C964CC">
        <w:rPr>
          <w:color w:val="auto"/>
        </w:rPr>
        <w:instrText xml:space="preserve"> REF _Ref112762559 \r \h </w:instrText>
      </w:r>
      <w:r w:rsidR="00C964CC">
        <w:rPr>
          <w:color w:val="auto"/>
        </w:rPr>
        <w:instrText xml:space="preserve"> \* MERGEFORMAT </w:instrText>
      </w:r>
      <w:r w:rsidR="00B471E5" w:rsidRPr="00C964CC">
        <w:rPr>
          <w:color w:val="auto"/>
        </w:rPr>
      </w:r>
      <w:r w:rsidR="00B471E5" w:rsidRPr="00C964CC">
        <w:rPr>
          <w:color w:val="auto"/>
        </w:rPr>
        <w:fldChar w:fldCharType="separate"/>
      </w:r>
      <w:r w:rsidR="00C973EE" w:rsidRPr="00C964CC">
        <w:rPr>
          <w:color w:val="auto"/>
        </w:rPr>
        <w:t>6.2.4</w:t>
      </w:r>
      <w:r w:rsidR="00B471E5" w:rsidRPr="00C964CC">
        <w:rPr>
          <w:color w:val="auto"/>
        </w:rPr>
        <w:fldChar w:fldCharType="end"/>
      </w:r>
      <w:r w:rsidR="00256001" w:rsidRPr="00C964CC">
        <w:rPr>
          <w:color w:val="auto"/>
        </w:rPr>
        <w:t>)</w:t>
      </w:r>
      <w:r w:rsidRPr="00C964CC">
        <w:rPr>
          <w:color w:val="auto"/>
        </w:rPr>
        <w:t xml:space="preserve"> documentation required by </w:t>
      </w:r>
      <w:r w:rsidR="00153DD7" w:rsidRPr="00C964CC">
        <w:rPr>
          <w:color w:val="auto"/>
        </w:rPr>
        <w:t xml:space="preserve">the authorities </w:t>
      </w:r>
      <w:r w:rsidRPr="00C964CC">
        <w:rPr>
          <w:color w:val="auto"/>
        </w:rPr>
        <w:t>have</w:t>
      </w:r>
      <w:r w:rsidR="00513B44" w:rsidRPr="00C964CC">
        <w:rPr>
          <w:color w:val="auto"/>
        </w:rPr>
        <w:t xml:space="preserve"> been provided </w:t>
      </w:r>
      <w:r w:rsidR="00B471E5" w:rsidRPr="00C964CC">
        <w:rPr>
          <w:color w:val="auto"/>
        </w:rPr>
        <w:t xml:space="preserve">to the Beneficiary </w:t>
      </w:r>
      <w:r w:rsidR="00513B44" w:rsidRPr="00C964CC">
        <w:rPr>
          <w:color w:val="auto"/>
        </w:rPr>
        <w:t xml:space="preserve">for submission to </w:t>
      </w:r>
      <w:r w:rsidR="00153DD7" w:rsidRPr="00C964CC">
        <w:rPr>
          <w:color w:val="auto"/>
        </w:rPr>
        <w:t>the authorities</w:t>
      </w:r>
      <w:r w:rsidR="00513B44" w:rsidRPr="00C964CC">
        <w:rPr>
          <w:color w:val="auto"/>
        </w:rPr>
        <w:t xml:space="preserve"> in support of the request for construction authorisation.</w:t>
      </w:r>
      <w:bookmarkEnd w:id="19"/>
      <w:r w:rsidR="004E1295" w:rsidRPr="00474A3E">
        <w:rPr>
          <w:rFonts w:eastAsia="Times New Roman"/>
          <w:lang w:eastAsia="en-GB"/>
        </w:rPr>
        <w:t xml:space="preserve"> Documentation must meet nuclear facility construction authorization requirements and demonstrate compliance with nuclear safety standards.</w:t>
      </w:r>
    </w:p>
    <w:p w14:paraId="208C5E54" w14:textId="11D19A8B" w:rsidR="00513B44" w:rsidRPr="00C964CC" w:rsidRDefault="00D874E9" w:rsidP="000F0946">
      <w:pPr>
        <w:pStyle w:val="Listparagraf"/>
        <w:numPr>
          <w:ilvl w:val="0"/>
          <w:numId w:val="17"/>
        </w:numPr>
        <w:ind w:left="993" w:hanging="709"/>
        <w:rPr>
          <w:color w:val="auto"/>
        </w:rPr>
      </w:pPr>
      <w:bookmarkStart w:id="20" w:name="_Ref114496758"/>
      <w:r w:rsidRPr="00C964CC">
        <w:rPr>
          <w:color w:val="auto"/>
        </w:rPr>
        <w:t>If required, d</w:t>
      </w:r>
      <w:r w:rsidR="00513B44" w:rsidRPr="00C964CC">
        <w:rPr>
          <w:color w:val="auto"/>
        </w:rPr>
        <w:t xml:space="preserve">raft responses to technical questions </w:t>
      </w:r>
      <w:r w:rsidRPr="00C964CC">
        <w:rPr>
          <w:color w:val="auto"/>
        </w:rPr>
        <w:t xml:space="preserve">raised by </w:t>
      </w:r>
      <w:r w:rsidR="00153DD7" w:rsidRPr="00C964CC">
        <w:rPr>
          <w:color w:val="auto"/>
        </w:rPr>
        <w:t>the authorities</w:t>
      </w:r>
      <w:r w:rsidRPr="00C964CC">
        <w:rPr>
          <w:color w:val="auto"/>
        </w:rPr>
        <w:t xml:space="preserve"> </w:t>
      </w:r>
      <w:r w:rsidR="00513B44" w:rsidRPr="00C964CC">
        <w:rPr>
          <w:color w:val="auto"/>
        </w:rPr>
        <w:t>related to the design and construction</w:t>
      </w:r>
      <w:r w:rsidR="001344A2" w:rsidRPr="00C964CC">
        <w:rPr>
          <w:color w:val="auto"/>
        </w:rPr>
        <w:t>/commissioning</w:t>
      </w:r>
      <w:r w:rsidR="00513B44" w:rsidRPr="00C964CC">
        <w:rPr>
          <w:color w:val="auto"/>
        </w:rPr>
        <w:t xml:space="preserve"> documentation </w:t>
      </w:r>
      <w:r w:rsidR="00256001" w:rsidRPr="00C964CC">
        <w:rPr>
          <w:color w:val="auto"/>
        </w:rPr>
        <w:t xml:space="preserve">(see </w:t>
      </w:r>
      <w:r w:rsidR="00513B44" w:rsidRPr="00C964CC">
        <w:rPr>
          <w:color w:val="auto"/>
        </w:rPr>
        <w:fldChar w:fldCharType="begin"/>
      </w:r>
      <w:r w:rsidR="00513B44" w:rsidRPr="00C964CC">
        <w:rPr>
          <w:color w:val="auto"/>
        </w:rPr>
        <w:instrText xml:space="preserve"> REF _Ref112761541 \r \h </w:instrText>
      </w:r>
      <w:r w:rsidR="00465788" w:rsidRPr="00C964CC">
        <w:rPr>
          <w:color w:val="auto"/>
        </w:rPr>
        <w:instrText xml:space="preserve"> \* MERGEFORMAT </w:instrText>
      </w:r>
      <w:r w:rsidR="00513B44" w:rsidRPr="00C964CC">
        <w:rPr>
          <w:color w:val="auto"/>
        </w:rPr>
      </w:r>
      <w:r w:rsidR="00513B44" w:rsidRPr="00C964CC">
        <w:rPr>
          <w:color w:val="auto"/>
        </w:rPr>
        <w:fldChar w:fldCharType="separate"/>
      </w:r>
      <w:r w:rsidR="00C973EE" w:rsidRPr="00C964CC">
        <w:rPr>
          <w:color w:val="auto"/>
        </w:rPr>
        <w:t>6.3.1</w:t>
      </w:r>
      <w:r w:rsidR="00513B44" w:rsidRPr="00C964CC">
        <w:rPr>
          <w:color w:val="auto"/>
        </w:rPr>
        <w:fldChar w:fldCharType="end"/>
      </w:r>
      <w:r w:rsidR="00256001" w:rsidRPr="00C964CC">
        <w:rPr>
          <w:color w:val="auto"/>
        </w:rPr>
        <w:t>)</w:t>
      </w:r>
      <w:r w:rsidR="00513B44" w:rsidRPr="00C964CC">
        <w:rPr>
          <w:color w:val="auto"/>
        </w:rPr>
        <w:t>.</w:t>
      </w:r>
      <w:bookmarkEnd w:id="20"/>
      <w:r w:rsidR="004E1295" w:rsidRPr="00C964CC">
        <w:rPr>
          <w:color w:val="auto"/>
        </w:rPr>
        <w:t xml:space="preserve"> </w:t>
      </w:r>
      <w:r w:rsidR="004E1295" w:rsidRPr="00474A3E">
        <w:rPr>
          <w:rFonts w:eastAsia="Times New Roman"/>
          <w:lang w:eastAsia="en-GB"/>
        </w:rPr>
        <w:t>Provide additional information requested by authorities related to nuclear facility construction requirements.</w:t>
      </w:r>
    </w:p>
    <w:p w14:paraId="581D1FF6" w14:textId="20AEBA3C" w:rsidR="00513B44" w:rsidRPr="00C964CC" w:rsidRDefault="00D874E9" w:rsidP="000F0946">
      <w:pPr>
        <w:pStyle w:val="Listparagraf"/>
        <w:numPr>
          <w:ilvl w:val="0"/>
          <w:numId w:val="17"/>
        </w:numPr>
        <w:ind w:left="993" w:hanging="709"/>
        <w:rPr>
          <w:color w:val="auto"/>
        </w:rPr>
      </w:pPr>
      <w:bookmarkStart w:id="21" w:name="_Ref114496766"/>
      <w:r w:rsidRPr="00C964CC">
        <w:rPr>
          <w:color w:val="auto"/>
        </w:rPr>
        <w:t>If required, p</w:t>
      </w:r>
      <w:r w:rsidR="00513B44" w:rsidRPr="00C964CC">
        <w:rPr>
          <w:color w:val="auto"/>
        </w:rPr>
        <w:t>rovid</w:t>
      </w:r>
      <w:r w:rsidRPr="00C964CC">
        <w:rPr>
          <w:color w:val="auto"/>
        </w:rPr>
        <w:t>e</w:t>
      </w:r>
      <w:r w:rsidR="00513B44" w:rsidRPr="00C964CC">
        <w:rPr>
          <w:color w:val="auto"/>
        </w:rPr>
        <w:t xml:space="preserve"> additional information requested by </w:t>
      </w:r>
      <w:r w:rsidR="00153DD7" w:rsidRPr="00C964CC">
        <w:rPr>
          <w:color w:val="auto"/>
        </w:rPr>
        <w:t>the authorities</w:t>
      </w:r>
      <w:r w:rsidR="00513B44" w:rsidRPr="00C964CC">
        <w:rPr>
          <w:color w:val="auto"/>
        </w:rPr>
        <w:t xml:space="preserve"> </w:t>
      </w:r>
      <w:r w:rsidR="00B471E5" w:rsidRPr="00C964CC">
        <w:rPr>
          <w:color w:val="auto"/>
        </w:rPr>
        <w:t>related to</w:t>
      </w:r>
      <w:r w:rsidR="00513B44" w:rsidRPr="00C964CC">
        <w:rPr>
          <w:color w:val="auto"/>
        </w:rPr>
        <w:t xml:space="preserve"> the design and construction</w:t>
      </w:r>
      <w:r w:rsidR="001344A2" w:rsidRPr="00C964CC">
        <w:rPr>
          <w:color w:val="auto"/>
        </w:rPr>
        <w:t>/commissioning</w:t>
      </w:r>
      <w:r w:rsidR="00513B44" w:rsidRPr="00C964CC">
        <w:rPr>
          <w:color w:val="auto"/>
        </w:rPr>
        <w:t xml:space="preserve"> documentation </w:t>
      </w:r>
      <w:r w:rsidR="00256001" w:rsidRPr="00C964CC">
        <w:rPr>
          <w:color w:val="auto"/>
        </w:rPr>
        <w:t xml:space="preserve">(see </w:t>
      </w:r>
      <w:r w:rsidR="00256001" w:rsidRPr="00C964CC">
        <w:rPr>
          <w:color w:val="auto"/>
        </w:rPr>
        <w:fldChar w:fldCharType="begin"/>
      </w:r>
      <w:r w:rsidR="00256001" w:rsidRPr="00C964CC">
        <w:rPr>
          <w:color w:val="auto"/>
        </w:rPr>
        <w:instrText xml:space="preserve"> REF _Ref112761541 \r \h </w:instrText>
      </w:r>
      <w:r w:rsidR="00465788" w:rsidRPr="00C964CC">
        <w:rPr>
          <w:color w:val="auto"/>
        </w:rPr>
        <w:instrText xml:space="preserve"> \* MERGEFORMAT </w:instrText>
      </w:r>
      <w:r w:rsidR="00256001" w:rsidRPr="00C964CC">
        <w:rPr>
          <w:color w:val="auto"/>
        </w:rPr>
      </w:r>
      <w:r w:rsidR="00256001" w:rsidRPr="00C964CC">
        <w:rPr>
          <w:color w:val="auto"/>
        </w:rPr>
        <w:fldChar w:fldCharType="separate"/>
      </w:r>
      <w:r w:rsidR="00C973EE" w:rsidRPr="00C964CC">
        <w:rPr>
          <w:color w:val="auto"/>
        </w:rPr>
        <w:t>6.3.1</w:t>
      </w:r>
      <w:r w:rsidR="00256001" w:rsidRPr="00C964CC">
        <w:rPr>
          <w:color w:val="auto"/>
        </w:rPr>
        <w:fldChar w:fldCharType="end"/>
      </w:r>
      <w:r w:rsidR="00256001" w:rsidRPr="00C964CC">
        <w:rPr>
          <w:color w:val="auto"/>
        </w:rPr>
        <w:t>).</w:t>
      </w:r>
      <w:bookmarkEnd w:id="21"/>
    </w:p>
    <w:p w14:paraId="6CF68855" w14:textId="19713A37" w:rsidR="00513B44" w:rsidRPr="00C964CC" w:rsidRDefault="00513B44" w:rsidP="000F0946">
      <w:pPr>
        <w:pStyle w:val="Listparagraf"/>
        <w:numPr>
          <w:ilvl w:val="0"/>
          <w:numId w:val="17"/>
        </w:numPr>
        <w:ind w:left="993" w:hanging="709"/>
        <w:rPr>
          <w:color w:val="auto"/>
        </w:rPr>
      </w:pPr>
      <w:r w:rsidRPr="00C964CC">
        <w:rPr>
          <w:color w:val="auto"/>
        </w:rPr>
        <w:t>If required</w:t>
      </w:r>
      <w:r w:rsidR="008707BB" w:rsidRPr="00C964CC">
        <w:rPr>
          <w:color w:val="auto"/>
        </w:rPr>
        <w:t xml:space="preserve"> by </w:t>
      </w:r>
      <w:r w:rsidR="00153DD7" w:rsidRPr="00C964CC">
        <w:rPr>
          <w:color w:val="auto"/>
        </w:rPr>
        <w:t>the authorities</w:t>
      </w:r>
      <w:r w:rsidR="008707BB" w:rsidRPr="00C964CC">
        <w:rPr>
          <w:color w:val="auto"/>
        </w:rPr>
        <w:t xml:space="preserve"> (cf. </w:t>
      </w:r>
      <w:r w:rsidR="008707BB" w:rsidRPr="00C964CC">
        <w:rPr>
          <w:color w:val="auto"/>
        </w:rPr>
        <w:fldChar w:fldCharType="begin"/>
      </w:r>
      <w:r w:rsidR="008707BB" w:rsidRPr="00C964CC">
        <w:rPr>
          <w:color w:val="auto"/>
        </w:rPr>
        <w:instrText xml:space="preserve"> REF _Ref114496758 \r \h </w:instrText>
      </w:r>
      <w:r w:rsidR="00C964CC">
        <w:rPr>
          <w:color w:val="auto"/>
        </w:rPr>
        <w:instrText xml:space="preserve"> \* MERGEFORMAT </w:instrText>
      </w:r>
      <w:r w:rsidR="008707BB" w:rsidRPr="00C964CC">
        <w:rPr>
          <w:color w:val="auto"/>
        </w:rPr>
      </w:r>
      <w:r w:rsidR="008707BB" w:rsidRPr="00C964CC">
        <w:rPr>
          <w:color w:val="auto"/>
        </w:rPr>
        <w:fldChar w:fldCharType="separate"/>
      </w:r>
      <w:r w:rsidR="00C973EE" w:rsidRPr="00C964CC">
        <w:rPr>
          <w:color w:val="auto"/>
        </w:rPr>
        <w:t>6.3.2</w:t>
      </w:r>
      <w:r w:rsidR="008707BB" w:rsidRPr="00C964CC">
        <w:rPr>
          <w:color w:val="auto"/>
        </w:rPr>
        <w:fldChar w:fldCharType="end"/>
      </w:r>
      <w:r w:rsidR="008707BB" w:rsidRPr="00C964CC">
        <w:rPr>
          <w:color w:val="auto"/>
        </w:rPr>
        <w:t xml:space="preserve"> and </w:t>
      </w:r>
      <w:r w:rsidR="008707BB" w:rsidRPr="00C964CC">
        <w:rPr>
          <w:color w:val="auto"/>
        </w:rPr>
        <w:fldChar w:fldCharType="begin"/>
      </w:r>
      <w:r w:rsidR="008707BB" w:rsidRPr="00C964CC">
        <w:rPr>
          <w:color w:val="auto"/>
        </w:rPr>
        <w:instrText xml:space="preserve"> REF _Ref114496766 \r \h </w:instrText>
      </w:r>
      <w:r w:rsidR="00C964CC">
        <w:rPr>
          <w:color w:val="auto"/>
        </w:rPr>
        <w:instrText xml:space="preserve"> \* MERGEFORMAT </w:instrText>
      </w:r>
      <w:r w:rsidR="008707BB" w:rsidRPr="00C964CC">
        <w:rPr>
          <w:color w:val="auto"/>
        </w:rPr>
      </w:r>
      <w:r w:rsidR="008707BB" w:rsidRPr="00C964CC">
        <w:rPr>
          <w:color w:val="auto"/>
        </w:rPr>
        <w:fldChar w:fldCharType="separate"/>
      </w:r>
      <w:r w:rsidR="00C973EE" w:rsidRPr="00C964CC">
        <w:rPr>
          <w:color w:val="auto"/>
        </w:rPr>
        <w:t>6.3.3</w:t>
      </w:r>
      <w:r w:rsidR="008707BB" w:rsidRPr="00C964CC">
        <w:rPr>
          <w:color w:val="auto"/>
        </w:rPr>
        <w:fldChar w:fldCharType="end"/>
      </w:r>
      <w:r w:rsidR="008707BB" w:rsidRPr="00C964CC">
        <w:rPr>
          <w:color w:val="auto"/>
        </w:rPr>
        <w:t>)</w:t>
      </w:r>
      <w:r w:rsidRPr="00C964CC">
        <w:rPr>
          <w:color w:val="auto"/>
        </w:rPr>
        <w:t>, updat</w:t>
      </w:r>
      <w:r w:rsidR="008707BB" w:rsidRPr="00C964CC">
        <w:rPr>
          <w:color w:val="auto"/>
        </w:rPr>
        <w:t>e</w:t>
      </w:r>
      <w:r w:rsidRPr="00C964CC">
        <w:rPr>
          <w:color w:val="auto"/>
        </w:rPr>
        <w:t xml:space="preserve"> the design and construction</w:t>
      </w:r>
      <w:r w:rsidR="001344A2" w:rsidRPr="00C964CC">
        <w:rPr>
          <w:color w:val="auto"/>
        </w:rPr>
        <w:t>/commissioning</w:t>
      </w:r>
      <w:r w:rsidRPr="00C964CC">
        <w:rPr>
          <w:color w:val="auto"/>
        </w:rPr>
        <w:t xml:space="preserve"> documentation </w:t>
      </w:r>
      <w:r w:rsidR="00256001" w:rsidRPr="00C964CC">
        <w:rPr>
          <w:color w:val="auto"/>
        </w:rPr>
        <w:t xml:space="preserve">(see </w:t>
      </w:r>
      <w:r w:rsidR="00256001" w:rsidRPr="00C964CC">
        <w:rPr>
          <w:color w:val="auto"/>
        </w:rPr>
        <w:fldChar w:fldCharType="begin"/>
      </w:r>
      <w:r w:rsidR="00256001" w:rsidRPr="00C964CC">
        <w:rPr>
          <w:color w:val="auto"/>
        </w:rPr>
        <w:instrText xml:space="preserve"> REF _Ref112761541 \r \h </w:instrText>
      </w:r>
      <w:r w:rsidR="00465788" w:rsidRPr="00C964CC">
        <w:rPr>
          <w:color w:val="auto"/>
        </w:rPr>
        <w:instrText xml:space="preserve"> \* MERGEFORMAT </w:instrText>
      </w:r>
      <w:r w:rsidR="00256001" w:rsidRPr="00C964CC">
        <w:rPr>
          <w:color w:val="auto"/>
        </w:rPr>
      </w:r>
      <w:r w:rsidR="00256001" w:rsidRPr="00C964CC">
        <w:rPr>
          <w:color w:val="auto"/>
        </w:rPr>
        <w:fldChar w:fldCharType="separate"/>
      </w:r>
      <w:r w:rsidR="00C973EE" w:rsidRPr="00C964CC">
        <w:rPr>
          <w:color w:val="auto"/>
        </w:rPr>
        <w:t>6.3.1</w:t>
      </w:r>
      <w:r w:rsidR="00256001" w:rsidRPr="00C964CC">
        <w:rPr>
          <w:color w:val="auto"/>
        </w:rPr>
        <w:fldChar w:fldCharType="end"/>
      </w:r>
      <w:r w:rsidR="00256001" w:rsidRPr="00C964CC">
        <w:rPr>
          <w:color w:val="auto"/>
        </w:rPr>
        <w:t>).</w:t>
      </w:r>
    </w:p>
    <w:p w14:paraId="1968F227" w14:textId="241C790B" w:rsidR="00256001" w:rsidRPr="00C964CC" w:rsidRDefault="00256001" w:rsidP="00256001">
      <w:pPr>
        <w:rPr>
          <w:color w:val="auto"/>
        </w:rPr>
      </w:pPr>
      <w:r w:rsidRPr="00C964CC">
        <w:rPr>
          <w:color w:val="auto"/>
        </w:rPr>
        <w:t>Note</w:t>
      </w:r>
      <w:r w:rsidR="00BC3AD0" w:rsidRPr="00C964CC">
        <w:rPr>
          <w:color w:val="auto"/>
        </w:rPr>
        <w:t xml:space="preserve"> that </w:t>
      </w:r>
      <w:r w:rsidR="00465788" w:rsidRPr="00C964CC">
        <w:rPr>
          <w:color w:val="auto"/>
        </w:rPr>
        <w:t>NARNRA</w:t>
      </w:r>
      <w:r w:rsidR="00BC3AD0" w:rsidRPr="00C964CC">
        <w:rPr>
          <w:color w:val="auto"/>
        </w:rPr>
        <w:t xml:space="preserve"> typically responds to submissions/requests within 3 months. Should </w:t>
      </w:r>
      <w:r w:rsidR="00465788" w:rsidRPr="00C964CC">
        <w:rPr>
          <w:color w:val="auto"/>
        </w:rPr>
        <w:t>NARNRA</w:t>
      </w:r>
      <w:r w:rsidR="00BC3AD0" w:rsidRPr="00C964CC">
        <w:rPr>
          <w:color w:val="auto"/>
        </w:rPr>
        <w:t xml:space="preserve"> find that the submission/request does not comply with the regulatory requirements or international requirements and best practices (such as the IAEA Safety Standards), the submission/request will need to be updated and re-submitted, at which point another 3-month review cycle is initiated. Therefore, it is recommended that every effort </w:t>
      </w:r>
      <w:r w:rsidR="00F35DC8" w:rsidRPr="00C964CC">
        <w:rPr>
          <w:color w:val="auto"/>
        </w:rPr>
        <w:t xml:space="preserve">be </w:t>
      </w:r>
      <w:r w:rsidR="00BC3AD0" w:rsidRPr="00C964CC">
        <w:rPr>
          <w:color w:val="auto"/>
        </w:rPr>
        <w:t xml:space="preserve">made to ensure </w:t>
      </w:r>
      <w:r w:rsidR="008707BB" w:rsidRPr="00C964CC">
        <w:rPr>
          <w:color w:val="auto"/>
        </w:rPr>
        <w:t xml:space="preserve">that </w:t>
      </w:r>
      <w:r w:rsidR="00BC3AD0" w:rsidRPr="00C964CC">
        <w:rPr>
          <w:color w:val="auto"/>
        </w:rPr>
        <w:t>the initial submission/request is of high quality and complies with all relevant requirements.</w:t>
      </w:r>
    </w:p>
    <w:p w14:paraId="4B8CA9BE" w14:textId="370E56A9" w:rsidR="005C1D9E" w:rsidRPr="00C964CC" w:rsidRDefault="005C1D9E" w:rsidP="00256001">
      <w:pPr>
        <w:rPr>
          <w:color w:val="auto"/>
        </w:rPr>
      </w:pPr>
      <w:r w:rsidRPr="00C964CC">
        <w:rPr>
          <w:color w:val="auto"/>
        </w:rPr>
        <w:t>As before, all task activities and deliverables need to be completed in accordance with the approved Project Plan and Project Quality Plan.</w:t>
      </w:r>
    </w:p>
    <w:p w14:paraId="05B97452" w14:textId="33BEF46E" w:rsidR="007E0EC0" w:rsidRPr="00C964CC" w:rsidRDefault="007E0EC0" w:rsidP="007E0EC0">
      <w:pPr>
        <w:pStyle w:val="Titlu2"/>
      </w:pPr>
      <w:r w:rsidRPr="00C964CC">
        <w:lastRenderedPageBreak/>
        <w:t>Task 4: Establishment</w:t>
      </w:r>
    </w:p>
    <w:p w14:paraId="0555DC6C" w14:textId="011A4F48" w:rsidR="007E0EC0" w:rsidRPr="00C964CC" w:rsidRDefault="00DE6CA0" w:rsidP="007E0EC0">
      <w:r w:rsidRPr="00C964CC">
        <w:t xml:space="preserve">The objectives of Task 4 are </w:t>
      </w:r>
      <w:r w:rsidR="008707BB" w:rsidRPr="00C964CC">
        <w:t>(a)</w:t>
      </w:r>
      <w:r w:rsidR="005C1D9E" w:rsidRPr="00C964CC">
        <w:t xml:space="preserve"> to procure the items and equipment/instruments of the Storage Facility and ERMS, (b)</w:t>
      </w:r>
      <w:r w:rsidR="008707BB" w:rsidRPr="00C964CC">
        <w:t xml:space="preserve"> </w:t>
      </w:r>
      <w:r w:rsidRPr="00C964CC">
        <w:t>to establish the Storage Facility</w:t>
      </w:r>
      <w:r w:rsidR="005C1D9E" w:rsidRPr="00C964CC">
        <w:t>, (c) to install the</w:t>
      </w:r>
      <w:r w:rsidR="00F17265" w:rsidRPr="00C964CC">
        <w:t xml:space="preserve"> ERMS</w:t>
      </w:r>
      <w:r w:rsidR="00474A3E">
        <w:t>,</w:t>
      </w:r>
      <w:r w:rsidRPr="00C964CC">
        <w:t xml:space="preserve"> and </w:t>
      </w:r>
      <w:r w:rsidR="008707BB" w:rsidRPr="00C964CC">
        <w:t>(</w:t>
      </w:r>
      <w:r w:rsidR="005C1D9E" w:rsidRPr="00C964CC">
        <w:t>d</w:t>
      </w:r>
      <w:r w:rsidR="008707BB" w:rsidRPr="00C964CC">
        <w:t xml:space="preserve">) </w:t>
      </w:r>
      <w:r w:rsidRPr="00C964CC">
        <w:t xml:space="preserve">to </w:t>
      </w:r>
      <w:r w:rsidR="00F35DC8" w:rsidRPr="00C964CC">
        <w:t xml:space="preserve">commission and </w:t>
      </w:r>
      <w:r w:rsidR="005C1D9E" w:rsidRPr="00C964CC">
        <w:t xml:space="preserve">verify and </w:t>
      </w:r>
      <w:r w:rsidRPr="00C964CC">
        <w:t>validate conformance</w:t>
      </w:r>
      <w:r w:rsidR="005C1D9E" w:rsidRPr="00C964CC">
        <w:t xml:space="preserve"> of the Storage Facility and ERMS </w:t>
      </w:r>
      <w:r w:rsidRPr="00C964CC">
        <w:t>with the final design specification</w:t>
      </w:r>
      <w:r w:rsidR="00FC1B8C" w:rsidRPr="00C964CC">
        <w:t>s. In this task, the Contractor shall:</w:t>
      </w:r>
    </w:p>
    <w:p w14:paraId="4A11E94A" w14:textId="44C99838" w:rsidR="00F17265" w:rsidRPr="00C964CC" w:rsidRDefault="00F17265" w:rsidP="00AC57EF">
      <w:pPr>
        <w:pStyle w:val="Listparagraf"/>
        <w:numPr>
          <w:ilvl w:val="0"/>
          <w:numId w:val="18"/>
        </w:numPr>
        <w:ind w:left="993" w:hanging="709"/>
      </w:pPr>
      <w:r w:rsidRPr="00C964CC">
        <w:t>Procure the items and equipment</w:t>
      </w:r>
      <w:r w:rsidR="00AC57EF" w:rsidRPr="00C964CC">
        <w:t>/instruments</w:t>
      </w:r>
      <w:r w:rsidRPr="00C964CC">
        <w:t xml:space="preserve"> required to establish the Storage Facility and ERMS</w:t>
      </w:r>
      <w:r w:rsidR="00474A3E">
        <w:t xml:space="preserve"> </w:t>
      </w:r>
      <w:r w:rsidR="00AC57EF" w:rsidRPr="00C964CC">
        <w:t>in accordance with the Procurement Plan and p</w:t>
      </w:r>
      <w:r w:rsidRPr="00C964CC">
        <w:t xml:space="preserve">erform site acceptance and verification of compliance with </w:t>
      </w:r>
      <w:r w:rsidR="00F35DC8" w:rsidRPr="00C964CC">
        <w:t xml:space="preserve">the </w:t>
      </w:r>
      <w:r w:rsidRPr="00C964CC">
        <w:t>design specifications (e.g., datasheets and technical specifications).</w:t>
      </w:r>
      <w:r w:rsidR="00AC57EF" w:rsidRPr="00C964CC">
        <w:t xml:space="preserve"> A</w:t>
      </w:r>
      <w:r w:rsidRPr="00C964CC">
        <w:t>ll necessary documentation for completing the Beneficiary’s inventory lists and asset management system documentation</w:t>
      </w:r>
      <w:r w:rsidR="00AC57EF" w:rsidRPr="00C964CC">
        <w:t xml:space="preserve"> </w:t>
      </w:r>
      <w:r w:rsidR="005C1D9E" w:rsidRPr="00C964CC">
        <w:t xml:space="preserve">shall also </w:t>
      </w:r>
      <w:r w:rsidR="00AC57EF" w:rsidRPr="00C964CC">
        <w:t>be provided to the Beneficiary</w:t>
      </w:r>
      <w:r w:rsidRPr="00C964CC">
        <w:t>.</w:t>
      </w:r>
    </w:p>
    <w:p w14:paraId="2FB6635D" w14:textId="373619E9" w:rsidR="00FC1B8C" w:rsidRPr="00C964CC" w:rsidRDefault="00FC1B8C" w:rsidP="008707BB">
      <w:pPr>
        <w:pStyle w:val="Listparagraf"/>
        <w:numPr>
          <w:ilvl w:val="0"/>
          <w:numId w:val="18"/>
        </w:numPr>
        <w:ind w:left="993" w:hanging="709"/>
      </w:pPr>
      <w:r w:rsidRPr="00C964CC">
        <w:rPr>
          <w:color w:val="auto"/>
        </w:rPr>
        <w:t xml:space="preserve">Prepare the site for construction </w:t>
      </w:r>
      <w:r w:rsidR="00AC57EF" w:rsidRPr="00C964CC">
        <w:rPr>
          <w:color w:val="auto"/>
        </w:rPr>
        <w:t xml:space="preserve">of the Storage Facility </w:t>
      </w:r>
      <w:r w:rsidR="00BE23DF" w:rsidRPr="00C964CC">
        <w:rPr>
          <w:color w:val="auto"/>
        </w:rPr>
        <w:t>and installation of the ERMS</w:t>
      </w:r>
      <w:r w:rsidR="00474A3E">
        <w:rPr>
          <w:color w:val="auto"/>
        </w:rPr>
        <w:t xml:space="preserve"> </w:t>
      </w:r>
      <w:r w:rsidRPr="00C964CC">
        <w:rPr>
          <w:color w:val="auto"/>
        </w:rPr>
        <w:t>in liaison and cooperation with the Beneficiary, who is responsible for all earth works related to the establishment of the Storage Facility</w:t>
      </w:r>
      <w:r w:rsidR="00A77298" w:rsidRPr="00C964CC">
        <w:rPr>
          <w:color w:val="auto"/>
        </w:rPr>
        <w:t xml:space="preserve"> </w:t>
      </w:r>
      <w:r w:rsidR="008707BB" w:rsidRPr="00C964CC">
        <w:rPr>
          <w:color w:val="auto"/>
        </w:rPr>
        <w:t>(</w:t>
      </w:r>
      <w:r w:rsidR="00A77298" w:rsidRPr="00C964CC">
        <w:rPr>
          <w:color w:val="auto"/>
        </w:rPr>
        <w:t>DRMO-1045521-PTh-PG</w:t>
      </w:r>
      <w:r w:rsidR="008707BB" w:rsidRPr="00C964CC">
        <w:rPr>
          <w:color w:val="auto"/>
        </w:rPr>
        <w:t>)</w:t>
      </w:r>
      <w:r w:rsidRPr="00C964CC">
        <w:t>. In this regard:</w:t>
      </w:r>
    </w:p>
    <w:p w14:paraId="6FC79C7D" w14:textId="77282C12" w:rsidR="00FC1B8C" w:rsidRPr="00C964CC" w:rsidRDefault="00FC1B8C" w:rsidP="00C973EE">
      <w:pPr>
        <w:pStyle w:val="Listparagraf"/>
        <w:numPr>
          <w:ilvl w:val="0"/>
          <w:numId w:val="31"/>
        </w:numPr>
      </w:pPr>
      <w:r w:rsidRPr="00C964CC">
        <w:t>The Contractor is not responsible for any earth works required for construction</w:t>
      </w:r>
      <w:r w:rsidR="00F80F24" w:rsidRPr="00C964CC">
        <w:t xml:space="preserve"> </w:t>
      </w:r>
      <w:r w:rsidR="00BE23DF" w:rsidRPr="00C964CC">
        <w:t xml:space="preserve">of the Storage Facility </w:t>
      </w:r>
      <w:r w:rsidR="00F80F24" w:rsidRPr="00C964CC">
        <w:t xml:space="preserve">(i.e., as defined/specified in the </w:t>
      </w:r>
      <w:r w:rsidR="001344A2" w:rsidRPr="00C964CC">
        <w:t>Construction and Commissioning Plan</w:t>
      </w:r>
      <w:r w:rsidR="00F80F24" w:rsidRPr="00C964CC">
        <w:t>)</w:t>
      </w:r>
      <w:r w:rsidRPr="00C964CC">
        <w:t>.</w:t>
      </w:r>
    </w:p>
    <w:p w14:paraId="4B0D72CA" w14:textId="003BF359" w:rsidR="00FC1B8C" w:rsidRPr="00C964CC" w:rsidRDefault="00FC1B8C" w:rsidP="00C973EE">
      <w:pPr>
        <w:pStyle w:val="Listparagraf"/>
        <w:numPr>
          <w:ilvl w:val="0"/>
          <w:numId w:val="31"/>
        </w:numPr>
      </w:pPr>
      <w:r w:rsidRPr="00C964CC">
        <w:t>The Contractor is responsible for other site preparatory activities r</w:t>
      </w:r>
      <w:r w:rsidR="00F80F24" w:rsidRPr="00C964CC">
        <w:t xml:space="preserve">equired for construction </w:t>
      </w:r>
      <w:r w:rsidR="00BE23DF" w:rsidRPr="00C964CC">
        <w:t xml:space="preserve">of the Storage Facility and installation of the ERMS </w:t>
      </w:r>
      <w:r w:rsidR="00F80F24" w:rsidRPr="00C964CC">
        <w:t xml:space="preserve">(i.e., as defined/specified in the </w:t>
      </w:r>
      <w:r w:rsidR="001344A2" w:rsidRPr="00C964CC">
        <w:t>Construction and Commissioning Plan</w:t>
      </w:r>
      <w:r w:rsidR="00F80F24" w:rsidRPr="00C964CC">
        <w:t>).</w:t>
      </w:r>
    </w:p>
    <w:p w14:paraId="2D47F257" w14:textId="005B5FEF" w:rsidR="00FC1B8C" w:rsidRPr="00C964CC" w:rsidRDefault="00B471E5" w:rsidP="000F0946">
      <w:pPr>
        <w:pStyle w:val="Listparagraf"/>
        <w:numPr>
          <w:ilvl w:val="0"/>
          <w:numId w:val="18"/>
        </w:numPr>
        <w:ind w:hanging="725"/>
      </w:pPr>
      <w:r w:rsidRPr="00C964CC">
        <w:t>Establish</w:t>
      </w:r>
      <w:r w:rsidR="00F80F24" w:rsidRPr="00C964CC">
        <w:t xml:space="preserve"> the Storage Facility</w:t>
      </w:r>
      <w:r w:rsidR="00FC1B8C" w:rsidRPr="00C964CC">
        <w:t xml:space="preserve"> and </w:t>
      </w:r>
      <w:r w:rsidR="00F35DC8" w:rsidRPr="00C964CC">
        <w:t xml:space="preserve">install the </w:t>
      </w:r>
      <w:r w:rsidR="00AC57EF" w:rsidRPr="00C964CC">
        <w:t>ERMS</w:t>
      </w:r>
      <w:r w:rsidR="00474A3E">
        <w:t xml:space="preserve"> </w:t>
      </w:r>
      <w:r w:rsidR="00AC57EF" w:rsidRPr="00C964CC">
        <w:t>in accordance with the Construction and Commissioning Plan</w:t>
      </w:r>
      <w:r w:rsidR="00C973EE" w:rsidRPr="00C964CC">
        <w:t xml:space="preserve">. </w:t>
      </w:r>
      <w:r w:rsidR="00EA0F7C" w:rsidRPr="00C964CC">
        <w:t xml:space="preserve">All </w:t>
      </w:r>
      <w:r w:rsidR="00EA0F7C" w:rsidRPr="00C964CC">
        <w:rPr>
          <w:color w:val="auto"/>
        </w:rPr>
        <w:t>d</w:t>
      </w:r>
      <w:r w:rsidR="00C973EE" w:rsidRPr="00C964CC">
        <w:rPr>
          <w:color w:val="auto"/>
        </w:rPr>
        <w:t>esign changes</w:t>
      </w:r>
      <w:r w:rsidR="00AC57EF" w:rsidRPr="00C964CC">
        <w:rPr>
          <w:color w:val="auto"/>
        </w:rPr>
        <w:t xml:space="preserve"> necessitated during construction</w:t>
      </w:r>
      <w:r w:rsidR="00F35DC8" w:rsidRPr="00C964CC">
        <w:rPr>
          <w:color w:val="auto"/>
        </w:rPr>
        <w:t>/installation</w:t>
      </w:r>
      <w:r w:rsidR="00C973EE" w:rsidRPr="00C964CC">
        <w:rPr>
          <w:color w:val="auto"/>
        </w:rPr>
        <w:t xml:space="preserve"> need to be managed in accordance with certified change management processes (e.g., ISO 9001:2015) and be authorised by the Beneficiary.</w:t>
      </w:r>
    </w:p>
    <w:p w14:paraId="168D003E" w14:textId="703999DE" w:rsidR="00B01FB7" w:rsidRPr="00C964CC" w:rsidRDefault="00EF2EDD" w:rsidP="000F0946">
      <w:pPr>
        <w:pStyle w:val="Listparagraf"/>
        <w:numPr>
          <w:ilvl w:val="0"/>
          <w:numId w:val="18"/>
        </w:numPr>
        <w:ind w:hanging="725"/>
      </w:pPr>
      <w:r w:rsidRPr="00C964CC">
        <w:t xml:space="preserve">For each stage of </w:t>
      </w:r>
      <w:r w:rsidR="001344A2" w:rsidRPr="00C964CC">
        <w:t>construction</w:t>
      </w:r>
      <w:r w:rsidRPr="00C964CC">
        <w:t xml:space="preserve"> defined in the </w:t>
      </w:r>
      <w:r w:rsidR="001344A2" w:rsidRPr="00C964CC">
        <w:t>Construction and Commissioning Plan</w:t>
      </w:r>
      <w:r w:rsidRPr="00C964CC">
        <w:t>, the Contractor is required to:</w:t>
      </w:r>
    </w:p>
    <w:p w14:paraId="7D9550D5" w14:textId="5E6500AF" w:rsidR="00EF2EDD" w:rsidRPr="00C964CC" w:rsidRDefault="00EF2EDD" w:rsidP="000F0946">
      <w:pPr>
        <w:pStyle w:val="Listparagraf"/>
        <w:numPr>
          <w:ilvl w:val="0"/>
          <w:numId w:val="21"/>
        </w:numPr>
      </w:pPr>
      <w:r w:rsidRPr="00C964CC">
        <w:t>Prepare and provide a progress report detailing the works completed in this stage.</w:t>
      </w:r>
    </w:p>
    <w:p w14:paraId="644AEFBE" w14:textId="7476D30B" w:rsidR="00EF2EDD" w:rsidRPr="00C964CC" w:rsidRDefault="00EF2EDD" w:rsidP="000F0946">
      <w:pPr>
        <w:pStyle w:val="Listparagraf"/>
        <w:numPr>
          <w:ilvl w:val="0"/>
          <w:numId w:val="21"/>
        </w:numPr>
      </w:pPr>
      <w:r w:rsidRPr="00C964CC">
        <w:t xml:space="preserve">Prepare and provide a Certificate of Completion of Works in accordance with the provisions of the Project Quality Plan and/or </w:t>
      </w:r>
      <w:r w:rsidR="001344A2" w:rsidRPr="00C964CC">
        <w:t>Construction and Commissioning Plan</w:t>
      </w:r>
      <w:r w:rsidRPr="00C964CC">
        <w:t xml:space="preserve">. </w:t>
      </w:r>
    </w:p>
    <w:p w14:paraId="29DC2950" w14:textId="4D92A240" w:rsidR="00EF2EDD" w:rsidRPr="00C964CC" w:rsidRDefault="00EF2EDD" w:rsidP="000F0946">
      <w:pPr>
        <w:pStyle w:val="Listparagraf"/>
        <w:numPr>
          <w:ilvl w:val="0"/>
          <w:numId w:val="21"/>
        </w:numPr>
      </w:pPr>
      <w:r w:rsidRPr="00C964CC">
        <w:t xml:space="preserve">Prepare and provide a copy of the on-site Building </w:t>
      </w:r>
      <w:r w:rsidR="00465788" w:rsidRPr="00C964CC">
        <w:t xml:space="preserve">Construction </w:t>
      </w:r>
      <w:r w:rsidR="00900D5E" w:rsidRPr="00C964CC">
        <w:t>Manual</w:t>
      </w:r>
      <w:r w:rsidRPr="00C964CC">
        <w:t>.</w:t>
      </w:r>
      <w:r w:rsidR="00474A3E">
        <w:t xml:space="preserve"> </w:t>
      </w:r>
    </w:p>
    <w:p w14:paraId="7E299B01" w14:textId="711A2E0D" w:rsidR="00EF2EDD" w:rsidRPr="00C964CC" w:rsidRDefault="00EF2EDD" w:rsidP="000F0946">
      <w:pPr>
        <w:pStyle w:val="Listparagraf"/>
        <w:numPr>
          <w:ilvl w:val="0"/>
          <w:numId w:val="21"/>
        </w:numPr>
      </w:pPr>
      <w:r w:rsidRPr="00C964CC">
        <w:t>Ensure all laboratory tests are performed and certificates are provided (if any).</w:t>
      </w:r>
    </w:p>
    <w:p w14:paraId="1D2C775E" w14:textId="179345F0" w:rsidR="00EF2EDD" w:rsidRPr="00C964CC" w:rsidRDefault="00EF2EDD" w:rsidP="000F0946">
      <w:pPr>
        <w:pStyle w:val="Listparagraf"/>
        <w:numPr>
          <w:ilvl w:val="0"/>
          <w:numId w:val="21"/>
        </w:numPr>
      </w:pPr>
      <w:r w:rsidRPr="00C964CC">
        <w:t xml:space="preserve">Prepare and provide Certificates of Quality and Conformity of materials used on site. </w:t>
      </w:r>
    </w:p>
    <w:p w14:paraId="4DEC0A51" w14:textId="6F773573" w:rsidR="00EF2EDD" w:rsidRPr="00C964CC" w:rsidRDefault="00EF2EDD" w:rsidP="000F0946">
      <w:pPr>
        <w:pStyle w:val="Listparagraf"/>
        <w:numPr>
          <w:ilvl w:val="0"/>
          <w:numId w:val="21"/>
        </w:numPr>
      </w:pPr>
      <w:r w:rsidRPr="00C964CC">
        <w:t>Issue warranty certificates for installed equipment (if any).</w:t>
      </w:r>
    </w:p>
    <w:p w14:paraId="7354B5F7" w14:textId="01EA4BBB" w:rsidR="00EF2EDD" w:rsidRPr="00C964CC" w:rsidRDefault="00EF2EDD" w:rsidP="000F0946">
      <w:pPr>
        <w:pStyle w:val="Listparagraf"/>
        <w:numPr>
          <w:ilvl w:val="0"/>
          <w:numId w:val="21"/>
        </w:numPr>
      </w:pPr>
      <w:r w:rsidRPr="00C964CC">
        <w:t xml:space="preserve">Prepare and provide the Bill of </w:t>
      </w:r>
      <w:r w:rsidR="001A3696" w:rsidRPr="00C964CC">
        <w:t>Works for</w:t>
      </w:r>
      <w:r w:rsidRPr="00C964CC">
        <w:t xml:space="preserve"> the work completed in this stage. </w:t>
      </w:r>
    </w:p>
    <w:p w14:paraId="13D5BE31" w14:textId="27D30712" w:rsidR="00EF2EDD" w:rsidRPr="00C964CC" w:rsidRDefault="00EF2EDD" w:rsidP="000F0946">
      <w:pPr>
        <w:pStyle w:val="Listparagraf"/>
        <w:numPr>
          <w:ilvl w:val="0"/>
          <w:numId w:val="21"/>
        </w:numPr>
      </w:pPr>
      <w:r w:rsidRPr="00C964CC">
        <w:t>Prepare and provide an interim payment order for the volume of work executed in this stage (</w:t>
      </w:r>
      <w:r w:rsidR="00900D5E" w:rsidRPr="00C964CC">
        <w:rPr>
          <w:color w:val="auto"/>
        </w:rPr>
        <w:t xml:space="preserve">as approved </w:t>
      </w:r>
      <w:r w:rsidR="00C41445" w:rsidRPr="00C964CC">
        <w:rPr>
          <w:color w:val="auto"/>
        </w:rPr>
        <w:t>by the Beneficiary in Task 1</w:t>
      </w:r>
      <w:r w:rsidR="00F35DC8" w:rsidRPr="00C964CC">
        <w:rPr>
          <w:color w:val="auto"/>
        </w:rPr>
        <w:t xml:space="preserve">, also see </w:t>
      </w:r>
      <w:r w:rsidR="00F35DC8" w:rsidRPr="00C964CC">
        <w:rPr>
          <w:color w:val="auto"/>
        </w:rPr>
        <w:fldChar w:fldCharType="begin"/>
      </w:r>
      <w:r w:rsidR="00F35DC8" w:rsidRPr="00C964CC">
        <w:rPr>
          <w:color w:val="auto"/>
        </w:rPr>
        <w:instrText xml:space="preserve"> REF _Ref127187881 \h </w:instrText>
      </w:r>
      <w:r w:rsidR="00C964CC">
        <w:rPr>
          <w:color w:val="auto"/>
        </w:rPr>
        <w:instrText xml:space="preserve"> \* MERGEFORMAT </w:instrText>
      </w:r>
      <w:r w:rsidR="00F35DC8" w:rsidRPr="00C964CC">
        <w:rPr>
          <w:color w:val="auto"/>
        </w:rPr>
      </w:r>
      <w:r w:rsidR="00F35DC8" w:rsidRPr="00C964CC">
        <w:rPr>
          <w:color w:val="auto"/>
        </w:rPr>
        <w:fldChar w:fldCharType="separate"/>
      </w:r>
      <w:r w:rsidR="00F35DC8" w:rsidRPr="00C964CC">
        <w:t xml:space="preserve">Table </w:t>
      </w:r>
      <w:r w:rsidR="00F35DC8" w:rsidRPr="00C964CC">
        <w:rPr>
          <w:noProof/>
        </w:rPr>
        <w:t>5</w:t>
      </w:r>
      <w:r w:rsidR="00F35DC8" w:rsidRPr="00C964CC">
        <w:rPr>
          <w:color w:val="auto"/>
        </w:rPr>
        <w:fldChar w:fldCharType="end"/>
      </w:r>
      <w:r w:rsidR="00900D5E" w:rsidRPr="00C964CC">
        <w:t>)</w:t>
      </w:r>
      <w:r w:rsidR="00B471E5" w:rsidRPr="00C964CC">
        <w:t>.</w:t>
      </w:r>
    </w:p>
    <w:p w14:paraId="5C8EB69C" w14:textId="624AFF98" w:rsidR="00B471E5" w:rsidRPr="00C964CC" w:rsidRDefault="2076E0B6" w:rsidP="00B471E5">
      <w:pPr>
        <w:pStyle w:val="Listparagraf"/>
        <w:numPr>
          <w:ilvl w:val="0"/>
          <w:numId w:val="21"/>
        </w:numPr>
        <w:rPr>
          <w:color w:val="auto"/>
        </w:rPr>
      </w:pPr>
      <w:r w:rsidRPr="00C964CC">
        <w:rPr>
          <w:color w:val="auto"/>
        </w:rPr>
        <w:t xml:space="preserve">Provide all necessary information and documentation to </w:t>
      </w:r>
      <w:r w:rsidR="00F35DC8" w:rsidRPr="00C964CC">
        <w:rPr>
          <w:color w:val="auto"/>
        </w:rPr>
        <w:t xml:space="preserve">the </w:t>
      </w:r>
      <w:r w:rsidRPr="00C964CC">
        <w:rPr>
          <w:color w:val="auto"/>
        </w:rPr>
        <w:t>Beneficiary to include</w:t>
      </w:r>
      <w:r w:rsidR="004D3C19" w:rsidRPr="00C964CC">
        <w:rPr>
          <w:color w:val="auto"/>
        </w:rPr>
        <w:t xml:space="preserve"> in</w:t>
      </w:r>
      <w:r w:rsidRPr="00C964CC">
        <w:rPr>
          <w:color w:val="auto"/>
        </w:rPr>
        <w:t xml:space="preserve"> the Facility in the Cadastre Register in accordance with Moldovan Legislation.</w:t>
      </w:r>
    </w:p>
    <w:p w14:paraId="26DA09E5" w14:textId="4D0F162B" w:rsidR="00F80F24" w:rsidRPr="00C964CC" w:rsidRDefault="005F5F13" w:rsidP="000F0946">
      <w:pPr>
        <w:pStyle w:val="Listparagraf"/>
        <w:numPr>
          <w:ilvl w:val="0"/>
          <w:numId w:val="18"/>
        </w:numPr>
        <w:ind w:hanging="725"/>
      </w:pPr>
      <w:r w:rsidRPr="00C964CC">
        <w:t xml:space="preserve">Test and commission the Storage Facility </w:t>
      </w:r>
      <w:r w:rsidR="00F17265" w:rsidRPr="00C964CC">
        <w:t>and ERMS</w:t>
      </w:r>
      <w:r w:rsidR="00474A3E">
        <w:t xml:space="preserve"> </w:t>
      </w:r>
      <w:r w:rsidRPr="00C964CC">
        <w:t>in accordance with the Construction and Commissioning Plan and p</w:t>
      </w:r>
      <w:r w:rsidR="00AF78D3" w:rsidRPr="00C964CC">
        <w:t>erform all necessary functional tests and commissioning (validation) activities to verify and validate conformance with the final design specifications.</w:t>
      </w:r>
      <w:r w:rsidR="001F4D8C" w:rsidRPr="00C964CC">
        <w:t xml:space="preserve"> </w:t>
      </w:r>
      <w:r w:rsidR="00EA0F7C" w:rsidRPr="00C964CC">
        <w:t>This shall m</w:t>
      </w:r>
      <w:r w:rsidR="001F4D8C" w:rsidRPr="00C964CC">
        <w:t>inimally include</w:t>
      </w:r>
      <w:r w:rsidR="00EA0F7C" w:rsidRPr="00C964CC">
        <w:t xml:space="preserve"> the following</w:t>
      </w:r>
      <w:r w:rsidR="001F4D8C" w:rsidRPr="00C964CC">
        <w:t>:</w:t>
      </w:r>
    </w:p>
    <w:p w14:paraId="149BFF6C" w14:textId="4620A58B" w:rsidR="000037E0" w:rsidRPr="00C964CC" w:rsidRDefault="001F4D8C" w:rsidP="001F4D8C">
      <w:pPr>
        <w:pStyle w:val="Listparagraf"/>
        <w:numPr>
          <w:ilvl w:val="0"/>
          <w:numId w:val="25"/>
        </w:numPr>
      </w:pPr>
      <w:r w:rsidRPr="00C964CC">
        <w:t xml:space="preserve">For each category of goods, the Contractor in cooperation with the Beneficiary, will establish the necessary tests in order to verify the correctness of the connection of the equipment and their compliance with the predetermined tasks. These tests will be carried out according to a test schedule, and for each test a report confirming the passing of the tests will be drawn up. </w:t>
      </w:r>
    </w:p>
    <w:p w14:paraId="67FE46FB" w14:textId="582265D7" w:rsidR="005F5F13" w:rsidRPr="00C964CC" w:rsidRDefault="2076E0B6" w:rsidP="005F5F13">
      <w:pPr>
        <w:pStyle w:val="Listparagraf"/>
        <w:numPr>
          <w:ilvl w:val="0"/>
          <w:numId w:val="25"/>
        </w:numPr>
      </w:pPr>
      <w:r w:rsidRPr="00C964CC">
        <w:t xml:space="preserve">The installation and </w:t>
      </w:r>
      <w:r w:rsidR="00831B08" w:rsidRPr="00C964CC">
        <w:t xml:space="preserve">commissioning </w:t>
      </w:r>
      <w:r w:rsidRPr="00C964CC">
        <w:t xml:space="preserve">of the goods will be carried out by the Contractor in accordance with the schedule elaborated and coordinated with the Beneficiary. </w:t>
      </w:r>
    </w:p>
    <w:p w14:paraId="3200B4F4" w14:textId="3AA9C80A" w:rsidR="001344A2" w:rsidRPr="00C964CC" w:rsidRDefault="001344A2" w:rsidP="001344A2">
      <w:pPr>
        <w:pStyle w:val="Listparagraf"/>
        <w:numPr>
          <w:ilvl w:val="0"/>
          <w:numId w:val="18"/>
        </w:numPr>
        <w:ind w:hanging="725"/>
      </w:pPr>
      <w:r w:rsidRPr="00C964CC">
        <w:t>After establish</w:t>
      </w:r>
      <w:r w:rsidR="00F35DC8" w:rsidRPr="00C964CC">
        <w:t>ing</w:t>
      </w:r>
      <w:r w:rsidR="00AC57EF" w:rsidRPr="00C964CC">
        <w:t xml:space="preserve"> the Storage Facility</w:t>
      </w:r>
      <w:r w:rsidRPr="00C964CC">
        <w:t xml:space="preserve">, perform the final topographic measurements and finalise the GIS model / topographical drawings. </w:t>
      </w:r>
    </w:p>
    <w:p w14:paraId="0BF1125F" w14:textId="0DBD3A31" w:rsidR="00AF78D3" w:rsidRPr="00C964CC" w:rsidRDefault="00AF78D3" w:rsidP="000F0946">
      <w:pPr>
        <w:pStyle w:val="Listparagraf"/>
        <w:numPr>
          <w:ilvl w:val="0"/>
          <w:numId w:val="18"/>
        </w:numPr>
        <w:ind w:hanging="725"/>
      </w:pPr>
      <w:r w:rsidRPr="00C964CC">
        <w:t>Obtain all necessary Certificates of Conformance</w:t>
      </w:r>
      <w:r w:rsidR="00095343" w:rsidRPr="00C964CC">
        <w:t xml:space="preserve"> (CoC) and other certifications/accreditations defined in the </w:t>
      </w:r>
      <w:r w:rsidR="001344A2" w:rsidRPr="00C964CC">
        <w:t>Construction and Commissioning Plan</w:t>
      </w:r>
      <w:r w:rsidR="00095343" w:rsidRPr="00C964CC">
        <w:t xml:space="preserve"> and/or Project Quality Plan.</w:t>
      </w:r>
    </w:p>
    <w:p w14:paraId="70CDC69C" w14:textId="15FE57AC" w:rsidR="00095343" w:rsidRPr="00C964CC" w:rsidRDefault="00AF78D3" w:rsidP="000F0946">
      <w:pPr>
        <w:pStyle w:val="Listparagraf"/>
        <w:numPr>
          <w:ilvl w:val="0"/>
          <w:numId w:val="18"/>
        </w:numPr>
        <w:ind w:hanging="725"/>
      </w:pPr>
      <w:r w:rsidRPr="00C964CC">
        <w:t xml:space="preserve">Develop all necessary construction </w:t>
      </w:r>
      <w:r w:rsidR="004D3C19" w:rsidRPr="00C964CC">
        <w:t xml:space="preserve">and commissioning </w:t>
      </w:r>
      <w:r w:rsidRPr="00C964CC">
        <w:t>documentation</w:t>
      </w:r>
      <w:r w:rsidR="00095343" w:rsidRPr="00C964CC">
        <w:t xml:space="preserve"> specified in</w:t>
      </w:r>
      <w:r w:rsidR="00B01FB7" w:rsidRPr="00C964CC">
        <w:t xml:space="preserve"> the</w:t>
      </w:r>
      <w:r w:rsidR="00095343" w:rsidRPr="00C964CC">
        <w:t xml:space="preserve"> </w:t>
      </w:r>
      <w:r w:rsidR="001344A2" w:rsidRPr="00C964CC">
        <w:t>Construction and Commissioning Plan</w:t>
      </w:r>
      <w:r w:rsidR="00095343" w:rsidRPr="00C964CC">
        <w:t xml:space="preserve"> and Project Quality Plan (e.g., </w:t>
      </w:r>
      <w:r w:rsidR="00B01FB7" w:rsidRPr="00C964CC">
        <w:t xml:space="preserve">As-Built drawings, </w:t>
      </w:r>
      <w:r w:rsidR="00B01FB7" w:rsidRPr="00C964CC">
        <w:lastRenderedPageBreak/>
        <w:t xml:space="preserve">updated design documentation, </w:t>
      </w:r>
      <w:r w:rsidR="00095343" w:rsidRPr="00C964CC">
        <w:t xml:space="preserve">Construction Report, </w:t>
      </w:r>
      <w:r w:rsidR="00EA0F7C" w:rsidRPr="00C964CC">
        <w:t xml:space="preserve">Commissioning Report, </w:t>
      </w:r>
      <w:r w:rsidR="00095343" w:rsidRPr="00C964CC">
        <w:t>Change/Configuration Management Records, functional testing reports, verification and validation reports, other commissioning reports, etc.).</w:t>
      </w:r>
    </w:p>
    <w:p w14:paraId="28880A8F" w14:textId="39E9042D" w:rsidR="00B01FB7" w:rsidRPr="00C964CC" w:rsidRDefault="00095343" w:rsidP="000F0946">
      <w:pPr>
        <w:pStyle w:val="Listparagraf"/>
        <w:numPr>
          <w:ilvl w:val="0"/>
          <w:numId w:val="18"/>
        </w:numPr>
        <w:ind w:hanging="725"/>
      </w:pPr>
      <w:r w:rsidRPr="00C964CC">
        <w:t>Develop</w:t>
      </w:r>
      <w:r w:rsidR="00B01FB7" w:rsidRPr="00C964CC">
        <w:t xml:space="preserve"> all</w:t>
      </w:r>
      <w:r w:rsidRPr="00C964CC">
        <w:t xml:space="preserve"> manuals and procedures</w:t>
      </w:r>
      <w:r w:rsidR="00B01FB7" w:rsidRPr="00C964CC">
        <w:t xml:space="preserve"> required to operate</w:t>
      </w:r>
      <w:r w:rsidR="00AC57EF" w:rsidRPr="00C964CC">
        <w:t>,</w:t>
      </w:r>
      <w:r w:rsidR="00B01FB7" w:rsidRPr="00C964CC">
        <w:t xml:space="preserve"> maintain</w:t>
      </w:r>
      <w:r w:rsidR="00AC57EF" w:rsidRPr="00C964CC">
        <w:t xml:space="preserve"> and calibrate (as applicable)</w:t>
      </w:r>
      <w:r w:rsidR="00B01FB7" w:rsidRPr="00C964CC">
        <w:t xml:space="preserve"> the Storage Facility</w:t>
      </w:r>
      <w:r w:rsidR="00AC57EF" w:rsidRPr="00C964CC">
        <w:t xml:space="preserve"> and ERMS</w:t>
      </w:r>
      <w:r w:rsidR="00181877" w:rsidRPr="00C964CC">
        <w:t xml:space="preserve"> </w:t>
      </w:r>
      <w:r w:rsidR="00B01FB7" w:rsidRPr="00C964CC">
        <w:t>subsystems and equipment</w:t>
      </w:r>
      <w:r w:rsidR="00AC57EF" w:rsidRPr="00C964CC">
        <w:t>/instruments</w:t>
      </w:r>
      <w:r w:rsidR="00B01FB7" w:rsidRPr="00C964CC">
        <w:t xml:space="preserve">, excluding the </w:t>
      </w:r>
      <w:r w:rsidR="00181877" w:rsidRPr="00C964CC">
        <w:t>IMP</w:t>
      </w:r>
      <w:r w:rsidR="00B01FB7" w:rsidRPr="00C964CC">
        <w:t>.</w:t>
      </w:r>
    </w:p>
    <w:p w14:paraId="214935DA" w14:textId="2B53F004" w:rsidR="00095343" w:rsidRPr="00C964CC" w:rsidRDefault="00B01FB7" w:rsidP="000F0946">
      <w:pPr>
        <w:pStyle w:val="Listparagraf"/>
        <w:numPr>
          <w:ilvl w:val="0"/>
          <w:numId w:val="18"/>
        </w:numPr>
        <w:ind w:hanging="725"/>
      </w:pPr>
      <w:r w:rsidRPr="00C964CC">
        <w:t>Train</w:t>
      </w:r>
      <w:r w:rsidR="00095343" w:rsidRPr="00C964CC">
        <w:t xml:space="preserve"> and certif</w:t>
      </w:r>
      <w:r w:rsidRPr="00C964CC">
        <w:t>y</w:t>
      </w:r>
      <w:r w:rsidR="00095343" w:rsidRPr="00C964CC">
        <w:t xml:space="preserve"> Beneficiary staff </w:t>
      </w:r>
      <w:r w:rsidRPr="00C964CC">
        <w:t>to operate</w:t>
      </w:r>
      <w:r w:rsidR="00AC57EF" w:rsidRPr="00C964CC">
        <w:t>,</w:t>
      </w:r>
      <w:r w:rsidR="00095343" w:rsidRPr="00C964CC">
        <w:t xml:space="preserve"> </w:t>
      </w:r>
      <w:r w:rsidRPr="00C964CC">
        <w:t>maintain</w:t>
      </w:r>
      <w:r w:rsidR="00AC57EF" w:rsidRPr="00C964CC">
        <w:t xml:space="preserve"> and calibrate (as applicable)</w:t>
      </w:r>
      <w:r w:rsidR="00095343" w:rsidRPr="00C964CC">
        <w:t xml:space="preserve"> the</w:t>
      </w:r>
      <w:r w:rsidR="00AC57EF" w:rsidRPr="00C964CC">
        <w:t xml:space="preserve"> Storage</w:t>
      </w:r>
      <w:r w:rsidR="00095343" w:rsidRPr="00C964CC">
        <w:t xml:space="preserve"> </w:t>
      </w:r>
      <w:r w:rsidR="00AC57EF" w:rsidRPr="00C964CC">
        <w:t>F</w:t>
      </w:r>
      <w:r w:rsidR="00095343" w:rsidRPr="00C964CC">
        <w:t>acility</w:t>
      </w:r>
      <w:r w:rsidR="00AC57EF" w:rsidRPr="00C964CC">
        <w:t xml:space="preserve"> and ERMS </w:t>
      </w:r>
      <w:r w:rsidR="00095343" w:rsidRPr="00C964CC">
        <w:t>subsystems and equipment</w:t>
      </w:r>
      <w:r w:rsidR="00AC57EF" w:rsidRPr="00C964CC">
        <w:t>/instruments</w:t>
      </w:r>
      <w:r w:rsidRPr="00C964CC">
        <w:t xml:space="preserve">, excluding the </w:t>
      </w:r>
      <w:r w:rsidR="00181877" w:rsidRPr="00C964CC">
        <w:t>IMP</w:t>
      </w:r>
      <w:r w:rsidRPr="00C964CC">
        <w:t>.</w:t>
      </w:r>
    </w:p>
    <w:p w14:paraId="4A39CB12" w14:textId="5AE58CBB" w:rsidR="00EA0F7C" w:rsidRPr="00C964CC" w:rsidRDefault="00EA0F7C" w:rsidP="00EA0F7C">
      <w:pPr>
        <w:pStyle w:val="Listparagraf"/>
        <w:numPr>
          <w:ilvl w:val="0"/>
          <w:numId w:val="18"/>
        </w:numPr>
        <w:ind w:hanging="725"/>
      </w:pPr>
      <w:r w:rsidRPr="00C964CC">
        <w:rPr>
          <w:lang w:val="en-GB"/>
        </w:rPr>
        <w:t>Obtain the required qualification / certification / accreditation of the ERMS</w:t>
      </w:r>
      <w:r w:rsidR="00181877" w:rsidRPr="00C964CC">
        <w:rPr>
          <w:lang w:val="en-GB"/>
        </w:rPr>
        <w:t xml:space="preserve"> subsystems </w:t>
      </w:r>
      <w:r w:rsidR="00F67092" w:rsidRPr="00C964CC">
        <w:rPr>
          <w:lang w:val="en-GB"/>
        </w:rPr>
        <w:t>and/or equipment/instruments</w:t>
      </w:r>
      <w:r w:rsidRPr="00C964CC">
        <w:rPr>
          <w:lang w:val="en-GB"/>
        </w:rPr>
        <w:t>.</w:t>
      </w:r>
    </w:p>
    <w:p w14:paraId="6D444994" w14:textId="4E2B90DC" w:rsidR="00FC1B8C" w:rsidRPr="00C964CC" w:rsidRDefault="00B01FB7" w:rsidP="007E0EC0">
      <w:r w:rsidRPr="00C964CC">
        <w:rPr>
          <w:lang w:val="en-GB"/>
        </w:rPr>
        <w:t xml:space="preserve">All task activities and deliverables need to be completed in accordance with the </w:t>
      </w:r>
      <w:r w:rsidR="004D3C19" w:rsidRPr="00C964CC">
        <w:rPr>
          <w:lang w:val="en-GB"/>
        </w:rPr>
        <w:t xml:space="preserve">Procurement Plan, </w:t>
      </w:r>
      <w:r w:rsidR="001344A2" w:rsidRPr="00C964CC">
        <w:rPr>
          <w:lang w:val="en-GB"/>
        </w:rPr>
        <w:t>Construction and Commissioning Plan</w:t>
      </w:r>
      <w:r w:rsidRPr="00C964CC">
        <w:rPr>
          <w:lang w:val="en-GB"/>
        </w:rPr>
        <w:t xml:space="preserve">, relevant provisions </w:t>
      </w:r>
      <w:r w:rsidR="00900D5E" w:rsidRPr="00C964CC">
        <w:rPr>
          <w:lang w:val="en-GB"/>
        </w:rPr>
        <w:t>of</w:t>
      </w:r>
      <w:r w:rsidRPr="00C964CC">
        <w:rPr>
          <w:lang w:val="en-GB"/>
        </w:rPr>
        <w:t xml:space="preserve"> the Construction Authorisation, the </w:t>
      </w:r>
      <w:r w:rsidR="00C973EE" w:rsidRPr="00C964CC">
        <w:rPr>
          <w:lang w:val="en-GB"/>
        </w:rPr>
        <w:t xml:space="preserve">Project </w:t>
      </w:r>
      <w:r w:rsidR="00A71D97" w:rsidRPr="00C964CC">
        <w:rPr>
          <w:lang w:val="en-GB"/>
        </w:rPr>
        <w:t>Plan</w:t>
      </w:r>
      <w:r w:rsidRPr="00C964CC">
        <w:rPr>
          <w:lang w:val="en-GB"/>
        </w:rPr>
        <w:t xml:space="preserve"> and</w:t>
      </w:r>
      <w:r w:rsidR="00900D5E" w:rsidRPr="00C964CC">
        <w:rPr>
          <w:lang w:val="en-GB"/>
        </w:rPr>
        <w:t xml:space="preserve"> the</w:t>
      </w:r>
      <w:r w:rsidRPr="00C964CC">
        <w:rPr>
          <w:lang w:val="en-GB"/>
        </w:rPr>
        <w:t xml:space="preserve"> Project Quality Plan.</w:t>
      </w:r>
    </w:p>
    <w:p w14:paraId="4EB79735" w14:textId="578BF7DB" w:rsidR="00131A2A" w:rsidRPr="00C964CC" w:rsidRDefault="007E0EC0" w:rsidP="007E0EC0">
      <w:pPr>
        <w:pStyle w:val="Titlu2"/>
      </w:pPr>
      <w:r w:rsidRPr="00C964CC">
        <w:t>Task 5: Project Closure</w:t>
      </w:r>
    </w:p>
    <w:p w14:paraId="07894D9B" w14:textId="5BB24D0A" w:rsidR="00131A2A" w:rsidRPr="00C964CC" w:rsidRDefault="00BD518F" w:rsidP="00361FD5">
      <w:r w:rsidRPr="00C964CC">
        <w:t xml:space="preserve">The objectives of Task 5 are the formal hand-over of the </w:t>
      </w:r>
      <w:r w:rsidR="00903487" w:rsidRPr="00C964CC">
        <w:t>Storage F</w:t>
      </w:r>
      <w:r w:rsidRPr="00C964CC">
        <w:t>acility</w:t>
      </w:r>
      <w:r w:rsidR="00903487" w:rsidRPr="00C964CC">
        <w:t xml:space="preserve"> and ERMS</w:t>
      </w:r>
      <w:r w:rsidR="00474A3E">
        <w:t xml:space="preserve"> </w:t>
      </w:r>
      <w:r w:rsidRPr="00C964CC">
        <w:t>to the Beneficiary and to close-out the project upon completion of all contractual requirements. In this task, the Contractor shall:</w:t>
      </w:r>
    </w:p>
    <w:p w14:paraId="35748D72" w14:textId="438412D6" w:rsidR="00E61D29" w:rsidRPr="00C964CC" w:rsidRDefault="00E61D29" w:rsidP="000F0946">
      <w:pPr>
        <w:pStyle w:val="Listparagraf"/>
        <w:numPr>
          <w:ilvl w:val="0"/>
          <w:numId w:val="22"/>
        </w:numPr>
        <w:ind w:left="993" w:hanging="709"/>
      </w:pPr>
      <w:r w:rsidRPr="00C964CC">
        <w:t>Prepare a Final Report for the project.</w:t>
      </w:r>
    </w:p>
    <w:p w14:paraId="3DF7C306" w14:textId="5C69BB02" w:rsidR="00165D5D" w:rsidRPr="00C964CC" w:rsidRDefault="00BD518F" w:rsidP="000F0946">
      <w:pPr>
        <w:pStyle w:val="Listparagraf"/>
        <w:numPr>
          <w:ilvl w:val="0"/>
          <w:numId w:val="22"/>
        </w:numPr>
        <w:ind w:left="993" w:hanging="709"/>
      </w:pPr>
      <w:r w:rsidRPr="00C964CC">
        <w:t>Ensure that all documentation, deliverables, products</w:t>
      </w:r>
      <w:r w:rsidR="00900D5E" w:rsidRPr="00C964CC">
        <w:t>,</w:t>
      </w:r>
      <w:r w:rsidRPr="00C964CC">
        <w:t xml:space="preserve"> and materials associated with the contract are provided to the Beneficiary. Design documentation and drawings need to be provided in hard copy and soft copy. Simulations, design analyses, drawings, etc. need to be provided in the original </w:t>
      </w:r>
      <w:r w:rsidR="00EA0F7C" w:rsidRPr="00C964CC">
        <w:t xml:space="preserve">file </w:t>
      </w:r>
      <w:r w:rsidRPr="00C964CC">
        <w:t>format (e.g., CAD, AutoCAD, etc.), while other documentation associated with the</w:t>
      </w:r>
      <w:r w:rsidR="000632C5" w:rsidRPr="00C964CC">
        <w:t xml:space="preserve"> </w:t>
      </w:r>
      <w:r w:rsidR="00B471E5" w:rsidRPr="00C964CC">
        <w:t>contract</w:t>
      </w:r>
      <w:r w:rsidR="000632C5" w:rsidRPr="00C964CC">
        <w:t xml:space="preserve"> need to be provided in MS Word and pdf formats.</w:t>
      </w:r>
    </w:p>
    <w:p w14:paraId="0A6565C2" w14:textId="625CAF10" w:rsidR="00BD518F" w:rsidRPr="00C964CC" w:rsidRDefault="00BD518F" w:rsidP="000F0946">
      <w:pPr>
        <w:pStyle w:val="Listparagraf"/>
        <w:numPr>
          <w:ilvl w:val="0"/>
          <w:numId w:val="22"/>
        </w:numPr>
        <w:ind w:left="993" w:hanging="709"/>
      </w:pPr>
      <w:r w:rsidRPr="00C964CC">
        <w:t>Ensure</w:t>
      </w:r>
      <w:r w:rsidR="000632C5" w:rsidRPr="00C964CC">
        <w:t xml:space="preserve"> that all non-conformances and change/configuration management reports are closed-out.</w:t>
      </w:r>
    </w:p>
    <w:p w14:paraId="24796C3D" w14:textId="41F160A8" w:rsidR="0089581E" w:rsidRPr="00C964CC" w:rsidRDefault="00A05153" w:rsidP="000F0946">
      <w:pPr>
        <w:pStyle w:val="Listparagraf"/>
        <w:numPr>
          <w:ilvl w:val="0"/>
          <w:numId w:val="22"/>
        </w:numPr>
        <w:ind w:left="993" w:hanging="709"/>
        <w:rPr>
          <w:color w:val="auto"/>
        </w:rPr>
      </w:pPr>
      <w:r w:rsidRPr="00C964CC">
        <w:rPr>
          <w:color w:val="auto"/>
        </w:rPr>
        <w:t>Account for d</w:t>
      </w:r>
      <w:r w:rsidR="0089581E" w:rsidRPr="00C964CC">
        <w:rPr>
          <w:color w:val="auto"/>
        </w:rPr>
        <w:t>efect liability</w:t>
      </w:r>
      <w:r w:rsidRPr="00C964CC">
        <w:rPr>
          <w:color w:val="auto"/>
        </w:rPr>
        <w:t xml:space="preserve"> for a period of 12 months</w:t>
      </w:r>
      <w:r w:rsidR="00903487" w:rsidRPr="00C964CC">
        <w:rPr>
          <w:color w:val="auto"/>
        </w:rPr>
        <w:t>,</w:t>
      </w:r>
      <w:r w:rsidR="0089581E" w:rsidRPr="00C964CC">
        <w:rPr>
          <w:color w:val="auto"/>
        </w:rPr>
        <w:t xml:space="preserve"> </w:t>
      </w:r>
      <w:r w:rsidR="00903487" w:rsidRPr="00C964CC">
        <w:rPr>
          <w:color w:val="auto"/>
        </w:rPr>
        <w:t xml:space="preserve">which </w:t>
      </w:r>
      <w:r w:rsidRPr="00C964CC">
        <w:rPr>
          <w:color w:val="auto"/>
        </w:rPr>
        <w:t>s</w:t>
      </w:r>
      <w:r w:rsidR="0089581E" w:rsidRPr="00C964CC">
        <w:rPr>
          <w:color w:val="auto"/>
        </w:rPr>
        <w:t>hall minimally amount to 10</w:t>
      </w:r>
      <w:r w:rsidR="00EA0F7C" w:rsidRPr="00C964CC">
        <w:rPr>
          <w:color w:val="auto"/>
        </w:rPr>
        <w:t xml:space="preserve"> </w:t>
      </w:r>
      <w:r w:rsidR="0089581E" w:rsidRPr="00C964CC">
        <w:rPr>
          <w:color w:val="auto"/>
        </w:rPr>
        <w:t>% of the establishment cost (Task 4)</w:t>
      </w:r>
      <w:r w:rsidRPr="00C964CC">
        <w:rPr>
          <w:color w:val="auto"/>
        </w:rPr>
        <w:t>.</w:t>
      </w:r>
    </w:p>
    <w:p w14:paraId="46BAA976" w14:textId="2A283CB5" w:rsidR="00380CF5" w:rsidRPr="00C964CC" w:rsidRDefault="00380CF5" w:rsidP="000F0946">
      <w:pPr>
        <w:pStyle w:val="Listparagraf"/>
        <w:numPr>
          <w:ilvl w:val="0"/>
          <w:numId w:val="22"/>
        </w:numPr>
        <w:ind w:left="993" w:hanging="709"/>
        <w:rPr>
          <w:color w:val="auto"/>
        </w:rPr>
      </w:pPr>
      <w:r w:rsidRPr="00C964CC">
        <w:rPr>
          <w:color w:val="auto"/>
        </w:rPr>
        <w:t>Manage defect liability in accordance with the provisions of the contract</w:t>
      </w:r>
      <w:r w:rsidR="0089581E" w:rsidRPr="00C964CC">
        <w:rPr>
          <w:color w:val="auto"/>
        </w:rPr>
        <w:t xml:space="preserve">. </w:t>
      </w:r>
      <w:r w:rsidRPr="00C964CC">
        <w:rPr>
          <w:color w:val="auto"/>
        </w:rPr>
        <w:t>This includes the following:</w:t>
      </w:r>
    </w:p>
    <w:p w14:paraId="083CC730" w14:textId="60031F40" w:rsidR="00380CF5" w:rsidRPr="00C964CC" w:rsidRDefault="00380CF5" w:rsidP="00380CF5">
      <w:pPr>
        <w:pStyle w:val="Listparagraf"/>
        <w:numPr>
          <w:ilvl w:val="1"/>
          <w:numId w:val="22"/>
        </w:numPr>
        <w:rPr>
          <w:color w:val="auto"/>
        </w:rPr>
      </w:pPr>
      <w:r w:rsidRPr="00C964CC">
        <w:rPr>
          <w:color w:val="auto"/>
        </w:rPr>
        <w:t>Prepare a report on defects identified during the warranty period (if any)</w:t>
      </w:r>
      <w:r w:rsidR="0055767E" w:rsidRPr="00C964CC">
        <w:rPr>
          <w:color w:val="auto"/>
        </w:rPr>
        <w:t>.</w:t>
      </w:r>
    </w:p>
    <w:p w14:paraId="1EB22786" w14:textId="52985603" w:rsidR="00380CF5" w:rsidRPr="00C964CC" w:rsidRDefault="0055767E" w:rsidP="00380CF5">
      <w:pPr>
        <w:pStyle w:val="Listparagraf"/>
        <w:numPr>
          <w:ilvl w:val="1"/>
          <w:numId w:val="22"/>
        </w:numPr>
        <w:rPr>
          <w:color w:val="auto"/>
        </w:rPr>
      </w:pPr>
      <w:r w:rsidRPr="00C964CC">
        <w:rPr>
          <w:color w:val="auto"/>
        </w:rPr>
        <w:t>Provide l</w:t>
      </w:r>
      <w:r w:rsidR="00380CF5" w:rsidRPr="00C964CC">
        <w:rPr>
          <w:color w:val="auto"/>
        </w:rPr>
        <w:t xml:space="preserve">aboratory tests </w:t>
      </w:r>
      <w:r w:rsidRPr="00C964CC">
        <w:rPr>
          <w:color w:val="auto"/>
        </w:rPr>
        <w:t>results</w:t>
      </w:r>
      <w:r w:rsidR="00380CF5" w:rsidRPr="00C964CC">
        <w:rPr>
          <w:color w:val="auto"/>
        </w:rPr>
        <w:t xml:space="preserve"> and certificates (if any)</w:t>
      </w:r>
      <w:r w:rsidRPr="00C964CC">
        <w:rPr>
          <w:color w:val="auto"/>
        </w:rPr>
        <w:t>.</w:t>
      </w:r>
    </w:p>
    <w:p w14:paraId="33A3042A" w14:textId="464ACA14" w:rsidR="00380CF5" w:rsidRPr="00C964CC" w:rsidRDefault="0055767E" w:rsidP="00380CF5">
      <w:pPr>
        <w:pStyle w:val="Listparagraf"/>
        <w:numPr>
          <w:ilvl w:val="1"/>
          <w:numId w:val="22"/>
        </w:numPr>
        <w:rPr>
          <w:color w:val="auto"/>
        </w:rPr>
      </w:pPr>
      <w:r w:rsidRPr="00C964CC">
        <w:rPr>
          <w:color w:val="auto"/>
        </w:rPr>
        <w:t>Provide c</w:t>
      </w:r>
      <w:r w:rsidR="00380CF5" w:rsidRPr="00C964CC">
        <w:rPr>
          <w:color w:val="auto"/>
        </w:rPr>
        <w:t>ertificate of elimination of defects</w:t>
      </w:r>
      <w:r w:rsidRPr="00C964CC">
        <w:rPr>
          <w:color w:val="auto"/>
        </w:rPr>
        <w:t>.</w:t>
      </w:r>
      <w:r w:rsidR="00380CF5" w:rsidRPr="00C964CC">
        <w:rPr>
          <w:color w:val="auto"/>
        </w:rPr>
        <w:t xml:space="preserve"> </w:t>
      </w:r>
    </w:p>
    <w:p w14:paraId="0FE399D9" w14:textId="5556DFB6" w:rsidR="00380CF5" w:rsidRPr="00C964CC" w:rsidRDefault="00380CF5" w:rsidP="00380CF5">
      <w:pPr>
        <w:pStyle w:val="Listparagraf"/>
        <w:numPr>
          <w:ilvl w:val="1"/>
          <w:numId w:val="22"/>
        </w:numPr>
        <w:rPr>
          <w:color w:val="auto"/>
        </w:rPr>
      </w:pPr>
      <w:r w:rsidRPr="00C964CC">
        <w:rPr>
          <w:color w:val="auto"/>
        </w:rPr>
        <w:t>Prepare and provide a Certificate of Final Completion (delivered after Defect Liability Period/warranty period)</w:t>
      </w:r>
      <w:r w:rsidR="0055767E" w:rsidRPr="00C964CC">
        <w:rPr>
          <w:color w:val="auto"/>
        </w:rPr>
        <w:t>.</w:t>
      </w:r>
    </w:p>
    <w:p w14:paraId="2991E476" w14:textId="26A4AF25" w:rsidR="00380CF5" w:rsidRPr="00C964CC" w:rsidRDefault="00380CF5" w:rsidP="00380CF5">
      <w:pPr>
        <w:pStyle w:val="Listparagraf"/>
        <w:numPr>
          <w:ilvl w:val="1"/>
          <w:numId w:val="22"/>
        </w:numPr>
        <w:rPr>
          <w:color w:val="auto"/>
        </w:rPr>
      </w:pPr>
      <w:r w:rsidRPr="00C964CC">
        <w:rPr>
          <w:color w:val="auto"/>
        </w:rPr>
        <w:t xml:space="preserve">Prepare and provide a Claim for the Release of the Performance Security </w:t>
      </w:r>
      <w:r w:rsidR="0089581E" w:rsidRPr="00C964CC">
        <w:rPr>
          <w:color w:val="auto"/>
        </w:rPr>
        <w:t>on two occasions during</w:t>
      </w:r>
      <w:r w:rsidRPr="00C964CC">
        <w:rPr>
          <w:color w:val="auto"/>
        </w:rPr>
        <w:t xml:space="preserve"> the Defect Liability Period</w:t>
      </w:r>
      <w:r w:rsidR="0055767E" w:rsidRPr="00C964CC">
        <w:rPr>
          <w:color w:val="auto"/>
        </w:rPr>
        <w:t xml:space="preserve"> of 12 months</w:t>
      </w:r>
      <w:r w:rsidRPr="00C964CC">
        <w:rPr>
          <w:color w:val="auto"/>
        </w:rPr>
        <w:t>.</w:t>
      </w:r>
      <w:r w:rsidR="00474A3E">
        <w:rPr>
          <w:color w:val="auto"/>
        </w:rPr>
        <w:t xml:space="preserve"> </w:t>
      </w:r>
    </w:p>
    <w:p w14:paraId="015B4875" w14:textId="77777777" w:rsidR="001B30DB" w:rsidRPr="00C964CC" w:rsidRDefault="001B30DB" w:rsidP="001B30DB">
      <w:pPr>
        <w:rPr>
          <w:color w:val="auto"/>
        </w:rPr>
      </w:pPr>
    </w:p>
    <w:p w14:paraId="24C5FA9F" w14:textId="4443EA30" w:rsidR="00DE48D0" w:rsidRPr="00C964CC" w:rsidRDefault="008B77EA" w:rsidP="00DE48D0">
      <w:pPr>
        <w:pStyle w:val="Titlu1"/>
      </w:pPr>
      <w:r w:rsidRPr="00C964CC">
        <w:t>Indicative</w:t>
      </w:r>
      <w:r w:rsidR="00DE48D0" w:rsidRPr="00C964CC">
        <w:t xml:space="preserve"> </w:t>
      </w:r>
      <w:r w:rsidR="00F22D5D" w:rsidRPr="00C964CC">
        <w:t xml:space="preserve">Project Timeline </w:t>
      </w:r>
      <w:r w:rsidR="00D20417" w:rsidRPr="00910E73">
        <w:t xml:space="preserve">and </w:t>
      </w:r>
      <w:proofErr w:type="spellStart"/>
      <w:r w:rsidR="00D20417" w:rsidRPr="00910E73">
        <w:t>Coni</w:t>
      </w:r>
      <w:r w:rsidR="00D20417" w:rsidRPr="00C964CC">
        <w:t>siderations</w:t>
      </w:r>
      <w:proofErr w:type="spellEnd"/>
    </w:p>
    <w:p w14:paraId="1BDEC545" w14:textId="77777777" w:rsidR="00D20417" w:rsidRPr="00474A3E" w:rsidRDefault="00D20417" w:rsidP="00D20417">
      <w:pPr>
        <w:spacing w:before="100" w:beforeAutospacing="1" w:after="100" w:afterAutospacing="1" w:line="240" w:lineRule="auto"/>
        <w:outlineLvl w:val="3"/>
        <w:rPr>
          <w:rFonts w:eastAsia="Times New Roman"/>
          <w:b/>
          <w:bCs/>
          <w:lang w:eastAsia="en-GB"/>
        </w:rPr>
      </w:pPr>
      <w:r w:rsidRPr="00474A3E">
        <w:rPr>
          <w:rFonts w:eastAsia="Times New Roman"/>
          <w:b/>
          <w:bCs/>
          <w:lang w:eastAsia="en-GB"/>
        </w:rPr>
        <w:t>CRITICAL FUNDING NOTICE</w:t>
      </w:r>
    </w:p>
    <w:p w14:paraId="4C42B1A5"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lang w:eastAsia="en-GB"/>
        </w:rPr>
        <w:t>This project is financed under EU SIDA funding with the following non-negotiable constraints:</w:t>
      </w:r>
    </w:p>
    <w:p w14:paraId="35A5EF05" w14:textId="77777777" w:rsidR="00D20417" w:rsidRPr="00474A3E" w:rsidRDefault="00D20417" w:rsidP="00D20417">
      <w:pPr>
        <w:numPr>
          <w:ilvl w:val="0"/>
          <w:numId w:val="32"/>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EU SIDA Project End Date:</w:t>
      </w:r>
      <w:r w:rsidRPr="00474A3E">
        <w:rPr>
          <w:rFonts w:eastAsia="Times New Roman"/>
          <w:lang w:eastAsia="en-GB"/>
        </w:rPr>
        <w:t xml:space="preserve"> 27 July 2027</w:t>
      </w:r>
    </w:p>
    <w:p w14:paraId="39CF51C2" w14:textId="77777777" w:rsidR="00D20417" w:rsidRPr="00474A3E" w:rsidRDefault="00D20417" w:rsidP="00D20417">
      <w:pPr>
        <w:numPr>
          <w:ilvl w:val="0"/>
          <w:numId w:val="32"/>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Required Construction Contract Finalization:</w:t>
      </w:r>
      <w:r w:rsidRPr="00474A3E">
        <w:rPr>
          <w:rFonts w:eastAsia="Times New Roman"/>
          <w:lang w:eastAsia="en-GB"/>
        </w:rPr>
        <w:t xml:space="preserve"> By end of June 2027</w:t>
      </w:r>
    </w:p>
    <w:p w14:paraId="0FF70C84" w14:textId="2C356B07" w:rsidR="00D20417" w:rsidRPr="00474A3E" w:rsidRDefault="00D20417" w:rsidP="00D20417">
      <w:pPr>
        <w:numPr>
          <w:ilvl w:val="0"/>
          <w:numId w:val="32"/>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All works must be completed and closed within these constraints</w:t>
      </w:r>
    </w:p>
    <w:p w14:paraId="04EA8A95" w14:textId="056C02DB" w:rsidR="00D20417" w:rsidRPr="00474A3E" w:rsidRDefault="00D20417" w:rsidP="00D20417">
      <w:pPr>
        <w:spacing w:before="100" w:beforeAutospacing="1" w:after="100" w:afterAutospacing="1" w:line="240" w:lineRule="auto"/>
        <w:rPr>
          <w:rFonts w:eastAsia="Times New Roman"/>
          <w:b/>
          <w:bCs/>
          <w:lang w:eastAsia="en-GB"/>
        </w:rPr>
      </w:pPr>
      <w:r w:rsidRPr="00474A3E">
        <w:rPr>
          <w:rFonts w:eastAsia="Times New Roman"/>
          <w:b/>
          <w:bCs/>
          <w:lang w:eastAsia="en-GB"/>
        </w:rPr>
        <w:t>Bidder Timeline Proposal Requirements</w:t>
      </w:r>
    </w:p>
    <w:p w14:paraId="618CECD9" w14:textId="60645A56"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lang w:eastAsia="en-GB"/>
        </w:rPr>
        <w:t>Bidders shall propose their own realistic timeline with the following mandatory elements: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2770"/>
        <w:gridCol w:w="4175"/>
      </w:tblGrid>
      <w:tr w:rsidR="00D20417" w:rsidRPr="00C964CC" w14:paraId="7CA9A450" w14:textId="77777777" w:rsidTr="00597F39">
        <w:trPr>
          <w:tblHeader/>
          <w:tblCellSpacing w:w="15" w:type="dxa"/>
        </w:trPr>
        <w:tc>
          <w:tcPr>
            <w:tcW w:w="3216" w:type="dxa"/>
            <w:vAlign w:val="center"/>
            <w:hideMark/>
          </w:tcPr>
          <w:p w14:paraId="766727B5" w14:textId="77777777" w:rsidR="00D20417" w:rsidRPr="00474A3E" w:rsidRDefault="00D20417" w:rsidP="00597F39">
            <w:pPr>
              <w:spacing w:after="0" w:line="240" w:lineRule="auto"/>
              <w:ind w:left="97" w:right="57" w:firstLine="0"/>
              <w:jc w:val="center"/>
              <w:rPr>
                <w:rFonts w:eastAsia="Times New Roman"/>
                <w:b/>
                <w:bCs/>
                <w:lang w:eastAsia="en-GB"/>
              </w:rPr>
            </w:pPr>
            <w:r w:rsidRPr="00474A3E">
              <w:rPr>
                <w:rFonts w:eastAsia="Times New Roman"/>
                <w:b/>
                <w:bCs/>
                <w:lang w:eastAsia="en-GB"/>
              </w:rPr>
              <w:lastRenderedPageBreak/>
              <w:t>TASK</w:t>
            </w:r>
          </w:p>
        </w:tc>
        <w:tc>
          <w:tcPr>
            <w:tcW w:w="2740" w:type="dxa"/>
            <w:vAlign w:val="center"/>
            <w:hideMark/>
          </w:tcPr>
          <w:p w14:paraId="6E6B33A7" w14:textId="77777777" w:rsidR="00D20417" w:rsidRPr="00474A3E" w:rsidRDefault="00D20417" w:rsidP="00597F39">
            <w:pPr>
              <w:spacing w:after="0" w:line="240" w:lineRule="auto"/>
              <w:ind w:left="97" w:right="57" w:firstLine="0"/>
              <w:jc w:val="center"/>
              <w:rPr>
                <w:rFonts w:eastAsia="Times New Roman"/>
                <w:b/>
                <w:bCs/>
                <w:lang w:eastAsia="en-GB"/>
              </w:rPr>
            </w:pPr>
            <w:r w:rsidRPr="00474A3E">
              <w:rPr>
                <w:rFonts w:eastAsia="Times New Roman"/>
                <w:b/>
                <w:bCs/>
                <w:lang w:eastAsia="en-GB"/>
              </w:rPr>
              <w:t>BIDDER TO PROPOSE</w:t>
            </w:r>
          </w:p>
        </w:tc>
        <w:tc>
          <w:tcPr>
            <w:tcW w:w="4130" w:type="dxa"/>
            <w:vAlign w:val="center"/>
            <w:hideMark/>
          </w:tcPr>
          <w:p w14:paraId="21A972E6" w14:textId="77777777" w:rsidR="00D20417" w:rsidRPr="00474A3E" w:rsidRDefault="00D20417" w:rsidP="00597F39">
            <w:pPr>
              <w:spacing w:after="0" w:line="240" w:lineRule="auto"/>
              <w:ind w:left="97" w:right="57" w:firstLine="0"/>
              <w:jc w:val="center"/>
              <w:rPr>
                <w:rFonts w:eastAsia="Times New Roman"/>
                <w:b/>
                <w:bCs/>
                <w:lang w:eastAsia="en-GB"/>
              </w:rPr>
            </w:pPr>
            <w:r w:rsidRPr="00474A3E">
              <w:rPr>
                <w:rFonts w:eastAsia="Times New Roman"/>
                <w:b/>
                <w:bCs/>
                <w:lang w:eastAsia="en-GB"/>
              </w:rPr>
              <w:t>MANDATORY INFORMATION REQUIRED</w:t>
            </w:r>
          </w:p>
        </w:tc>
      </w:tr>
      <w:tr w:rsidR="00D20417" w:rsidRPr="00C964CC" w14:paraId="4EE8D181" w14:textId="77777777" w:rsidTr="00597F39">
        <w:trPr>
          <w:tblCellSpacing w:w="15" w:type="dxa"/>
        </w:trPr>
        <w:tc>
          <w:tcPr>
            <w:tcW w:w="3216" w:type="dxa"/>
            <w:vAlign w:val="center"/>
            <w:hideMark/>
          </w:tcPr>
          <w:p w14:paraId="13118B33"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Task 1: Planning and Management</w:t>
            </w:r>
          </w:p>
        </w:tc>
        <w:tc>
          <w:tcPr>
            <w:tcW w:w="2740" w:type="dxa"/>
            <w:vAlign w:val="center"/>
            <w:hideMark/>
          </w:tcPr>
          <w:p w14:paraId="2315D9DA"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Duration and completion date</w:t>
            </w:r>
          </w:p>
        </w:tc>
        <w:tc>
          <w:tcPr>
            <w:tcW w:w="4130" w:type="dxa"/>
            <w:vAlign w:val="center"/>
            <w:hideMark/>
          </w:tcPr>
          <w:p w14:paraId="72173DE9"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Mobilization timeframe</w:t>
            </w:r>
          </w:p>
          <w:p w14:paraId="6738532D" w14:textId="4FADB969"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Team deployment schedule</w:t>
            </w:r>
          </w:p>
          <w:p w14:paraId="18534E20" w14:textId="4D5594BF"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Nuclear facility planning standards implementation</w:t>
            </w:r>
          </w:p>
        </w:tc>
      </w:tr>
      <w:tr w:rsidR="00D20417" w:rsidRPr="00C964CC" w14:paraId="1C3F5D38" w14:textId="77777777" w:rsidTr="00597F39">
        <w:trPr>
          <w:tblCellSpacing w:w="15" w:type="dxa"/>
        </w:trPr>
        <w:tc>
          <w:tcPr>
            <w:tcW w:w="3216" w:type="dxa"/>
            <w:vAlign w:val="center"/>
            <w:hideMark/>
          </w:tcPr>
          <w:p w14:paraId="54BA1E53"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Task 2: Design Verification and Completion</w:t>
            </w:r>
          </w:p>
        </w:tc>
        <w:tc>
          <w:tcPr>
            <w:tcW w:w="2740" w:type="dxa"/>
            <w:vAlign w:val="center"/>
            <w:hideMark/>
          </w:tcPr>
          <w:p w14:paraId="032A358A"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Duration and completion date</w:t>
            </w:r>
          </w:p>
        </w:tc>
        <w:tc>
          <w:tcPr>
            <w:tcW w:w="4130" w:type="dxa"/>
            <w:vAlign w:val="center"/>
            <w:hideMark/>
          </w:tcPr>
          <w:p w14:paraId="7B438BA5"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Design review timeline</w:t>
            </w:r>
          </w:p>
          <w:p w14:paraId="244AEA2C" w14:textId="4FE17924"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Regulatory compliance verification period</w:t>
            </w:r>
          </w:p>
          <w:p w14:paraId="0554AB61" w14:textId="6D139BBF"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Independent expert review schedule</w:t>
            </w:r>
          </w:p>
        </w:tc>
      </w:tr>
      <w:tr w:rsidR="00D20417" w:rsidRPr="00C964CC" w14:paraId="2487D8F0" w14:textId="77777777" w:rsidTr="00597F39">
        <w:trPr>
          <w:tblCellSpacing w:w="15" w:type="dxa"/>
        </w:trPr>
        <w:tc>
          <w:tcPr>
            <w:tcW w:w="3216" w:type="dxa"/>
            <w:vAlign w:val="center"/>
            <w:hideMark/>
          </w:tcPr>
          <w:p w14:paraId="45E7E190"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Task 3: Construction Authorization</w:t>
            </w:r>
          </w:p>
        </w:tc>
        <w:tc>
          <w:tcPr>
            <w:tcW w:w="2740" w:type="dxa"/>
            <w:vAlign w:val="center"/>
            <w:hideMark/>
          </w:tcPr>
          <w:p w14:paraId="6BC53AA9"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Duration and completion date</w:t>
            </w:r>
          </w:p>
        </w:tc>
        <w:tc>
          <w:tcPr>
            <w:tcW w:w="4130" w:type="dxa"/>
            <w:vAlign w:val="center"/>
            <w:hideMark/>
          </w:tcPr>
          <w:p w14:paraId="0F830253" w14:textId="628549C1"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NARNRA submission preparation</w:t>
            </w:r>
          </w:p>
          <w:p w14:paraId="2E380A9A" w14:textId="73037375"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Expected approval timeframe</w:t>
            </w:r>
          </w:p>
          <w:p w14:paraId="08684E13" w14:textId="45461FA0"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Contingency for regulatory iterations</w:t>
            </w:r>
          </w:p>
        </w:tc>
      </w:tr>
      <w:tr w:rsidR="00D20417" w:rsidRPr="00C964CC" w14:paraId="70CF2665" w14:textId="77777777" w:rsidTr="00597F39">
        <w:trPr>
          <w:tblCellSpacing w:w="15" w:type="dxa"/>
        </w:trPr>
        <w:tc>
          <w:tcPr>
            <w:tcW w:w="3216" w:type="dxa"/>
            <w:vAlign w:val="center"/>
            <w:hideMark/>
          </w:tcPr>
          <w:p w14:paraId="0A9A4535"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Task 4: Comprehensive Establishment</w:t>
            </w:r>
          </w:p>
        </w:tc>
        <w:tc>
          <w:tcPr>
            <w:tcW w:w="2740" w:type="dxa"/>
            <w:vAlign w:val="center"/>
            <w:hideMark/>
          </w:tcPr>
          <w:p w14:paraId="5B5DC9CF"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Duration and completion date</w:t>
            </w:r>
          </w:p>
        </w:tc>
        <w:tc>
          <w:tcPr>
            <w:tcW w:w="4130" w:type="dxa"/>
            <w:vAlign w:val="center"/>
            <w:hideMark/>
          </w:tcPr>
          <w:p w14:paraId="673C54DD" w14:textId="569A777B"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CRITICAL: Must clearly state:</w:t>
            </w:r>
          </w:p>
          <w:p w14:paraId="45A6AD50" w14:textId="2C403F2F"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Construction start date</w:t>
            </w:r>
          </w:p>
          <w:p w14:paraId="29CDC3B3" w14:textId="519E6DB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Construction completion date</w:t>
            </w:r>
          </w:p>
          <w:p w14:paraId="3813F5F2" w14:textId="5B4CBBCE"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Testing and commissioning schedule</w:t>
            </w:r>
          </w:p>
        </w:tc>
      </w:tr>
      <w:tr w:rsidR="00D20417" w:rsidRPr="00C964CC" w14:paraId="0381E0E8" w14:textId="77777777" w:rsidTr="00597F39">
        <w:trPr>
          <w:tblCellSpacing w:w="15" w:type="dxa"/>
        </w:trPr>
        <w:tc>
          <w:tcPr>
            <w:tcW w:w="3216" w:type="dxa"/>
            <w:vAlign w:val="center"/>
            <w:hideMark/>
          </w:tcPr>
          <w:p w14:paraId="5600D698"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Task 5: Project Closure</w:t>
            </w:r>
          </w:p>
        </w:tc>
        <w:tc>
          <w:tcPr>
            <w:tcW w:w="2740" w:type="dxa"/>
            <w:vAlign w:val="center"/>
            <w:hideMark/>
          </w:tcPr>
          <w:p w14:paraId="79356041" w14:textId="77777777"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Duration and completion date</w:t>
            </w:r>
          </w:p>
        </w:tc>
        <w:tc>
          <w:tcPr>
            <w:tcW w:w="4130" w:type="dxa"/>
            <w:vAlign w:val="center"/>
            <w:hideMark/>
          </w:tcPr>
          <w:p w14:paraId="62151375" w14:textId="0E8FAF3A" w:rsidR="00D20417" w:rsidRPr="00474A3E" w:rsidRDefault="00D20417" w:rsidP="00597F39">
            <w:pPr>
              <w:spacing w:after="0" w:line="240" w:lineRule="auto"/>
              <w:ind w:left="97" w:right="57" w:firstLine="0"/>
              <w:rPr>
                <w:rFonts w:eastAsia="Times New Roman"/>
                <w:lang w:eastAsia="en-GB"/>
              </w:rPr>
            </w:pPr>
            <w:r w:rsidRPr="00474A3E">
              <w:rPr>
                <w:rFonts w:eastAsia="Times New Roman"/>
                <w:b/>
                <w:bCs/>
                <w:lang w:eastAsia="en-GB"/>
              </w:rPr>
              <w:t>CRITICAL: Must complete before end June 2027</w:t>
            </w:r>
          </w:p>
          <w:p w14:paraId="2D700132" w14:textId="01C771FF"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Handover schedule</w:t>
            </w:r>
          </w:p>
          <w:p w14:paraId="0FBA920E" w14:textId="715A3A00" w:rsidR="00D20417" w:rsidRPr="00474A3E" w:rsidRDefault="00D20417" w:rsidP="00597F39">
            <w:pPr>
              <w:spacing w:after="0" w:line="240" w:lineRule="auto"/>
              <w:ind w:left="97" w:right="57" w:firstLine="0"/>
              <w:rPr>
                <w:rFonts w:eastAsia="Times New Roman"/>
                <w:lang w:eastAsia="en-GB"/>
              </w:rPr>
            </w:pPr>
            <w:r w:rsidRPr="00474A3E">
              <w:rPr>
                <w:rFonts w:eastAsia="Times New Roman"/>
                <w:lang w:eastAsia="en-GB"/>
              </w:rPr>
              <w:t>• Defect liability period management</w:t>
            </w:r>
          </w:p>
        </w:tc>
      </w:tr>
    </w:tbl>
    <w:p w14:paraId="289DD224" w14:textId="77777777" w:rsidR="00D20417" w:rsidRPr="00474A3E" w:rsidRDefault="00D20417" w:rsidP="00D20417">
      <w:pPr>
        <w:spacing w:before="100" w:beforeAutospacing="1" w:after="100" w:afterAutospacing="1" w:line="240" w:lineRule="auto"/>
        <w:outlineLvl w:val="3"/>
        <w:rPr>
          <w:rFonts w:eastAsia="Times New Roman"/>
          <w:b/>
          <w:bCs/>
          <w:lang w:eastAsia="en-GB"/>
        </w:rPr>
      </w:pPr>
      <w:r w:rsidRPr="00474A3E">
        <w:rPr>
          <w:rFonts w:eastAsia="Times New Roman"/>
          <w:b/>
          <w:bCs/>
          <w:lang w:eastAsia="en-GB"/>
        </w:rPr>
        <w:t>Mandatory Timeline Information</w:t>
      </w:r>
    </w:p>
    <w:p w14:paraId="499368D9"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lang w:eastAsia="en-GB"/>
        </w:rPr>
        <w:t>Bidders must explicitly provide in their technical proposal:</w:t>
      </w:r>
    </w:p>
    <w:p w14:paraId="372A2865" w14:textId="77777777" w:rsidR="00D20417" w:rsidRPr="00474A3E" w:rsidRDefault="00D20417" w:rsidP="00D20417">
      <w:pPr>
        <w:numPr>
          <w:ilvl w:val="0"/>
          <w:numId w:val="33"/>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Proposed Construction Completion Date</w:t>
      </w:r>
      <w:r w:rsidRPr="00474A3E">
        <w:rPr>
          <w:rFonts w:eastAsia="Times New Roman"/>
          <w:lang w:eastAsia="en-GB"/>
        </w:rPr>
        <w:t xml:space="preserve"> (end of Task 4)</w:t>
      </w:r>
    </w:p>
    <w:p w14:paraId="675C832E" w14:textId="77777777" w:rsidR="00D20417" w:rsidRPr="00474A3E" w:rsidRDefault="00D20417" w:rsidP="00D20417">
      <w:pPr>
        <w:numPr>
          <w:ilvl w:val="0"/>
          <w:numId w:val="33"/>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Proposed Contract Closure Date</w:t>
      </w:r>
      <w:r w:rsidRPr="00474A3E">
        <w:rPr>
          <w:rFonts w:eastAsia="Times New Roman"/>
          <w:lang w:eastAsia="en-GB"/>
        </w:rPr>
        <w:t xml:space="preserve"> (end of Task 5) - must be before end June 2027</w:t>
      </w:r>
    </w:p>
    <w:p w14:paraId="63216967" w14:textId="77777777" w:rsidR="00D20417" w:rsidRPr="00474A3E" w:rsidRDefault="00D20417" w:rsidP="00D20417">
      <w:pPr>
        <w:numPr>
          <w:ilvl w:val="0"/>
          <w:numId w:val="33"/>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Total project duration from contract signature</w:t>
      </w:r>
    </w:p>
    <w:p w14:paraId="13D591A0" w14:textId="77777777" w:rsidR="00D20417" w:rsidRPr="00474A3E" w:rsidRDefault="00D20417" w:rsidP="00D20417">
      <w:pPr>
        <w:numPr>
          <w:ilvl w:val="0"/>
          <w:numId w:val="33"/>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Critical path analysis showing:</w:t>
      </w:r>
      <w:r w:rsidRPr="00474A3E">
        <w:rPr>
          <w:rFonts w:eastAsia="Times New Roman"/>
          <w:lang w:eastAsia="en-GB"/>
        </w:rPr>
        <w:t xml:space="preserve"> </w:t>
      </w:r>
    </w:p>
    <w:p w14:paraId="03406E9C" w14:textId="77777777" w:rsidR="00D20417" w:rsidRPr="00474A3E" w:rsidRDefault="00D20417" w:rsidP="00D20417">
      <w:pPr>
        <w:numPr>
          <w:ilvl w:val="1"/>
          <w:numId w:val="33"/>
        </w:numPr>
        <w:spacing w:before="100" w:beforeAutospacing="1" w:after="100" w:afterAutospacing="1" w:line="240" w:lineRule="auto"/>
        <w:ind w:right="0"/>
        <w:jc w:val="left"/>
        <w:rPr>
          <w:rFonts w:eastAsia="Times New Roman"/>
          <w:lang w:eastAsia="en-GB"/>
        </w:rPr>
      </w:pPr>
      <w:r w:rsidRPr="00474A3E">
        <w:rPr>
          <w:rFonts w:eastAsia="Times New Roman"/>
          <w:lang w:eastAsia="en-GB"/>
        </w:rPr>
        <w:t>Dependencies between tasks</w:t>
      </w:r>
    </w:p>
    <w:p w14:paraId="59E01516" w14:textId="77777777" w:rsidR="00D20417" w:rsidRPr="00474A3E" w:rsidRDefault="00D20417" w:rsidP="00D20417">
      <w:pPr>
        <w:numPr>
          <w:ilvl w:val="1"/>
          <w:numId w:val="33"/>
        </w:numPr>
        <w:spacing w:before="100" w:beforeAutospacing="1" w:after="100" w:afterAutospacing="1" w:line="240" w:lineRule="auto"/>
        <w:ind w:right="0"/>
        <w:jc w:val="left"/>
        <w:rPr>
          <w:rFonts w:eastAsia="Times New Roman"/>
          <w:lang w:eastAsia="en-GB"/>
        </w:rPr>
      </w:pPr>
      <w:r w:rsidRPr="00474A3E">
        <w:rPr>
          <w:rFonts w:eastAsia="Times New Roman"/>
          <w:lang w:eastAsia="en-GB"/>
        </w:rPr>
        <w:t>Float/buffer time for each activity</w:t>
      </w:r>
    </w:p>
    <w:p w14:paraId="0495D29A" w14:textId="77777777" w:rsidR="00D20417" w:rsidRPr="00474A3E" w:rsidRDefault="00D20417" w:rsidP="00D20417">
      <w:pPr>
        <w:numPr>
          <w:ilvl w:val="1"/>
          <w:numId w:val="33"/>
        </w:numPr>
        <w:spacing w:before="100" w:beforeAutospacing="1" w:after="100" w:afterAutospacing="1" w:line="240" w:lineRule="auto"/>
        <w:ind w:right="0"/>
        <w:jc w:val="left"/>
        <w:rPr>
          <w:rFonts w:eastAsia="Times New Roman"/>
          <w:lang w:eastAsia="en-GB"/>
        </w:rPr>
      </w:pPr>
      <w:r w:rsidRPr="00474A3E">
        <w:rPr>
          <w:rFonts w:eastAsia="Times New Roman"/>
          <w:lang w:eastAsia="en-GB"/>
        </w:rPr>
        <w:t>Risk mitigation measures for schedule delays</w:t>
      </w:r>
    </w:p>
    <w:p w14:paraId="02BD0DC1" w14:textId="77777777" w:rsidR="00D20417" w:rsidRPr="00474A3E" w:rsidRDefault="00D20417" w:rsidP="00D20417">
      <w:pPr>
        <w:numPr>
          <w:ilvl w:val="0"/>
          <w:numId w:val="33"/>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Resource deployment schedule showing:</w:t>
      </w:r>
      <w:r w:rsidRPr="00474A3E">
        <w:rPr>
          <w:rFonts w:eastAsia="Times New Roman"/>
          <w:lang w:eastAsia="en-GB"/>
        </w:rPr>
        <w:t xml:space="preserve"> </w:t>
      </w:r>
    </w:p>
    <w:p w14:paraId="29C5543F" w14:textId="77777777" w:rsidR="00D20417" w:rsidRPr="00474A3E" w:rsidRDefault="00D20417" w:rsidP="00D20417">
      <w:pPr>
        <w:numPr>
          <w:ilvl w:val="1"/>
          <w:numId w:val="33"/>
        </w:numPr>
        <w:spacing w:before="100" w:beforeAutospacing="1" w:after="100" w:afterAutospacing="1" w:line="240" w:lineRule="auto"/>
        <w:ind w:right="0"/>
        <w:jc w:val="left"/>
        <w:rPr>
          <w:rFonts w:eastAsia="Times New Roman"/>
          <w:lang w:eastAsia="en-GB"/>
        </w:rPr>
      </w:pPr>
      <w:r w:rsidRPr="00474A3E">
        <w:rPr>
          <w:rFonts w:eastAsia="Times New Roman"/>
          <w:lang w:eastAsia="en-GB"/>
        </w:rPr>
        <w:t>Personnel mobilization timeline</w:t>
      </w:r>
    </w:p>
    <w:p w14:paraId="123DB209" w14:textId="77777777" w:rsidR="00D20417" w:rsidRPr="00474A3E" w:rsidRDefault="00D20417" w:rsidP="00D20417">
      <w:pPr>
        <w:numPr>
          <w:ilvl w:val="1"/>
          <w:numId w:val="33"/>
        </w:numPr>
        <w:spacing w:before="100" w:beforeAutospacing="1" w:after="100" w:afterAutospacing="1" w:line="240" w:lineRule="auto"/>
        <w:ind w:right="0"/>
        <w:jc w:val="left"/>
        <w:rPr>
          <w:rFonts w:eastAsia="Times New Roman"/>
          <w:lang w:eastAsia="en-GB"/>
        </w:rPr>
      </w:pPr>
      <w:r w:rsidRPr="00474A3E">
        <w:rPr>
          <w:rFonts w:eastAsia="Times New Roman"/>
          <w:lang w:eastAsia="en-GB"/>
        </w:rPr>
        <w:t>Equipment delivery schedule</w:t>
      </w:r>
    </w:p>
    <w:p w14:paraId="63E3AFC6" w14:textId="77777777" w:rsidR="00D20417" w:rsidRPr="00474A3E" w:rsidRDefault="00D20417" w:rsidP="00D20417">
      <w:pPr>
        <w:numPr>
          <w:ilvl w:val="1"/>
          <w:numId w:val="33"/>
        </w:numPr>
        <w:spacing w:before="100" w:beforeAutospacing="1" w:after="100" w:afterAutospacing="1" w:line="240" w:lineRule="auto"/>
        <w:ind w:right="0"/>
        <w:jc w:val="left"/>
        <w:rPr>
          <w:rFonts w:eastAsia="Times New Roman"/>
          <w:lang w:eastAsia="en-GB"/>
        </w:rPr>
      </w:pPr>
      <w:r w:rsidRPr="00474A3E">
        <w:rPr>
          <w:rFonts w:eastAsia="Times New Roman"/>
          <w:lang w:eastAsia="en-GB"/>
        </w:rPr>
        <w:t>Subcontractor engagement periods</w:t>
      </w:r>
    </w:p>
    <w:p w14:paraId="30DB3B16" w14:textId="77777777" w:rsidR="00D20417" w:rsidRPr="00474A3E" w:rsidRDefault="00D20417" w:rsidP="00D20417">
      <w:pPr>
        <w:numPr>
          <w:ilvl w:val="0"/>
          <w:numId w:val="33"/>
        </w:numPr>
        <w:spacing w:before="100" w:beforeAutospacing="1" w:after="100" w:afterAutospacing="1" w:line="240" w:lineRule="auto"/>
        <w:ind w:right="0"/>
        <w:jc w:val="left"/>
        <w:rPr>
          <w:rFonts w:eastAsia="Times New Roman"/>
          <w:lang w:eastAsia="en-GB"/>
        </w:rPr>
      </w:pPr>
      <w:r w:rsidRPr="00474A3E">
        <w:rPr>
          <w:rFonts w:eastAsia="Times New Roman"/>
          <w:b/>
          <w:bCs/>
          <w:lang w:eastAsia="en-GB"/>
        </w:rPr>
        <w:t>Monthly milestone schedule for progress monitoring</w:t>
      </w:r>
    </w:p>
    <w:p w14:paraId="1118E27A"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lang w:eastAsia="en-GB"/>
        </w:rPr>
        <w:t>*Note: Timeline includes regulatory contingency buffers and extended establishment period to accommodate comprehensive project delivery responsibility.</w:t>
      </w:r>
    </w:p>
    <w:p w14:paraId="2818B317" w14:textId="73C08F42" w:rsidR="00D20417" w:rsidRPr="00474A3E" w:rsidRDefault="00D20417" w:rsidP="00D20417">
      <w:pPr>
        <w:spacing w:before="100" w:beforeAutospacing="1" w:after="100" w:afterAutospacing="1" w:line="240" w:lineRule="auto"/>
        <w:outlineLvl w:val="2"/>
        <w:rPr>
          <w:rFonts w:eastAsia="Times New Roman"/>
          <w:b/>
          <w:bCs/>
          <w:sz w:val="27"/>
          <w:szCs w:val="27"/>
          <w:lang w:eastAsia="en-GB"/>
        </w:rPr>
      </w:pPr>
      <w:r w:rsidRPr="00474A3E">
        <w:rPr>
          <w:rFonts w:eastAsia="Times New Roman"/>
          <w:b/>
          <w:bCs/>
          <w:sz w:val="27"/>
          <w:szCs w:val="27"/>
          <w:lang w:eastAsia="en-GB"/>
        </w:rPr>
        <w:t>7.2 Payment Structure Framework</w:t>
      </w:r>
    </w:p>
    <w:p w14:paraId="569B3FDD"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lang w:eastAsia="en-GB"/>
        </w:rPr>
        <w:t>Bidders shall propose payment schedules that align with enhanced project milestones while ensuring adequate cash flow for comprehensive nuclear facility establishment. Payment proposals must address:</w:t>
      </w:r>
    </w:p>
    <w:p w14:paraId="1CEDD834"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b/>
          <w:bCs/>
          <w:lang w:eastAsia="en-GB"/>
        </w:rPr>
        <w:t>a. Milestone-Based Payment Structure</w:t>
      </w:r>
    </w:p>
    <w:p w14:paraId="6B8C1157" w14:textId="77777777" w:rsidR="00D20417" w:rsidRPr="00474A3E" w:rsidRDefault="00D20417" w:rsidP="00D20417">
      <w:pPr>
        <w:numPr>
          <w:ilvl w:val="0"/>
          <w:numId w:val="34"/>
        </w:numPr>
        <w:spacing w:before="100" w:beforeAutospacing="1" w:after="100" w:afterAutospacing="1" w:line="240" w:lineRule="auto"/>
        <w:ind w:right="0"/>
        <w:jc w:val="left"/>
        <w:rPr>
          <w:rFonts w:eastAsia="Times New Roman"/>
          <w:lang w:eastAsia="en-GB"/>
        </w:rPr>
      </w:pPr>
      <w:r w:rsidRPr="00474A3E">
        <w:rPr>
          <w:rFonts w:eastAsia="Times New Roman"/>
          <w:lang w:eastAsia="en-GB"/>
        </w:rPr>
        <w:t>Percentage of total contract value paid at each major nuclear facility establishment milestone</w:t>
      </w:r>
    </w:p>
    <w:p w14:paraId="77821743" w14:textId="77777777" w:rsidR="00D20417" w:rsidRPr="00474A3E" w:rsidRDefault="00D20417" w:rsidP="00D20417">
      <w:pPr>
        <w:numPr>
          <w:ilvl w:val="0"/>
          <w:numId w:val="34"/>
        </w:numPr>
        <w:spacing w:before="100" w:beforeAutospacing="1" w:after="100" w:afterAutospacing="1" w:line="240" w:lineRule="auto"/>
        <w:ind w:right="0"/>
        <w:jc w:val="left"/>
        <w:rPr>
          <w:rFonts w:eastAsia="Times New Roman"/>
          <w:lang w:eastAsia="en-GB"/>
        </w:rPr>
      </w:pPr>
      <w:r w:rsidRPr="00474A3E">
        <w:rPr>
          <w:rFonts w:eastAsia="Times New Roman"/>
          <w:lang w:eastAsia="en-GB"/>
        </w:rPr>
        <w:t>Alignment of payments with nuclear facility construction progress and regulatory compliance achievements</w:t>
      </w:r>
    </w:p>
    <w:p w14:paraId="54C34B51" w14:textId="77777777" w:rsidR="00D20417" w:rsidRPr="00474A3E" w:rsidRDefault="00D20417" w:rsidP="00D20417">
      <w:pPr>
        <w:numPr>
          <w:ilvl w:val="0"/>
          <w:numId w:val="34"/>
        </w:numPr>
        <w:spacing w:before="100" w:beforeAutospacing="1" w:after="100" w:afterAutospacing="1" w:line="240" w:lineRule="auto"/>
        <w:ind w:right="0"/>
        <w:jc w:val="left"/>
        <w:rPr>
          <w:rFonts w:eastAsia="Times New Roman"/>
          <w:lang w:eastAsia="en-GB"/>
        </w:rPr>
      </w:pPr>
      <w:r w:rsidRPr="00474A3E">
        <w:rPr>
          <w:rFonts w:eastAsia="Times New Roman"/>
          <w:lang w:eastAsia="en-GB"/>
        </w:rPr>
        <w:t>Integration of payment milestones with nuclear facility commissioning and operational readiness verification</w:t>
      </w:r>
    </w:p>
    <w:p w14:paraId="632D4481"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b/>
          <w:bCs/>
          <w:lang w:eastAsia="en-GB"/>
        </w:rPr>
        <w:t>b. Risk Management and Security Provisions</w:t>
      </w:r>
    </w:p>
    <w:p w14:paraId="5AAA0026" w14:textId="77777777" w:rsidR="00D20417" w:rsidRPr="00474A3E" w:rsidRDefault="00D20417" w:rsidP="00D20417">
      <w:pPr>
        <w:numPr>
          <w:ilvl w:val="0"/>
          <w:numId w:val="35"/>
        </w:numPr>
        <w:spacing w:before="100" w:beforeAutospacing="1" w:after="100" w:afterAutospacing="1" w:line="240" w:lineRule="auto"/>
        <w:ind w:right="0"/>
        <w:jc w:val="left"/>
        <w:rPr>
          <w:rFonts w:eastAsia="Times New Roman"/>
          <w:lang w:eastAsia="en-GB"/>
        </w:rPr>
      </w:pPr>
      <w:r w:rsidRPr="00474A3E">
        <w:rPr>
          <w:rFonts w:eastAsia="Times New Roman"/>
          <w:lang w:eastAsia="en-GB"/>
        </w:rPr>
        <w:lastRenderedPageBreak/>
        <w:t>Retention amounts and release conditions appropriate for nuclear facility construction</w:t>
      </w:r>
    </w:p>
    <w:p w14:paraId="46D4923D" w14:textId="77777777" w:rsidR="00D20417" w:rsidRPr="00474A3E" w:rsidRDefault="00D20417" w:rsidP="00D20417">
      <w:pPr>
        <w:numPr>
          <w:ilvl w:val="0"/>
          <w:numId w:val="35"/>
        </w:numPr>
        <w:spacing w:before="100" w:beforeAutospacing="1" w:after="100" w:afterAutospacing="1" w:line="240" w:lineRule="auto"/>
        <w:ind w:right="0"/>
        <w:jc w:val="left"/>
        <w:rPr>
          <w:rFonts w:eastAsia="Times New Roman"/>
          <w:lang w:eastAsia="en-GB"/>
        </w:rPr>
      </w:pPr>
      <w:r w:rsidRPr="00474A3E">
        <w:rPr>
          <w:rFonts w:eastAsia="Times New Roman"/>
          <w:lang w:eastAsia="en-GB"/>
        </w:rPr>
        <w:t>Performance security arrangements that address nuclear facility establishment risks</w:t>
      </w:r>
    </w:p>
    <w:p w14:paraId="63FAFF3B" w14:textId="77777777" w:rsidR="00D20417" w:rsidRPr="00474A3E" w:rsidRDefault="00D20417" w:rsidP="00D20417">
      <w:pPr>
        <w:numPr>
          <w:ilvl w:val="0"/>
          <w:numId w:val="35"/>
        </w:numPr>
        <w:spacing w:before="100" w:beforeAutospacing="1" w:after="100" w:afterAutospacing="1" w:line="240" w:lineRule="auto"/>
        <w:ind w:right="0"/>
        <w:jc w:val="left"/>
        <w:rPr>
          <w:rFonts w:eastAsia="Times New Roman"/>
          <w:lang w:eastAsia="en-GB"/>
        </w:rPr>
      </w:pPr>
      <w:r w:rsidRPr="00474A3E">
        <w:rPr>
          <w:rFonts w:eastAsia="Times New Roman"/>
          <w:lang w:eastAsia="en-GB"/>
        </w:rPr>
        <w:t>Defect liability provisions enhanced for nuclear facility operational requirements</w:t>
      </w:r>
    </w:p>
    <w:p w14:paraId="2F1E68CE" w14:textId="77777777" w:rsidR="00D20417" w:rsidRPr="00474A3E" w:rsidRDefault="00D20417" w:rsidP="00D20417">
      <w:pPr>
        <w:spacing w:before="100" w:beforeAutospacing="1" w:after="100" w:afterAutospacing="1" w:line="240" w:lineRule="auto"/>
        <w:rPr>
          <w:rFonts w:eastAsia="Times New Roman"/>
          <w:lang w:eastAsia="en-GB"/>
        </w:rPr>
      </w:pPr>
      <w:r w:rsidRPr="00474A3E">
        <w:rPr>
          <w:rFonts w:eastAsia="Times New Roman"/>
          <w:b/>
          <w:bCs/>
          <w:lang w:eastAsia="en-GB"/>
        </w:rPr>
        <w:t>c. Nuclear Facility Specific Considerations</w:t>
      </w:r>
    </w:p>
    <w:p w14:paraId="3CA76FAB" w14:textId="77777777" w:rsidR="00D20417" w:rsidRPr="00474A3E" w:rsidRDefault="00D20417" w:rsidP="00D20417">
      <w:pPr>
        <w:numPr>
          <w:ilvl w:val="0"/>
          <w:numId w:val="36"/>
        </w:numPr>
        <w:spacing w:before="100" w:beforeAutospacing="1" w:after="100" w:afterAutospacing="1" w:line="240" w:lineRule="auto"/>
        <w:ind w:right="0"/>
        <w:jc w:val="left"/>
        <w:rPr>
          <w:rFonts w:eastAsia="Times New Roman"/>
          <w:lang w:eastAsia="en-GB"/>
        </w:rPr>
      </w:pPr>
      <w:r w:rsidRPr="00474A3E">
        <w:rPr>
          <w:rFonts w:eastAsia="Times New Roman"/>
          <w:lang w:eastAsia="en-GB"/>
        </w:rPr>
        <w:t>Payment adjustments for nuclear regulatory approval delays beyond contractor control</w:t>
      </w:r>
    </w:p>
    <w:p w14:paraId="7E73BBDF" w14:textId="77777777" w:rsidR="00D20417" w:rsidRPr="00474A3E" w:rsidRDefault="00D20417" w:rsidP="00D20417">
      <w:pPr>
        <w:numPr>
          <w:ilvl w:val="0"/>
          <w:numId w:val="36"/>
        </w:numPr>
        <w:spacing w:before="100" w:beforeAutospacing="1" w:after="100" w:afterAutospacing="1" w:line="240" w:lineRule="auto"/>
        <w:ind w:right="0"/>
        <w:jc w:val="left"/>
        <w:rPr>
          <w:rFonts w:eastAsia="Times New Roman"/>
          <w:lang w:eastAsia="en-GB"/>
        </w:rPr>
      </w:pPr>
      <w:r w:rsidRPr="00474A3E">
        <w:rPr>
          <w:rFonts w:eastAsia="Times New Roman"/>
          <w:lang w:eastAsia="en-GB"/>
        </w:rPr>
        <w:t>Provisions for nuclear facility-specific testing and commissioning requirements</w:t>
      </w:r>
    </w:p>
    <w:p w14:paraId="38FB6887" w14:textId="77777777" w:rsidR="00D20417" w:rsidRPr="00474A3E" w:rsidRDefault="00D20417" w:rsidP="00D20417">
      <w:pPr>
        <w:numPr>
          <w:ilvl w:val="0"/>
          <w:numId w:val="36"/>
        </w:numPr>
        <w:spacing w:before="100" w:beforeAutospacing="1" w:after="100" w:afterAutospacing="1" w:line="240" w:lineRule="auto"/>
        <w:ind w:right="0"/>
        <w:jc w:val="left"/>
        <w:rPr>
          <w:rFonts w:eastAsia="Times New Roman"/>
          <w:lang w:eastAsia="en-GB"/>
        </w:rPr>
      </w:pPr>
      <w:r w:rsidRPr="00474A3E">
        <w:rPr>
          <w:rFonts w:eastAsia="Times New Roman"/>
          <w:lang w:eastAsia="en-GB"/>
        </w:rPr>
        <w:t>Integration of payment structure with existing site operational coordination requirements</w:t>
      </w:r>
    </w:p>
    <w:p w14:paraId="2F1D4BAD" w14:textId="290576AD" w:rsidR="00165D5D" w:rsidRPr="00C964CC" w:rsidRDefault="009D6390" w:rsidP="00474A3E">
      <w:bookmarkStart w:id="22" w:name="_Ref127187982"/>
      <w:r w:rsidRPr="00C964CC">
        <w:t xml:space="preserve">At the end of each task, the Contractor shall prepare a </w:t>
      </w:r>
      <w:r w:rsidR="00281691" w:rsidRPr="00C964CC">
        <w:t xml:space="preserve">task </w:t>
      </w:r>
      <w:r w:rsidRPr="00C964CC">
        <w:t xml:space="preserve">report </w:t>
      </w:r>
      <w:r w:rsidR="00281691" w:rsidRPr="00C964CC">
        <w:t>and</w:t>
      </w:r>
      <w:r w:rsidRPr="00C964CC">
        <w:t xml:space="preserve"> submit</w:t>
      </w:r>
      <w:r w:rsidR="00281691" w:rsidRPr="00C964CC">
        <w:t xml:space="preserve"> it</w:t>
      </w:r>
      <w:r w:rsidRPr="00C964CC">
        <w:t xml:space="preserve"> to </w:t>
      </w:r>
      <w:r w:rsidR="00281691" w:rsidRPr="00C964CC">
        <w:t xml:space="preserve">the </w:t>
      </w:r>
      <w:r w:rsidR="00131A2A" w:rsidRPr="00C964CC">
        <w:t>Beneficiary</w:t>
      </w:r>
      <w:r w:rsidRPr="00C964CC">
        <w:t xml:space="preserve"> for approval. The approval shall be in writ</w:t>
      </w:r>
      <w:r w:rsidR="00F50C18" w:rsidRPr="00C964CC">
        <w:t>ing</w:t>
      </w:r>
      <w:r w:rsidR="00281691" w:rsidRPr="00C964CC">
        <w:t>. I</w:t>
      </w:r>
      <w:r w:rsidRPr="00C964CC">
        <w:t xml:space="preserve">n </w:t>
      </w:r>
      <w:r w:rsidR="00281691" w:rsidRPr="00C964CC">
        <w:t xml:space="preserve">case the Beneficiary has comments on </w:t>
      </w:r>
      <w:r w:rsidR="00903487" w:rsidRPr="00C964CC">
        <w:t xml:space="preserve">a task </w:t>
      </w:r>
      <w:r w:rsidR="00281691" w:rsidRPr="00C964CC">
        <w:t>report,</w:t>
      </w:r>
      <w:r w:rsidRPr="00C964CC">
        <w:t xml:space="preserve"> the</w:t>
      </w:r>
      <w:r w:rsidR="00281691" w:rsidRPr="00C964CC">
        <w:t>se</w:t>
      </w:r>
      <w:r w:rsidRPr="00C964CC">
        <w:t xml:space="preserve"> must be </w:t>
      </w:r>
      <w:r w:rsidR="0055767E" w:rsidRPr="00C964CC">
        <w:t>addressed</w:t>
      </w:r>
      <w:r w:rsidRPr="00C964CC">
        <w:t xml:space="preserve"> within fifteen (15) working days.</w:t>
      </w:r>
      <w:bookmarkEnd w:id="22"/>
      <w:r w:rsidR="00474A3E">
        <w:t xml:space="preserve"> </w:t>
      </w:r>
    </w:p>
    <w:p w14:paraId="643F1C94" w14:textId="0F1064B7" w:rsidR="00E61D29" w:rsidRPr="00C964CC" w:rsidRDefault="00E61D29" w:rsidP="00474A3E">
      <w:bookmarkStart w:id="23" w:name="_Ref127191986"/>
      <w:r w:rsidRPr="00C964CC">
        <w:t xml:space="preserve">The </w:t>
      </w:r>
      <w:r w:rsidR="00903487" w:rsidRPr="00C964CC">
        <w:t>C</w:t>
      </w:r>
      <w:r w:rsidRPr="00C964CC">
        <w:t xml:space="preserve">ontractor shall also prepare quarterly progress reports and submit it to the Beneficiary for approval. The approval shall be in writing. </w:t>
      </w:r>
      <w:r w:rsidR="00903487" w:rsidRPr="00C964CC">
        <w:t>As before, i</w:t>
      </w:r>
      <w:r w:rsidRPr="00C964CC">
        <w:t>n case the Beneficiary has comments on th</w:t>
      </w:r>
      <w:r w:rsidR="00903487" w:rsidRPr="00C964CC">
        <w:t>is</w:t>
      </w:r>
      <w:r w:rsidRPr="00C964CC">
        <w:t xml:space="preserve"> report, these must be addressed within fifteen (1</w:t>
      </w:r>
      <w:r w:rsidR="00D20417" w:rsidRPr="00C964CC">
        <w:t>0</w:t>
      </w:r>
      <w:r w:rsidRPr="00C964CC">
        <w:t>) working days.</w:t>
      </w:r>
      <w:bookmarkEnd w:id="23"/>
      <w:r w:rsidRPr="00C964CC">
        <w:t xml:space="preserve"> </w:t>
      </w:r>
    </w:p>
    <w:p w14:paraId="6B6755DE" w14:textId="77777777" w:rsidR="00380CF5" w:rsidRPr="00C964CC" w:rsidRDefault="00380CF5" w:rsidP="00380CF5">
      <w:pPr>
        <w:pStyle w:val="Listparagraf"/>
        <w:ind w:left="1009" w:firstLine="0"/>
      </w:pPr>
    </w:p>
    <w:p w14:paraId="11ED02D8" w14:textId="58AEB05A" w:rsidR="00165D5D" w:rsidRPr="00C964CC" w:rsidRDefault="0050212F" w:rsidP="00D42175">
      <w:pPr>
        <w:pStyle w:val="Titlu1"/>
      </w:pPr>
      <w:r w:rsidRPr="00C964CC">
        <w:t xml:space="preserve">General </w:t>
      </w:r>
      <w:r w:rsidR="009D6390" w:rsidRPr="00C964CC">
        <w:t>Requirements of the Contractor</w:t>
      </w:r>
    </w:p>
    <w:p w14:paraId="08F555D3" w14:textId="77777777" w:rsidR="00D7454B" w:rsidRPr="00474A3E" w:rsidRDefault="00D7454B" w:rsidP="00D7454B">
      <w:pPr>
        <w:spacing w:before="100" w:beforeAutospacing="1" w:after="100" w:afterAutospacing="1" w:line="240" w:lineRule="auto"/>
        <w:outlineLvl w:val="2"/>
        <w:rPr>
          <w:rFonts w:eastAsia="Times New Roman"/>
          <w:b/>
          <w:bCs/>
          <w:sz w:val="27"/>
          <w:szCs w:val="27"/>
          <w:lang w:eastAsia="en-GB"/>
        </w:rPr>
      </w:pPr>
      <w:r w:rsidRPr="00474A3E">
        <w:rPr>
          <w:rFonts w:eastAsia="Times New Roman"/>
          <w:b/>
          <w:bCs/>
          <w:sz w:val="27"/>
          <w:szCs w:val="27"/>
          <w:lang w:eastAsia="en-GB"/>
        </w:rPr>
        <w:t>8.1 Comprehensive Nuclear Facility Delivery Requirements</w:t>
      </w:r>
    </w:p>
    <w:p w14:paraId="46EA2C3C"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8.1.1 Complete Project Infrastructure and Delivery</w:t>
      </w:r>
      <w:r w:rsidRPr="00474A3E">
        <w:rPr>
          <w:rFonts w:eastAsia="Times New Roman"/>
          <w:lang w:eastAsia="en-GB"/>
        </w:rPr>
        <w:t xml:space="preserve"> Provide all necessary infrastructure, systems, instruments, equipment, tools, materials, and human resources required to establish the complete Storage Facility and ERMS and complete all aspects of the scope of work. This includes all earthworks equipment, site preparation resources, construction materials, nuclear facility-qualified equipment, and specialized nuclear facility construction expertise.</w:t>
      </w:r>
    </w:p>
    <w:p w14:paraId="20AFD68F"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8.1.2 Nuclear Facility Establishment Standards</w:t>
      </w:r>
      <w:r w:rsidRPr="00474A3E">
        <w:rPr>
          <w:rFonts w:eastAsia="Times New Roman"/>
          <w:lang w:eastAsia="en-GB"/>
        </w:rPr>
        <w:t xml:space="preserve"> Establish all infrastructure, systems, instruments, equipment, and tools according to nuclear facility construction standards and regulatory requirements, with appropriate integration with existing nuclear site infrastructure and operations.</w:t>
      </w:r>
    </w:p>
    <w:p w14:paraId="14C700D9"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8.1.3 Nuclear Facility Documentation Standards</w:t>
      </w:r>
      <w:r w:rsidRPr="00474A3E">
        <w:rPr>
          <w:rFonts w:eastAsia="Times New Roman"/>
          <w:lang w:eastAsia="en-GB"/>
        </w:rPr>
        <w:t xml:space="preserve"> Provide two complete sets of operating and servicing manuals and technical drawings meeting nuclear facility documentation standards. All documentation must be suitable for nuclear facility operations and regulatory compliance requirements.</w:t>
      </w:r>
    </w:p>
    <w:p w14:paraId="31783097" w14:textId="77777777" w:rsidR="00D7454B" w:rsidRPr="00474A3E" w:rsidRDefault="00D7454B" w:rsidP="00D7454B">
      <w:pPr>
        <w:spacing w:before="100" w:beforeAutospacing="1" w:after="100" w:afterAutospacing="1" w:line="240" w:lineRule="auto"/>
        <w:outlineLvl w:val="2"/>
        <w:rPr>
          <w:rFonts w:eastAsia="Times New Roman"/>
          <w:b/>
          <w:bCs/>
          <w:lang w:eastAsia="en-GB"/>
        </w:rPr>
      </w:pPr>
      <w:r w:rsidRPr="00474A3E">
        <w:rPr>
          <w:rFonts w:eastAsia="Times New Roman"/>
          <w:b/>
          <w:bCs/>
          <w:lang w:eastAsia="en-GB"/>
        </w:rPr>
        <w:t>8.2 Nuclear Facility Language and Training Requirements</w:t>
      </w:r>
    </w:p>
    <w:p w14:paraId="6AECEDB0"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8.2.1 Documentation Language Requirements</w:t>
      </w:r>
      <w:r w:rsidRPr="00474A3E">
        <w:rPr>
          <w:rFonts w:eastAsia="Times New Roman"/>
          <w:lang w:eastAsia="en-GB"/>
        </w:rPr>
        <w:t xml:space="preserve"> Provide all deliverables in Romanian language with nuclear facility terminology accuracy. Provide the following reports additionally in English language:</w:t>
      </w:r>
    </w:p>
    <w:p w14:paraId="1E677B2A" w14:textId="77777777" w:rsidR="00D7454B" w:rsidRPr="00474A3E" w:rsidRDefault="00D7454B" w:rsidP="00D7454B">
      <w:pPr>
        <w:numPr>
          <w:ilvl w:val="0"/>
          <w:numId w:val="37"/>
        </w:numPr>
        <w:spacing w:before="100" w:beforeAutospacing="1" w:after="100" w:afterAutospacing="1" w:line="240" w:lineRule="auto"/>
        <w:ind w:right="0"/>
        <w:jc w:val="left"/>
        <w:rPr>
          <w:rFonts w:eastAsia="Times New Roman"/>
          <w:lang w:eastAsia="en-GB"/>
        </w:rPr>
      </w:pPr>
      <w:r w:rsidRPr="00474A3E">
        <w:rPr>
          <w:rFonts w:eastAsia="Times New Roman"/>
          <w:lang w:eastAsia="en-GB"/>
        </w:rPr>
        <w:t>All task reports and quarterly progress reports</w:t>
      </w:r>
    </w:p>
    <w:p w14:paraId="02ECC843" w14:textId="77777777" w:rsidR="00D7454B" w:rsidRPr="00474A3E" w:rsidRDefault="00D7454B" w:rsidP="00D7454B">
      <w:pPr>
        <w:numPr>
          <w:ilvl w:val="0"/>
          <w:numId w:val="37"/>
        </w:numPr>
        <w:spacing w:before="100" w:beforeAutospacing="1" w:after="100" w:afterAutospacing="1" w:line="240" w:lineRule="auto"/>
        <w:ind w:right="0"/>
        <w:jc w:val="left"/>
        <w:rPr>
          <w:rFonts w:eastAsia="Times New Roman"/>
          <w:lang w:eastAsia="en-GB"/>
        </w:rPr>
      </w:pPr>
      <w:r w:rsidRPr="00474A3E">
        <w:rPr>
          <w:rFonts w:eastAsia="Times New Roman"/>
          <w:lang w:eastAsia="en-GB"/>
        </w:rPr>
        <w:t>For Task 1, the Project Quality Plan and Project Plan</w:t>
      </w:r>
    </w:p>
    <w:p w14:paraId="50CB6930" w14:textId="77777777" w:rsidR="00D7454B" w:rsidRPr="00474A3E" w:rsidRDefault="00D7454B" w:rsidP="00D7454B">
      <w:pPr>
        <w:numPr>
          <w:ilvl w:val="0"/>
          <w:numId w:val="37"/>
        </w:numPr>
        <w:spacing w:before="100" w:beforeAutospacing="1" w:after="100" w:afterAutospacing="1" w:line="240" w:lineRule="auto"/>
        <w:ind w:right="0"/>
        <w:jc w:val="left"/>
        <w:rPr>
          <w:rFonts w:eastAsia="Times New Roman"/>
          <w:lang w:eastAsia="en-GB"/>
        </w:rPr>
      </w:pPr>
      <w:r w:rsidRPr="00474A3E">
        <w:rPr>
          <w:rFonts w:eastAsia="Times New Roman"/>
          <w:lang w:eastAsia="en-GB"/>
        </w:rPr>
        <w:t>For Task 4, the establishment progress reports</w:t>
      </w:r>
    </w:p>
    <w:p w14:paraId="268F2EC8" w14:textId="77777777" w:rsidR="00D7454B" w:rsidRPr="00474A3E" w:rsidRDefault="00D7454B" w:rsidP="00D7454B">
      <w:pPr>
        <w:numPr>
          <w:ilvl w:val="0"/>
          <w:numId w:val="37"/>
        </w:numPr>
        <w:spacing w:before="100" w:beforeAutospacing="1" w:after="100" w:afterAutospacing="1" w:line="240" w:lineRule="auto"/>
        <w:ind w:right="0"/>
        <w:jc w:val="left"/>
        <w:rPr>
          <w:rFonts w:eastAsia="Times New Roman"/>
          <w:lang w:eastAsia="en-GB"/>
        </w:rPr>
      </w:pPr>
      <w:r w:rsidRPr="00474A3E">
        <w:rPr>
          <w:rFonts w:eastAsia="Times New Roman"/>
          <w:lang w:eastAsia="en-GB"/>
        </w:rPr>
        <w:t>For Task 5, the Final Report</w:t>
      </w:r>
    </w:p>
    <w:p w14:paraId="5E027F0E"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8.2.2 Nuclear Facility Training Requirements</w:t>
      </w:r>
      <w:r w:rsidRPr="00474A3E">
        <w:rPr>
          <w:rFonts w:eastAsia="Times New Roman"/>
          <w:lang w:eastAsia="en-GB"/>
        </w:rPr>
        <w:t xml:space="preserve"> Conduct all training activities and provide training materials in Romanian language according to nuclear facility training standards. Training must address nuclear safety requirements, radiological protection protocols, and coordination with existing site operations.</w:t>
      </w:r>
    </w:p>
    <w:p w14:paraId="20D1121B" w14:textId="77777777" w:rsidR="00D7454B" w:rsidRPr="00474A3E" w:rsidRDefault="00D7454B" w:rsidP="00D7454B">
      <w:pPr>
        <w:spacing w:before="100" w:beforeAutospacing="1" w:after="100" w:afterAutospacing="1" w:line="240" w:lineRule="auto"/>
        <w:outlineLvl w:val="2"/>
        <w:rPr>
          <w:rFonts w:eastAsia="Times New Roman"/>
          <w:b/>
          <w:bCs/>
          <w:lang w:eastAsia="en-GB"/>
        </w:rPr>
      </w:pPr>
      <w:r w:rsidRPr="00474A3E">
        <w:rPr>
          <w:rFonts w:eastAsia="Times New Roman"/>
          <w:b/>
          <w:bCs/>
          <w:lang w:eastAsia="en-GB"/>
        </w:rPr>
        <w:t>8.3 Nuclear Site Coordination and Safety Requirements</w:t>
      </w:r>
    </w:p>
    <w:p w14:paraId="0FB05D5E"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lastRenderedPageBreak/>
        <w:t>8.3.1 Nuclear Site Coordination Protocol</w:t>
      </w:r>
      <w:r w:rsidRPr="00474A3E">
        <w:rPr>
          <w:rFonts w:eastAsia="Times New Roman"/>
          <w:lang w:eastAsia="en-GB"/>
        </w:rPr>
        <w:t xml:space="preserve"> Agree with the Beneficiary, prior to commencement of works, on exact locations and coordination protocols for Storage Facility and ERMS establishment that minimize disruption to existing nuclear site operations while maintaining nuclear safety and security requirements.</w:t>
      </w:r>
    </w:p>
    <w:p w14:paraId="7BFAA487"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8.3.2 Nuclear Facility Safety and Equipment Requirements</w:t>
      </w:r>
      <w:r w:rsidRPr="00474A3E">
        <w:rPr>
          <w:rFonts w:eastAsia="Times New Roman"/>
          <w:lang w:eastAsia="en-GB"/>
        </w:rPr>
        <w:t xml:space="preserve"> Inform the Beneficiary in a timely manner of any site requirements for safe deployment of machinery, equipment, and tools in the nuclear facility environment. No construction activities shall commence before Construction Authorization and Beneficiary permission, with appropriate coordination with nuclear site safety management.</w:t>
      </w:r>
    </w:p>
    <w:p w14:paraId="5986D6E3"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8.3.3 Nuclear Facility Waste and Site Management</w:t>
      </w:r>
      <w:r w:rsidRPr="00474A3E">
        <w:rPr>
          <w:rFonts w:eastAsia="Times New Roman"/>
          <w:lang w:eastAsia="en-GB"/>
        </w:rPr>
        <w:t xml:space="preserve"> Remove all waste, tools, and equipment from the nuclear site following completion of works according to nuclear facility waste management protocols and coordination with existing site waste management programs.</w:t>
      </w:r>
    </w:p>
    <w:p w14:paraId="24EEA872" w14:textId="77777777" w:rsidR="00D7454B" w:rsidRPr="00474A3E" w:rsidRDefault="00D7454B" w:rsidP="00D7454B">
      <w:pPr>
        <w:spacing w:before="100" w:beforeAutospacing="1" w:after="100" w:afterAutospacing="1" w:line="240" w:lineRule="auto"/>
        <w:outlineLvl w:val="2"/>
        <w:rPr>
          <w:rFonts w:eastAsia="Times New Roman"/>
          <w:b/>
          <w:bCs/>
          <w:lang w:eastAsia="en-GB"/>
        </w:rPr>
      </w:pPr>
      <w:r w:rsidRPr="00474A3E">
        <w:rPr>
          <w:rFonts w:eastAsia="Times New Roman"/>
          <w:b/>
          <w:bCs/>
          <w:lang w:eastAsia="en-GB"/>
        </w:rPr>
        <w:t>8.4 Nuclear Regulatory and Standards Compliance</w:t>
      </w:r>
    </w:p>
    <w:p w14:paraId="72C0D90E"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8.4.1 Nuclear Industry Standards Compliance</w:t>
      </w:r>
      <w:r w:rsidRPr="00474A3E">
        <w:rPr>
          <w:rFonts w:eastAsia="Times New Roman"/>
          <w:lang w:eastAsia="en-GB"/>
        </w:rPr>
        <w:t xml:space="preserve"> Comply with all relevant national and international nuclear facility requirements and standards in implementing the scope of work, including coordination with existing nuclear site regulatory compliance programs.</w:t>
      </w:r>
    </w:p>
    <w:p w14:paraId="6B53DE67"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8.4.2 Nuclear Facility Change Management</w:t>
      </w:r>
      <w:r w:rsidRPr="00474A3E">
        <w:rPr>
          <w:rFonts w:eastAsia="Times New Roman"/>
          <w:lang w:eastAsia="en-GB"/>
        </w:rPr>
        <w:t xml:space="preserve"> During establishment of the Storage Facility and ERMS, perform any design changes according to certified change management processes appropriate for nuclear facilities and obtain Beneficiary approval for all changes affecting nuclear facility operations or regulatory compliance.</w:t>
      </w:r>
    </w:p>
    <w:p w14:paraId="0B87FA0D"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8.4.3 Nuclear Facility Specification Compliance</w:t>
      </w:r>
      <w:r w:rsidRPr="00474A3E">
        <w:rPr>
          <w:rFonts w:eastAsia="Times New Roman"/>
          <w:lang w:eastAsia="en-GB"/>
        </w:rPr>
        <w:t xml:space="preserve"> Establish the Storage Facility and ERMS according to final design specifications and nuclear facility construction standards, with appropriate integration with existing nuclear site infrastructure and coordination with ongoing nuclear facility operations.</w:t>
      </w:r>
    </w:p>
    <w:p w14:paraId="7A907619" w14:textId="77777777" w:rsidR="00D7454B" w:rsidRPr="00474A3E" w:rsidRDefault="00D7454B" w:rsidP="00D7454B">
      <w:pPr>
        <w:spacing w:before="100" w:beforeAutospacing="1" w:after="100" w:afterAutospacing="1" w:line="240" w:lineRule="auto"/>
        <w:outlineLvl w:val="2"/>
        <w:rPr>
          <w:rFonts w:eastAsia="Times New Roman"/>
          <w:b/>
          <w:bCs/>
          <w:lang w:eastAsia="en-GB"/>
        </w:rPr>
      </w:pPr>
      <w:r w:rsidRPr="00474A3E">
        <w:rPr>
          <w:rFonts w:eastAsia="Times New Roman"/>
          <w:b/>
          <w:bCs/>
          <w:lang w:eastAsia="en-GB"/>
        </w:rPr>
        <w:t>8.5 Nuclear Site Operational Requirements</w:t>
      </w:r>
    </w:p>
    <w:p w14:paraId="130F91D3"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8.5.1 Nuclear Facility Quantities and Specifications</w:t>
      </w:r>
      <w:r w:rsidRPr="00474A3E">
        <w:rPr>
          <w:rFonts w:eastAsia="Times New Roman"/>
          <w:lang w:eastAsia="en-GB"/>
        </w:rPr>
        <w:t xml:space="preserve"> Provide items in quantities specified in the Bill of Quantities with nuclear facility quality standards and appropriate integration with existing nuclear site operations and management systems.</w:t>
      </w:r>
    </w:p>
    <w:p w14:paraId="5759FEFA"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8.5.2 Nuclear Site Rules and Protocols Compliance</w:t>
      </w:r>
      <w:r w:rsidRPr="00474A3E">
        <w:rPr>
          <w:rFonts w:eastAsia="Times New Roman"/>
          <w:lang w:eastAsia="en-GB"/>
        </w:rPr>
        <w:t xml:space="preserve"> Comply with all relevant nuclear site requirements and rules including radiation protection, nuclear security, waste management, and coordination with existing nuclear site operations throughout the establishment period.</w:t>
      </w:r>
    </w:p>
    <w:p w14:paraId="3297A6EB"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8.5.3 Radiological Work Program Implementation</w:t>
      </w:r>
      <w:r w:rsidRPr="00474A3E">
        <w:rPr>
          <w:rFonts w:eastAsia="Times New Roman"/>
          <w:lang w:eastAsia="en-GB"/>
        </w:rPr>
        <w:t xml:space="preserve"> Construction and installation work will be performed in a Controlled Area where nuclear facility-specific rules must be complied with during establishment. At its own expense, implement a radiation protection program for workers according to Beneficiary's specifications and requirements, coordinated with the Beneficiary and relevant nuclear regulatory authorities.</w:t>
      </w:r>
    </w:p>
    <w:p w14:paraId="7EEB6700"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8.5.4 Nuclear Site Waste Management Coordination</w:t>
      </w:r>
      <w:r w:rsidRPr="00474A3E">
        <w:rPr>
          <w:rFonts w:eastAsia="Times New Roman"/>
          <w:lang w:eastAsia="en-GB"/>
        </w:rPr>
        <w:t xml:space="preserve"> Manage waste generated on site according to Beneficiary's specifications and requirements, coordinated with the Beneficiary and relevant authorities. Waste generated on site may be radioactively contaminated and must be managed according to nuclear facility waste management protocols.</w:t>
      </w:r>
    </w:p>
    <w:p w14:paraId="27DB5ED7"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8.5.5 Nuclear Site Utility Management</w:t>
      </w:r>
      <w:r w:rsidRPr="00474A3E">
        <w:rPr>
          <w:rFonts w:eastAsia="Times New Roman"/>
          <w:lang w:eastAsia="en-GB"/>
        </w:rPr>
        <w:t xml:space="preserve"> Provide and install meters for electricity and water consumption. Pay for consumption according to existing fees approved by the Beneficiary's suppliers, with coordination with existing nuclear site utility management systems.</w:t>
      </w:r>
    </w:p>
    <w:p w14:paraId="6D4F7128" w14:textId="77777777" w:rsidR="00B72608" w:rsidRPr="00C964CC" w:rsidRDefault="00B72608" w:rsidP="00B72608">
      <w:pPr>
        <w:ind w:firstLine="0"/>
      </w:pPr>
    </w:p>
    <w:p w14:paraId="56D4F253" w14:textId="58619D17" w:rsidR="00165D5D" w:rsidRPr="00C964CC" w:rsidRDefault="009D6390" w:rsidP="00D42175">
      <w:pPr>
        <w:pStyle w:val="Titlu1"/>
      </w:pPr>
      <w:r w:rsidRPr="00C964CC">
        <w:lastRenderedPageBreak/>
        <w:t xml:space="preserve">Quality Control and Quality Assurance Requirements </w:t>
      </w:r>
    </w:p>
    <w:p w14:paraId="71D687E1" w14:textId="77777777" w:rsidR="00D7454B" w:rsidRPr="00474A3E" w:rsidRDefault="00D7454B" w:rsidP="00D7454B">
      <w:pPr>
        <w:spacing w:before="100" w:beforeAutospacing="1" w:after="100" w:afterAutospacing="1" w:line="240" w:lineRule="auto"/>
        <w:outlineLvl w:val="2"/>
        <w:rPr>
          <w:rFonts w:eastAsia="Times New Roman"/>
          <w:b/>
          <w:bCs/>
          <w:sz w:val="26"/>
          <w:szCs w:val="26"/>
          <w:lang w:eastAsia="en-GB"/>
        </w:rPr>
      </w:pPr>
      <w:r w:rsidRPr="00474A3E">
        <w:rPr>
          <w:rFonts w:eastAsia="Times New Roman"/>
          <w:b/>
          <w:bCs/>
          <w:sz w:val="26"/>
          <w:szCs w:val="26"/>
          <w:lang w:eastAsia="en-GB"/>
        </w:rPr>
        <w:t>9.1 Nuclear Facility Quality Management Standards</w:t>
      </w:r>
    </w:p>
    <w:p w14:paraId="4E27AFAF"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9.1.1 Nuclear Industry Professional Standards</w:t>
      </w:r>
      <w:r w:rsidRPr="00474A3E">
        <w:rPr>
          <w:rFonts w:eastAsia="Times New Roman"/>
          <w:lang w:eastAsia="en-GB"/>
        </w:rPr>
        <w:t xml:space="preserve"> Carry out all works in a thorough, efficient, and professional manner according to nuclear facility construction standards and nuclear industry best practices, in accordance with contractual and nuclear facility project requirements.</w:t>
      </w:r>
    </w:p>
    <w:p w14:paraId="638BAA75"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9.1.2 Nuclear Facility Equipment and Personnel Standards</w:t>
      </w:r>
      <w:r w:rsidRPr="00474A3E">
        <w:rPr>
          <w:rFonts w:eastAsia="Times New Roman"/>
          <w:lang w:eastAsia="en-GB"/>
        </w:rPr>
        <w:t xml:space="preserve"> Ensure the use of suitable and efficient equipment and procedures meeting nuclear facility standards, and deploy professional, qualified, and experienced staff with nuclear facility expertise to execute the scope of work.</w:t>
      </w:r>
    </w:p>
    <w:p w14:paraId="2FDE4170" w14:textId="77777777" w:rsidR="00D7454B" w:rsidRPr="00474A3E" w:rsidRDefault="00D7454B" w:rsidP="00D7454B">
      <w:pPr>
        <w:spacing w:before="100" w:beforeAutospacing="1" w:after="100" w:afterAutospacing="1" w:line="240" w:lineRule="auto"/>
        <w:outlineLvl w:val="2"/>
        <w:rPr>
          <w:rFonts w:eastAsia="Times New Roman"/>
          <w:b/>
          <w:bCs/>
          <w:sz w:val="27"/>
          <w:szCs w:val="27"/>
          <w:lang w:eastAsia="en-GB"/>
        </w:rPr>
      </w:pPr>
      <w:r w:rsidRPr="00474A3E">
        <w:rPr>
          <w:rFonts w:eastAsia="Times New Roman"/>
          <w:b/>
          <w:bCs/>
          <w:sz w:val="27"/>
          <w:szCs w:val="27"/>
          <w:lang w:eastAsia="en-GB"/>
        </w:rPr>
        <w:t>9.2 Nuclear Facility Goods and Installation Standards</w:t>
      </w:r>
    </w:p>
    <w:p w14:paraId="7C812992" w14:textId="1D4D1EAA"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9.2.1 Nuclear Facility Equipment Quality Requirements</w:t>
      </w:r>
      <w:r w:rsidRPr="00474A3E">
        <w:rPr>
          <w:rFonts w:eastAsia="Times New Roman"/>
          <w:lang w:eastAsia="en-GB"/>
        </w:rPr>
        <w:t xml:space="preserve"> Ensure that goods</w:t>
      </w:r>
      <w:r w:rsidRPr="00C964CC">
        <w:t xml:space="preserve"> (items/equipment/instruments)</w:t>
      </w:r>
      <w:r w:rsidRPr="00474A3E">
        <w:rPr>
          <w:rFonts w:eastAsia="Times New Roman"/>
          <w:lang w:eastAsia="en-GB"/>
        </w:rPr>
        <w:t xml:space="preserve"> delivered are new with certificates of conformity and warranty meeting nuclear facility standards. Goods shall comply with technical specifications </w:t>
      </w:r>
      <w:r w:rsidRPr="00C964CC">
        <w:t>of the Storage Facility (Annexures 3 and 4) and the ERMS (Annexures 5 - 7)</w:t>
      </w:r>
      <w:r w:rsidR="00874BB1">
        <w:t xml:space="preserve">, </w:t>
      </w:r>
      <w:r w:rsidR="00874BB1" w:rsidRPr="00874BB1">
        <w:t>including updated specifications per technical datasheets FT-1 through FT-17</w:t>
      </w:r>
      <w:r w:rsidR="00874BB1">
        <w:t xml:space="preserve">, </w:t>
      </w:r>
      <w:r w:rsidRPr="00474A3E">
        <w:rPr>
          <w:rFonts w:eastAsia="Times New Roman"/>
          <w:lang w:eastAsia="en-GB"/>
        </w:rPr>
        <w:t>and nuclear facility quality requirements with appropriate nuclear facility traceability documentation.</w:t>
      </w:r>
    </w:p>
    <w:p w14:paraId="0224B59D" w14:textId="77777777" w:rsidR="00D7454B" w:rsidRPr="00474A3E" w:rsidRDefault="00D7454B" w:rsidP="00D7454B">
      <w:pPr>
        <w:spacing w:before="100" w:beforeAutospacing="1" w:after="100" w:afterAutospacing="1" w:line="240" w:lineRule="auto"/>
        <w:rPr>
          <w:rFonts w:eastAsia="Times New Roman"/>
          <w:lang w:eastAsia="en-GB"/>
        </w:rPr>
      </w:pPr>
      <w:r w:rsidRPr="00474A3E">
        <w:rPr>
          <w:rFonts w:eastAsia="Times New Roman"/>
          <w:b/>
          <w:bCs/>
          <w:lang w:eastAsia="en-GB"/>
        </w:rPr>
        <w:t>9.2.2 Storage Facility Nuclear Integration Standards</w:t>
      </w:r>
      <w:r w:rsidRPr="00474A3E">
        <w:rPr>
          <w:rFonts w:eastAsia="Times New Roman"/>
          <w:lang w:eastAsia="en-GB"/>
        </w:rPr>
        <w:t xml:space="preserve"> Ensure that Storage Facility goods are installed and harmoniously integrated into the facility structure and connected to all networks and systems necessary for nuclear facility operation. Ensure stable and correct operation of all Storage Facility systems according to nuclear facility operational standards and coordination with existing nuclear site operations.</w:t>
      </w:r>
    </w:p>
    <w:p w14:paraId="1D6996EA" w14:textId="237FFA86" w:rsidR="00D7454B" w:rsidRPr="00474A3E" w:rsidRDefault="00D7454B" w:rsidP="00474A3E">
      <w:pPr>
        <w:spacing w:before="100" w:beforeAutospacing="1" w:after="100" w:afterAutospacing="1" w:line="240" w:lineRule="auto"/>
        <w:rPr>
          <w:rFonts w:eastAsia="Times New Roman"/>
          <w:lang w:eastAsia="en-GB"/>
        </w:rPr>
      </w:pPr>
      <w:r w:rsidRPr="00474A3E">
        <w:rPr>
          <w:rFonts w:eastAsia="Times New Roman"/>
          <w:b/>
          <w:bCs/>
          <w:lang w:eastAsia="en-GB"/>
        </w:rPr>
        <w:t>9.2.3 ERMS Nuclear Site Integration Standards</w:t>
      </w:r>
      <w:r w:rsidRPr="00474A3E">
        <w:rPr>
          <w:rFonts w:eastAsia="Times New Roman"/>
          <w:lang w:eastAsia="en-GB"/>
        </w:rPr>
        <w:t xml:space="preserve"> Ensure that ERMS goods are suitably installed at their nuclear site locations and connected to all networks and systems necessary for operation according to nuclear facility standards. </w:t>
      </w:r>
      <w:r w:rsidR="00874BB1" w:rsidRPr="00874BB1">
        <w:rPr>
          <w:rFonts w:eastAsia="Times New Roman"/>
          <w:lang w:eastAsia="en-GB"/>
        </w:rPr>
        <w:t>This includes proper integration of Type A and Type B aerosol sampling systems per their respective installation requirements (FT-3), environmental monitoring systems with integrated gamma spectrometry and meteorological sensors (FT-4), the comprehensive RMS system with all hardware and software components (FT-6), and the purpose-built sanitary airlock container with all functional zones and safety systems (FT-7).</w:t>
      </w:r>
      <w:r w:rsidR="00874BB1">
        <w:rPr>
          <w:rFonts w:eastAsia="Times New Roman"/>
          <w:lang w:eastAsia="en-GB"/>
        </w:rPr>
        <w:t xml:space="preserve"> </w:t>
      </w:r>
      <w:r w:rsidRPr="00474A3E">
        <w:rPr>
          <w:rFonts w:eastAsia="Times New Roman"/>
          <w:lang w:eastAsia="en-GB"/>
        </w:rPr>
        <w:t>Ensure stable and correct operation of all ERMS systems with appropriate coordination with existing nuclear site monitoring and management systems. Ensure that systems are installed without impacting other nuclear site operations and activities in any unintended manner.</w:t>
      </w:r>
    </w:p>
    <w:p w14:paraId="4FD3950C" w14:textId="77777777" w:rsidR="00537CE9" w:rsidRPr="00474A3E" w:rsidRDefault="00537CE9" w:rsidP="00537CE9">
      <w:pPr>
        <w:spacing w:before="100" w:beforeAutospacing="1" w:after="100" w:afterAutospacing="1" w:line="240" w:lineRule="auto"/>
        <w:outlineLvl w:val="2"/>
        <w:rPr>
          <w:rFonts w:eastAsia="Times New Roman"/>
          <w:b/>
          <w:bCs/>
          <w:sz w:val="27"/>
          <w:szCs w:val="27"/>
          <w:lang w:eastAsia="en-GB"/>
        </w:rPr>
      </w:pPr>
      <w:r w:rsidRPr="00474A3E">
        <w:rPr>
          <w:rFonts w:eastAsia="Times New Roman"/>
          <w:b/>
          <w:bCs/>
          <w:sz w:val="27"/>
          <w:szCs w:val="27"/>
          <w:lang w:eastAsia="en-GB"/>
        </w:rPr>
        <w:t>9.3 Nuclear Facility Final Reporting Standards</w:t>
      </w:r>
    </w:p>
    <w:p w14:paraId="0309DD02" w14:textId="77777777" w:rsidR="00537CE9" w:rsidRPr="00474A3E" w:rsidRDefault="00537CE9" w:rsidP="00537CE9">
      <w:pPr>
        <w:spacing w:before="100" w:beforeAutospacing="1" w:after="100" w:afterAutospacing="1" w:line="240" w:lineRule="auto"/>
        <w:rPr>
          <w:rFonts w:eastAsia="Times New Roman"/>
          <w:lang w:eastAsia="en-GB"/>
        </w:rPr>
      </w:pPr>
      <w:r w:rsidRPr="00474A3E">
        <w:rPr>
          <w:rFonts w:eastAsia="Times New Roman"/>
          <w:lang w:eastAsia="en-GB"/>
        </w:rPr>
        <w:t>The final report shall contain comprehensive information meeting nuclear facility documentation standards:</w:t>
      </w:r>
    </w:p>
    <w:p w14:paraId="2C703B91" w14:textId="77777777" w:rsidR="00537CE9" w:rsidRPr="00474A3E" w:rsidRDefault="00537CE9" w:rsidP="00537CE9">
      <w:pPr>
        <w:numPr>
          <w:ilvl w:val="0"/>
          <w:numId w:val="38"/>
        </w:numPr>
        <w:spacing w:before="100" w:beforeAutospacing="1" w:after="100" w:afterAutospacing="1" w:line="240" w:lineRule="auto"/>
        <w:ind w:right="0"/>
        <w:jc w:val="left"/>
        <w:rPr>
          <w:rFonts w:eastAsia="Times New Roman"/>
          <w:lang w:eastAsia="en-GB"/>
        </w:rPr>
      </w:pPr>
      <w:r w:rsidRPr="00474A3E">
        <w:rPr>
          <w:rFonts w:eastAsia="Times New Roman"/>
          <w:lang w:eastAsia="en-GB"/>
        </w:rPr>
        <w:t>Full record of materials preparation, testing, and verification according to nuclear facility standards</w:t>
      </w:r>
    </w:p>
    <w:p w14:paraId="68A9F91A" w14:textId="77777777" w:rsidR="00537CE9" w:rsidRPr="00474A3E" w:rsidRDefault="00537CE9" w:rsidP="00537CE9">
      <w:pPr>
        <w:numPr>
          <w:ilvl w:val="0"/>
          <w:numId w:val="38"/>
        </w:numPr>
        <w:spacing w:before="100" w:beforeAutospacing="1" w:after="100" w:afterAutospacing="1" w:line="240" w:lineRule="auto"/>
        <w:ind w:right="0"/>
        <w:jc w:val="left"/>
        <w:rPr>
          <w:rFonts w:eastAsia="Times New Roman"/>
          <w:lang w:eastAsia="en-GB"/>
        </w:rPr>
      </w:pPr>
      <w:r w:rsidRPr="00474A3E">
        <w:rPr>
          <w:rFonts w:eastAsia="Times New Roman"/>
          <w:lang w:eastAsia="en-GB"/>
        </w:rPr>
        <w:t>Complete record of all staff deployed at the nuclear site with nuclear facility qualifications verification</w:t>
      </w:r>
    </w:p>
    <w:p w14:paraId="5BC6399A" w14:textId="77777777" w:rsidR="00537CE9" w:rsidRPr="00474A3E" w:rsidRDefault="00537CE9" w:rsidP="00537CE9">
      <w:pPr>
        <w:numPr>
          <w:ilvl w:val="0"/>
          <w:numId w:val="38"/>
        </w:numPr>
        <w:spacing w:before="100" w:beforeAutospacing="1" w:after="100" w:afterAutospacing="1" w:line="240" w:lineRule="auto"/>
        <w:ind w:right="0"/>
        <w:jc w:val="left"/>
        <w:rPr>
          <w:rFonts w:eastAsia="Times New Roman"/>
          <w:lang w:eastAsia="en-GB"/>
        </w:rPr>
      </w:pPr>
      <w:r w:rsidRPr="00474A3E">
        <w:rPr>
          <w:rFonts w:eastAsia="Times New Roman"/>
          <w:lang w:eastAsia="en-GB"/>
        </w:rPr>
        <w:t>Details of all work performed, including nuclear facility-specific preparation and coordination activities</w:t>
      </w:r>
    </w:p>
    <w:p w14:paraId="5E9CBD02" w14:textId="77777777" w:rsidR="00537CE9" w:rsidRPr="00474A3E" w:rsidRDefault="00537CE9" w:rsidP="00537CE9">
      <w:pPr>
        <w:numPr>
          <w:ilvl w:val="0"/>
          <w:numId w:val="38"/>
        </w:numPr>
        <w:spacing w:before="100" w:beforeAutospacing="1" w:after="100" w:afterAutospacing="1" w:line="240" w:lineRule="auto"/>
        <w:ind w:right="0"/>
        <w:jc w:val="left"/>
        <w:rPr>
          <w:rFonts w:eastAsia="Times New Roman"/>
          <w:lang w:eastAsia="en-GB"/>
        </w:rPr>
      </w:pPr>
      <w:r w:rsidRPr="00474A3E">
        <w:rPr>
          <w:rFonts w:eastAsia="Times New Roman"/>
          <w:lang w:eastAsia="en-GB"/>
        </w:rPr>
        <w:t>Documentation of problems encountered during establishment and their resolution according to nuclear facility problem-solving protocols</w:t>
      </w:r>
    </w:p>
    <w:p w14:paraId="3E0BDD6E" w14:textId="77777777" w:rsidR="00537CE9" w:rsidRPr="00474A3E" w:rsidRDefault="00537CE9" w:rsidP="00537CE9">
      <w:pPr>
        <w:numPr>
          <w:ilvl w:val="0"/>
          <w:numId w:val="38"/>
        </w:numPr>
        <w:spacing w:before="100" w:beforeAutospacing="1" w:after="100" w:afterAutospacing="1" w:line="240" w:lineRule="auto"/>
        <w:ind w:right="0"/>
        <w:jc w:val="left"/>
        <w:rPr>
          <w:rFonts w:eastAsia="Times New Roman"/>
          <w:lang w:eastAsia="en-GB"/>
        </w:rPr>
      </w:pPr>
      <w:r w:rsidRPr="00474A3E">
        <w:rPr>
          <w:rFonts w:eastAsia="Times New Roman"/>
          <w:lang w:eastAsia="en-GB"/>
        </w:rPr>
        <w:t>Verification of nuclear facility operational readiness and integration with existing nuclear site operations</w:t>
      </w:r>
    </w:p>
    <w:p w14:paraId="68E09808" w14:textId="77777777" w:rsidR="002174F1" w:rsidRPr="00C964CC" w:rsidRDefault="002174F1" w:rsidP="00537CE9">
      <w:pPr>
        <w:rPr>
          <w:highlight w:val="yellow"/>
        </w:rPr>
      </w:pPr>
    </w:p>
    <w:p w14:paraId="571F4C05" w14:textId="2A4EBBD4" w:rsidR="00165D5D" w:rsidRPr="00C964CC" w:rsidRDefault="009D6390" w:rsidP="00D42175">
      <w:pPr>
        <w:pStyle w:val="Titlu1"/>
      </w:pPr>
      <w:r w:rsidRPr="00C964CC">
        <w:lastRenderedPageBreak/>
        <w:t xml:space="preserve">Operational Health and Safety Requirements </w:t>
      </w:r>
    </w:p>
    <w:p w14:paraId="2DDF58A6" w14:textId="2D43EB2F" w:rsidR="00165D5D" w:rsidRPr="00C964CC" w:rsidRDefault="009D6390" w:rsidP="000F0946">
      <w:pPr>
        <w:pStyle w:val="Listparagraf"/>
        <w:numPr>
          <w:ilvl w:val="0"/>
          <w:numId w:val="6"/>
        </w:numPr>
      </w:pPr>
      <w:r w:rsidRPr="00C964CC">
        <w:t xml:space="preserve">The </w:t>
      </w:r>
      <w:r w:rsidR="00131A2A" w:rsidRPr="00C964CC">
        <w:t>Beneficiary</w:t>
      </w:r>
      <w:r w:rsidRPr="00C964CC">
        <w:t xml:space="preserve"> and the Contractor shall hold a pre</w:t>
      </w:r>
      <w:r w:rsidR="00A05153" w:rsidRPr="00C964CC">
        <w:t>-</w:t>
      </w:r>
      <w:r w:rsidR="00026CDA" w:rsidRPr="00C964CC">
        <w:t xml:space="preserve">establishment </w:t>
      </w:r>
      <w:r w:rsidRPr="00C964CC">
        <w:t>safety meeting to discuss the health, safety, and environmental considerations of th</w:t>
      </w:r>
      <w:r w:rsidR="00A05153" w:rsidRPr="00C964CC">
        <w:t>e</w:t>
      </w:r>
      <w:r w:rsidRPr="00C964CC">
        <w:t xml:space="preserve"> work. The meeting shall include a site </w:t>
      </w:r>
      <w:r w:rsidR="00A05153" w:rsidRPr="00C964CC">
        <w:t>visit</w:t>
      </w:r>
      <w:r w:rsidRPr="00C964CC">
        <w:t xml:space="preserve"> and discussion of logistical arrangements and health and safety requirements prior to</w:t>
      </w:r>
      <w:r w:rsidR="00A05153" w:rsidRPr="00C964CC">
        <w:t xml:space="preserve"> site establishment and</w:t>
      </w:r>
      <w:r w:rsidRPr="00C964CC">
        <w:t xml:space="preserve"> the Contractor mobili</w:t>
      </w:r>
      <w:r w:rsidR="00A05153" w:rsidRPr="00C964CC">
        <w:t>s</w:t>
      </w:r>
      <w:r w:rsidRPr="00C964CC">
        <w:t>ing equipment</w:t>
      </w:r>
      <w:r w:rsidR="00026CDA" w:rsidRPr="00C964CC">
        <w:t xml:space="preserve"> to the Beneficiary’s site</w:t>
      </w:r>
      <w:r w:rsidR="00655E18" w:rsidRPr="00C964CC">
        <w:t>.</w:t>
      </w:r>
    </w:p>
    <w:p w14:paraId="6C58A0C2" w14:textId="03CFF8FB" w:rsidR="00165D5D" w:rsidRPr="00C964CC" w:rsidRDefault="009D6390" w:rsidP="000F0946">
      <w:pPr>
        <w:pStyle w:val="Listparagraf"/>
        <w:numPr>
          <w:ilvl w:val="0"/>
          <w:numId w:val="6"/>
        </w:numPr>
      </w:pPr>
      <w:r w:rsidRPr="00C964CC">
        <w:t>Throughout the</w:t>
      </w:r>
      <w:r w:rsidR="00655E18" w:rsidRPr="00C964CC">
        <w:t xml:space="preserve"> </w:t>
      </w:r>
      <w:r w:rsidR="00026CDA" w:rsidRPr="00C964CC">
        <w:t>establishment</w:t>
      </w:r>
      <w:r w:rsidR="00736344" w:rsidRPr="00C964CC">
        <w:t xml:space="preserve"> </w:t>
      </w:r>
      <w:r w:rsidRPr="00C964CC">
        <w:t xml:space="preserve">period, the Contractor shall keep the </w:t>
      </w:r>
      <w:r w:rsidR="006F2255" w:rsidRPr="00C964CC">
        <w:t>construction/installation</w:t>
      </w:r>
      <w:r w:rsidR="00026CDA" w:rsidRPr="00C964CC">
        <w:t xml:space="preserve"> areas </w:t>
      </w:r>
      <w:r w:rsidRPr="00C964CC">
        <w:t>clean and free of all rubbish and debris</w:t>
      </w:r>
      <w:r w:rsidR="00655E18" w:rsidRPr="00C964CC">
        <w:t>.</w:t>
      </w:r>
    </w:p>
    <w:p w14:paraId="7ADC457C" w14:textId="02A3C49C" w:rsidR="001521FA" w:rsidRPr="00C964CC" w:rsidRDefault="009D6390" w:rsidP="000F0946">
      <w:pPr>
        <w:pStyle w:val="Listparagraf"/>
        <w:numPr>
          <w:ilvl w:val="0"/>
          <w:numId w:val="6"/>
        </w:numPr>
      </w:pPr>
      <w:r w:rsidRPr="00C964CC">
        <w:t>The Contractor shall at all times</w:t>
      </w:r>
      <w:r w:rsidR="006F2255" w:rsidRPr="00C964CC">
        <w:t xml:space="preserve"> during the establishment period</w:t>
      </w:r>
      <w:r w:rsidRPr="00C964CC">
        <w:t xml:space="preserve"> ensure the health and safety of its </w:t>
      </w:r>
      <w:r w:rsidR="001521FA" w:rsidRPr="00C964CC">
        <w:t>personnel</w:t>
      </w:r>
      <w:r w:rsidRPr="00C964CC">
        <w:t xml:space="preserve"> and other persons </w:t>
      </w:r>
      <w:r w:rsidR="00026CDA" w:rsidRPr="00C964CC">
        <w:t xml:space="preserve">at </w:t>
      </w:r>
      <w:r w:rsidRPr="00C964CC">
        <w:t xml:space="preserve">the </w:t>
      </w:r>
      <w:r w:rsidR="006F2255" w:rsidRPr="00C964CC">
        <w:t>construction/installation</w:t>
      </w:r>
      <w:r w:rsidR="00026CDA" w:rsidRPr="00C964CC">
        <w:t xml:space="preserve"> areas </w:t>
      </w:r>
      <w:r w:rsidRPr="00C964CC">
        <w:t xml:space="preserve">through the use of appropriate equipment and procedures. </w:t>
      </w:r>
    </w:p>
    <w:p w14:paraId="15C8C672" w14:textId="05C84A01" w:rsidR="00165D5D" w:rsidRPr="00C964CC" w:rsidRDefault="009D6390" w:rsidP="000F0946">
      <w:pPr>
        <w:pStyle w:val="Listparagraf"/>
        <w:numPr>
          <w:ilvl w:val="0"/>
          <w:numId w:val="6"/>
        </w:numPr>
      </w:pPr>
      <w:r w:rsidRPr="00C964CC">
        <w:t xml:space="preserve">The Contractor shall provide </w:t>
      </w:r>
      <w:r w:rsidR="00026CDA" w:rsidRPr="00C964CC">
        <w:t xml:space="preserve">the required </w:t>
      </w:r>
      <w:r w:rsidRPr="00C964CC">
        <w:t>protective barriers and</w:t>
      </w:r>
      <w:r w:rsidR="00026CDA" w:rsidRPr="00C964CC">
        <w:t>/or</w:t>
      </w:r>
      <w:r w:rsidRPr="00C964CC">
        <w:t xml:space="preserve"> other safety protection </w:t>
      </w:r>
      <w:r w:rsidR="001521FA" w:rsidRPr="00C964CC">
        <w:t xml:space="preserve">measures </w:t>
      </w:r>
      <w:r w:rsidR="00026CDA" w:rsidRPr="00C964CC">
        <w:t xml:space="preserve">needed </w:t>
      </w:r>
      <w:r w:rsidRPr="00C964CC">
        <w:t xml:space="preserve">to </w:t>
      </w:r>
      <w:r w:rsidR="00026CDA" w:rsidRPr="00C964CC">
        <w:t xml:space="preserve">suitably </w:t>
      </w:r>
      <w:r w:rsidRPr="00C964CC">
        <w:t>protect all persons at all times</w:t>
      </w:r>
      <w:r w:rsidR="006F2255" w:rsidRPr="00C964CC">
        <w:t xml:space="preserve"> during the establishment period</w:t>
      </w:r>
      <w:r w:rsidRPr="00C964CC">
        <w:t xml:space="preserve"> at the</w:t>
      </w:r>
      <w:r w:rsidR="00026CDA" w:rsidRPr="00C964CC">
        <w:t xml:space="preserve"> </w:t>
      </w:r>
      <w:r w:rsidR="006F2255" w:rsidRPr="00C964CC">
        <w:t>construction/installation</w:t>
      </w:r>
      <w:r w:rsidRPr="00C964CC">
        <w:t xml:space="preserve"> </w:t>
      </w:r>
      <w:r w:rsidR="00026CDA" w:rsidRPr="00C964CC">
        <w:t>area</w:t>
      </w:r>
      <w:r w:rsidR="006F2255" w:rsidRPr="00C964CC">
        <w:t>s</w:t>
      </w:r>
      <w:r w:rsidR="00655E18" w:rsidRPr="00C964CC">
        <w:t>.</w:t>
      </w:r>
    </w:p>
    <w:p w14:paraId="6E544814" w14:textId="7BCFEAF1" w:rsidR="00165D5D" w:rsidRPr="00C964CC" w:rsidRDefault="009D6390" w:rsidP="000F0946">
      <w:pPr>
        <w:pStyle w:val="Listparagraf"/>
        <w:numPr>
          <w:ilvl w:val="0"/>
          <w:numId w:val="6"/>
        </w:numPr>
      </w:pPr>
      <w:r w:rsidRPr="00C964CC">
        <w:t>All applicable safety requirements</w:t>
      </w:r>
      <w:r w:rsidR="001521FA" w:rsidRPr="00C964CC">
        <w:t xml:space="preserve"> shall be complied with. This includes the national</w:t>
      </w:r>
      <w:r w:rsidRPr="00C964CC">
        <w:t xml:space="preserve"> health and safety requirements </w:t>
      </w:r>
      <w:r w:rsidR="001521FA" w:rsidRPr="00C964CC">
        <w:t>and those</w:t>
      </w:r>
      <w:r w:rsidRPr="00C964CC">
        <w:t xml:space="preserve"> </w:t>
      </w:r>
      <w:r w:rsidR="006F2255" w:rsidRPr="00C964CC">
        <w:t xml:space="preserve">additionally </w:t>
      </w:r>
      <w:r w:rsidR="001521FA" w:rsidRPr="00C964CC">
        <w:t>defined</w:t>
      </w:r>
      <w:r w:rsidRPr="00C964CC">
        <w:t xml:space="preserve"> by the </w:t>
      </w:r>
      <w:r w:rsidR="00131A2A" w:rsidRPr="00C964CC">
        <w:t>Beneficiary</w:t>
      </w:r>
      <w:r w:rsidR="001521FA" w:rsidRPr="00C964CC">
        <w:t>.</w:t>
      </w:r>
    </w:p>
    <w:p w14:paraId="33F844E8" w14:textId="6FCBB983" w:rsidR="00165D5D" w:rsidRPr="00C964CC" w:rsidRDefault="009D6390" w:rsidP="000F0946">
      <w:pPr>
        <w:pStyle w:val="Listparagraf"/>
        <w:numPr>
          <w:ilvl w:val="0"/>
          <w:numId w:val="6"/>
        </w:numPr>
      </w:pPr>
      <w:r w:rsidRPr="00C964CC">
        <w:t>All inciden</w:t>
      </w:r>
      <w:r w:rsidR="001521FA" w:rsidRPr="00C964CC">
        <w:t>ts/events</w:t>
      </w:r>
      <w:r w:rsidRPr="00C964CC">
        <w:t xml:space="preserve">, including but </w:t>
      </w:r>
      <w:r w:rsidR="001521FA" w:rsidRPr="00C964CC">
        <w:t>not limited</w:t>
      </w:r>
      <w:r w:rsidRPr="00C964CC">
        <w:t xml:space="preserve"> to safety incidents</w:t>
      </w:r>
      <w:r w:rsidR="001521FA" w:rsidRPr="00C964CC">
        <w:t>/events</w:t>
      </w:r>
      <w:r w:rsidRPr="00C964CC">
        <w:t xml:space="preserve">, shall immediately </w:t>
      </w:r>
      <w:r w:rsidR="006F2255" w:rsidRPr="00C964CC">
        <w:t xml:space="preserve">be </w:t>
      </w:r>
      <w:r w:rsidRPr="00C964CC">
        <w:t xml:space="preserve">reported to the </w:t>
      </w:r>
      <w:r w:rsidR="00131A2A" w:rsidRPr="00C964CC">
        <w:t>Beneficiary</w:t>
      </w:r>
      <w:r w:rsidR="001521FA" w:rsidRPr="00C964CC">
        <w:t>. Such incidents/events shall be investigated by the Contractor and Beneficiary to identify root causes</w:t>
      </w:r>
      <w:r w:rsidRPr="00C964CC">
        <w:t xml:space="preserve"> and </w:t>
      </w:r>
      <w:r w:rsidR="001521FA" w:rsidRPr="00C964CC">
        <w:t xml:space="preserve">define </w:t>
      </w:r>
      <w:r w:rsidRPr="00C964CC">
        <w:t>corrective actions</w:t>
      </w:r>
      <w:r w:rsidR="001521FA" w:rsidRPr="00C964CC">
        <w:t>. Corrective action shall be taken and</w:t>
      </w:r>
      <w:r w:rsidRPr="00C964CC">
        <w:t xml:space="preserve"> repor</w:t>
      </w:r>
      <w:r w:rsidR="001521FA" w:rsidRPr="00C964CC">
        <w:t>ted</w:t>
      </w:r>
      <w:r w:rsidRPr="00C964CC">
        <w:t>.</w:t>
      </w:r>
      <w:r w:rsidRPr="00C964CC">
        <w:rPr>
          <w:b/>
        </w:rPr>
        <w:t xml:space="preserve"> </w:t>
      </w:r>
    </w:p>
    <w:p w14:paraId="1702B994" w14:textId="77777777" w:rsidR="00B72608" w:rsidRPr="00C964CC" w:rsidRDefault="00B72608" w:rsidP="00B72608"/>
    <w:p w14:paraId="5678544B" w14:textId="1DC8D24C" w:rsidR="00165D5D" w:rsidRPr="00C964CC" w:rsidRDefault="009D6390" w:rsidP="00D42175">
      <w:pPr>
        <w:pStyle w:val="Titlu1"/>
      </w:pPr>
      <w:r w:rsidRPr="00C964CC">
        <w:t>Environmental Protection</w:t>
      </w:r>
    </w:p>
    <w:p w14:paraId="56475865" w14:textId="77777777" w:rsidR="003B5601" w:rsidRPr="00474A3E" w:rsidRDefault="003B5601" w:rsidP="003B5601">
      <w:pPr>
        <w:spacing w:before="100" w:beforeAutospacing="1" w:after="100" w:afterAutospacing="1" w:line="240" w:lineRule="auto"/>
        <w:outlineLvl w:val="2"/>
        <w:rPr>
          <w:rFonts w:eastAsia="Times New Roman"/>
          <w:b/>
          <w:bCs/>
          <w:sz w:val="27"/>
          <w:szCs w:val="27"/>
          <w:lang w:eastAsia="en-GB"/>
        </w:rPr>
      </w:pPr>
      <w:r w:rsidRPr="00474A3E">
        <w:rPr>
          <w:rFonts w:eastAsia="Times New Roman"/>
          <w:b/>
          <w:bCs/>
          <w:sz w:val="27"/>
          <w:szCs w:val="27"/>
          <w:lang w:eastAsia="en-GB"/>
        </w:rPr>
        <w:t>11.1 Nuclear Facility Environmental Management Integration</w:t>
      </w:r>
    </w:p>
    <w:p w14:paraId="0A17016C" w14:textId="77777777" w:rsidR="003B5601" w:rsidRPr="00474A3E" w:rsidRDefault="003B5601" w:rsidP="003B5601">
      <w:pPr>
        <w:spacing w:before="100" w:beforeAutospacing="1" w:after="100" w:afterAutospacing="1" w:line="240" w:lineRule="auto"/>
        <w:rPr>
          <w:rFonts w:eastAsia="Times New Roman"/>
          <w:lang w:eastAsia="en-GB"/>
        </w:rPr>
      </w:pPr>
      <w:r w:rsidRPr="00474A3E">
        <w:rPr>
          <w:rFonts w:eastAsia="Times New Roman"/>
          <w:b/>
          <w:bCs/>
          <w:lang w:eastAsia="en-GB"/>
        </w:rPr>
        <w:t>11.1.1 Nuclear Site Environmental Requirements Compliance</w:t>
      </w:r>
      <w:r w:rsidRPr="00474A3E">
        <w:rPr>
          <w:rFonts w:eastAsia="Times New Roman"/>
          <w:lang w:eastAsia="en-GB"/>
        </w:rPr>
        <w:t xml:space="preserve"> During establishment of the Storage Facility and ERMS, work according to environmental requirements and guidelines that comply with Moldovan requirements and nuclear facility environmental management standards, coordinated with existing nuclear site environmental management programs.</w:t>
      </w:r>
    </w:p>
    <w:p w14:paraId="2F9E40D6" w14:textId="77777777" w:rsidR="003B5601" w:rsidRPr="00474A3E" w:rsidRDefault="003B5601" w:rsidP="003B5601">
      <w:pPr>
        <w:spacing w:before="100" w:beforeAutospacing="1" w:after="100" w:afterAutospacing="1" w:line="240" w:lineRule="auto"/>
        <w:rPr>
          <w:rFonts w:eastAsia="Times New Roman"/>
          <w:lang w:eastAsia="en-GB"/>
        </w:rPr>
      </w:pPr>
      <w:r w:rsidRPr="00474A3E">
        <w:rPr>
          <w:rFonts w:eastAsia="Times New Roman"/>
          <w:b/>
          <w:bCs/>
          <w:lang w:eastAsia="en-GB"/>
        </w:rPr>
        <w:t>11.1.2 Nuclear Facility Environmental Monitoring Coordination</w:t>
      </w:r>
      <w:r w:rsidRPr="00474A3E">
        <w:rPr>
          <w:rFonts w:eastAsia="Times New Roman"/>
          <w:lang w:eastAsia="en-GB"/>
        </w:rPr>
        <w:t xml:space="preserve"> Adherence to environmental requirements will be monitored by the Beneficiary and appropriate nuclear regulatory authorities according to nuclear facility environmental compliance protocols. Infringements may result in rework and corrective action according to nuclear facility environmental management standards.</w:t>
      </w:r>
    </w:p>
    <w:p w14:paraId="652A18D9" w14:textId="77777777" w:rsidR="003B5601" w:rsidRPr="00474A3E" w:rsidRDefault="003B5601" w:rsidP="003B5601">
      <w:pPr>
        <w:spacing w:before="100" w:beforeAutospacing="1" w:after="100" w:afterAutospacing="1" w:line="240" w:lineRule="auto"/>
        <w:rPr>
          <w:rFonts w:eastAsia="Times New Roman"/>
          <w:lang w:eastAsia="en-GB"/>
        </w:rPr>
      </w:pPr>
      <w:r w:rsidRPr="00474A3E">
        <w:rPr>
          <w:rFonts w:eastAsia="Times New Roman"/>
          <w:b/>
          <w:bCs/>
          <w:lang w:eastAsia="en-GB"/>
        </w:rPr>
        <w:t>11.1.3 Nuclear Site Environmental Protection Standards</w:t>
      </w:r>
      <w:r w:rsidRPr="00474A3E">
        <w:rPr>
          <w:rFonts w:eastAsia="Times New Roman"/>
          <w:lang w:eastAsia="en-GB"/>
        </w:rPr>
        <w:t xml:space="preserve"> Take care to avoid harm to the environment in handling and storage of all equipment, tools, materials, rubbish, and debris according to nuclear facility environmental protection standards and coordination with existing nuclear site environmental management systems.</w:t>
      </w:r>
    </w:p>
    <w:p w14:paraId="1B082523" w14:textId="77777777" w:rsidR="003B5601" w:rsidRPr="00474A3E" w:rsidRDefault="003B5601" w:rsidP="003B5601">
      <w:pPr>
        <w:spacing w:before="100" w:beforeAutospacing="1" w:after="100" w:afterAutospacing="1" w:line="240" w:lineRule="auto"/>
        <w:outlineLvl w:val="2"/>
        <w:rPr>
          <w:rFonts w:eastAsia="Times New Roman"/>
          <w:b/>
          <w:bCs/>
          <w:sz w:val="27"/>
          <w:szCs w:val="27"/>
          <w:lang w:eastAsia="en-GB"/>
        </w:rPr>
      </w:pPr>
      <w:r w:rsidRPr="00474A3E">
        <w:rPr>
          <w:rFonts w:eastAsia="Times New Roman"/>
          <w:b/>
          <w:bCs/>
          <w:sz w:val="27"/>
          <w:szCs w:val="27"/>
          <w:lang w:eastAsia="en-GB"/>
        </w:rPr>
        <w:t>11.2 Nuclear Facility Environmental Integration Protocol</w:t>
      </w:r>
    </w:p>
    <w:p w14:paraId="22855D33" w14:textId="77777777" w:rsidR="003B5601" w:rsidRPr="00474A3E" w:rsidRDefault="003B5601" w:rsidP="003B5601">
      <w:pPr>
        <w:spacing w:before="100" w:beforeAutospacing="1" w:after="100" w:afterAutospacing="1" w:line="240" w:lineRule="auto"/>
        <w:rPr>
          <w:rFonts w:eastAsia="Times New Roman"/>
          <w:lang w:eastAsia="en-GB"/>
        </w:rPr>
      </w:pPr>
      <w:r w:rsidRPr="00474A3E">
        <w:rPr>
          <w:rFonts w:eastAsia="Times New Roman"/>
          <w:b/>
          <w:bCs/>
          <w:lang w:eastAsia="en-GB"/>
        </w:rPr>
        <w:t>11.2.1 Nuclear Site Environmental Compliance</w:t>
      </w:r>
      <w:r w:rsidRPr="00474A3E">
        <w:rPr>
          <w:rFonts w:eastAsia="Times New Roman"/>
          <w:lang w:eastAsia="en-GB"/>
        </w:rPr>
        <w:t xml:space="preserve"> Dispose of any toxic materials according to local legislation and nuclear facility environmental management protocols, coordinated with existing nuclear site environmental management programs.</w:t>
      </w:r>
    </w:p>
    <w:p w14:paraId="71552AD1" w14:textId="77777777" w:rsidR="003B5601" w:rsidRPr="00474A3E" w:rsidRDefault="003B5601" w:rsidP="003B5601">
      <w:pPr>
        <w:spacing w:before="100" w:beforeAutospacing="1" w:after="100" w:afterAutospacing="1" w:line="240" w:lineRule="auto"/>
        <w:rPr>
          <w:rFonts w:eastAsia="Times New Roman"/>
          <w:lang w:eastAsia="en-GB"/>
        </w:rPr>
      </w:pPr>
      <w:r w:rsidRPr="00474A3E">
        <w:rPr>
          <w:rFonts w:eastAsia="Times New Roman"/>
          <w:b/>
          <w:bCs/>
          <w:lang w:eastAsia="en-GB"/>
        </w:rPr>
        <w:t>11.2.2 Nuclear Facility Environmental Impact Prevention</w:t>
      </w:r>
      <w:r w:rsidRPr="00474A3E">
        <w:rPr>
          <w:rFonts w:eastAsia="Times New Roman"/>
          <w:lang w:eastAsia="en-GB"/>
        </w:rPr>
        <w:t xml:space="preserve"> Comply with all relevant Environmental Protection requirements to ensure surface and sub-surface property and equipment are not damaged and flora and fauna are not adversely impacted, according to nuclear facility environmental protection standards and coordination with existing nuclear site environmental monitoring programs.</w:t>
      </w:r>
    </w:p>
    <w:p w14:paraId="73BCE5A8" w14:textId="0E177DB9" w:rsidR="003B5601" w:rsidRPr="00C964CC" w:rsidRDefault="003B5601" w:rsidP="00474A3E">
      <w:r w:rsidRPr="00474A3E">
        <w:rPr>
          <w:rFonts w:eastAsia="Times New Roman"/>
          <w:b/>
          <w:bCs/>
          <w:lang w:eastAsia="en-GB"/>
        </w:rPr>
        <w:t>11.2.3 Nuclear Site Environmental Training and Awareness</w:t>
      </w:r>
      <w:r w:rsidRPr="00474A3E">
        <w:rPr>
          <w:rFonts w:eastAsia="Times New Roman"/>
          <w:lang w:eastAsia="en-GB"/>
        </w:rPr>
        <w:t xml:space="preserve"> Ensure that all personnel are aware of applicable environmental guidelines and consequences of not adhering to them, according to nuclear </w:t>
      </w:r>
      <w:r w:rsidRPr="00474A3E">
        <w:rPr>
          <w:rFonts w:eastAsia="Times New Roman"/>
          <w:lang w:eastAsia="en-GB"/>
        </w:rPr>
        <w:lastRenderedPageBreak/>
        <w:t>facility environmental management training standards and coordination with existing nuclear site environmental management programs.</w:t>
      </w:r>
    </w:p>
    <w:p w14:paraId="43B9A0FA" w14:textId="77777777" w:rsidR="00B72608" w:rsidRPr="00C964CC" w:rsidRDefault="00B72608" w:rsidP="003B5601"/>
    <w:p w14:paraId="35824282" w14:textId="42ED08F6" w:rsidR="00165D5D" w:rsidRPr="00C964CC" w:rsidRDefault="009D6390" w:rsidP="00D42175">
      <w:pPr>
        <w:pStyle w:val="Titlu1"/>
      </w:pPr>
      <w:r w:rsidRPr="00C964CC">
        <w:t xml:space="preserve">Responsibilities of the </w:t>
      </w:r>
      <w:r w:rsidR="00131A2A" w:rsidRPr="00C964CC">
        <w:t>Beneficiary</w:t>
      </w:r>
      <w:r w:rsidRPr="00C964CC">
        <w:t xml:space="preserve"> </w:t>
      </w:r>
    </w:p>
    <w:p w14:paraId="2B8C31F5" w14:textId="1C69A4B7" w:rsidR="00165D5D" w:rsidRPr="00C964CC" w:rsidRDefault="009D6390" w:rsidP="00361FD5">
      <w:r w:rsidRPr="00C964CC">
        <w:t xml:space="preserve">The </w:t>
      </w:r>
      <w:r w:rsidR="00131A2A" w:rsidRPr="00C964CC">
        <w:t>Beneficiary</w:t>
      </w:r>
      <w:r w:rsidRPr="00C964CC">
        <w:t xml:space="preserve"> will:</w:t>
      </w:r>
      <w:r w:rsidR="00474A3E">
        <w:t xml:space="preserve"> </w:t>
      </w:r>
    </w:p>
    <w:p w14:paraId="14DCDB07" w14:textId="5804C66E" w:rsidR="00165D5D" w:rsidRPr="00C964CC" w:rsidRDefault="009D6390" w:rsidP="000F0946">
      <w:pPr>
        <w:pStyle w:val="Listparagraf"/>
        <w:numPr>
          <w:ilvl w:val="0"/>
          <w:numId w:val="9"/>
        </w:numPr>
      </w:pPr>
      <w:r w:rsidRPr="00C964CC">
        <w:t xml:space="preserve">Provide access </w:t>
      </w:r>
      <w:r w:rsidR="00D32B8C" w:rsidRPr="00C964CC">
        <w:t>to</w:t>
      </w:r>
      <w:r w:rsidRPr="00C964CC">
        <w:t xml:space="preserve"> the </w:t>
      </w:r>
      <w:r w:rsidR="00D32B8C" w:rsidRPr="00C964CC">
        <w:t xml:space="preserve">Beneficiary </w:t>
      </w:r>
      <w:r w:rsidRPr="00C964CC">
        <w:t>site during working hours (8:00 to 15:30, Monday to Friday)</w:t>
      </w:r>
      <w:r w:rsidR="00537CE9" w:rsidRPr="00474A3E">
        <w:rPr>
          <w:rFonts w:eastAsia="Times New Roman"/>
          <w:lang w:eastAsia="en-GB"/>
        </w:rPr>
        <w:t xml:space="preserve"> with appropriate nuclear site access protocols and coordination with ongoing nuclear facility operations</w:t>
      </w:r>
      <w:r w:rsidR="00D32B8C" w:rsidRPr="00C964CC">
        <w:t>.</w:t>
      </w:r>
      <w:r w:rsidR="00474A3E">
        <w:t xml:space="preserve"> </w:t>
      </w:r>
    </w:p>
    <w:p w14:paraId="77CB541C" w14:textId="363AB237" w:rsidR="00165D5D" w:rsidRPr="00C964CC" w:rsidRDefault="00BE6513" w:rsidP="000F0946">
      <w:pPr>
        <w:pStyle w:val="Listparagraf"/>
        <w:numPr>
          <w:ilvl w:val="0"/>
          <w:numId w:val="9"/>
        </w:numPr>
      </w:pPr>
      <w:r w:rsidRPr="00C964CC">
        <w:t>Provide</w:t>
      </w:r>
      <w:r w:rsidR="009D6390" w:rsidRPr="00C964CC">
        <w:t xml:space="preserve"> a</w:t>
      </w:r>
      <w:r w:rsidR="00D8542D" w:rsidRPr="00C964CC">
        <w:t xml:space="preserve"> metered</w:t>
      </w:r>
      <w:r w:rsidR="009D6390" w:rsidRPr="00C964CC">
        <w:t xml:space="preserve"> connection point to the existing electrical power system</w:t>
      </w:r>
      <w:r w:rsidR="00D32B8C" w:rsidRPr="00C964CC">
        <w:t>.</w:t>
      </w:r>
      <w:r w:rsidR="009D6390" w:rsidRPr="00C964CC">
        <w:t xml:space="preserve"> </w:t>
      </w:r>
    </w:p>
    <w:p w14:paraId="65502BC8" w14:textId="67347F01" w:rsidR="00B72608" w:rsidRPr="00C964CC" w:rsidRDefault="00B72608" w:rsidP="00B72608">
      <w:pPr>
        <w:pStyle w:val="Listparagraf"/>
        <w:numPr>
          <w:ilvl w:val="0"/>
          <w:numId w:val="9"/>
        </w:numPr>
      </w:pPr>
      <w:r w:rsidRPr="00C964CC">
        <w:t>Provide a metered connection point to the existing w</w:t>
      </w:r>
      <w:r w:rsidR="2076E0B6" w:rsidRPr="00C964CC">
        <w:t>ater</w:t>
      </w:r>
      <w:r w:rsidRPr="00C964CC">
        <w:t xml:space="preserve"> supply system.</w:t>
      </w:r>
      <w:r w:rsidRPr="00C964CC">
        <w:rPr>
          <w:highlight w:val="yellow"/>
        </w:rPr>
        <w:t xml:space="preserve"> </w:t>
      </w:r>
    </w:p>
    <w:p w14:paraId="563B6983" w14:textId="7FEE82E5" w:rsidR="00165D5D" w:rsidRPr="00C964CC" w:rsidRDefault="2076E0B6" w:rsidP="000F0946">
      <w:pPr>
        <w:pStyle w:val="Listparagraf"/>
        <w:numPr>
          <w:ilvl w:val="0"/>
          <w:numId w:val="9"/>
        </w:numPr>
      </w:pPr>
      <w:r w:rsidRPr="00C964CC">
        <w:t xml:space="preserve">Provide </w:t>
      </w:r>
      <w:r w:rsidR="00BA585D" w:rsidRPr="00C964CC">
        <w:t xml:space="preserve">the </w:t>
      </w:r>
      <w:r w:rsidRPr="00C964CC">
        <w:t>necessary (induction) training for Contractor’s staff involved in</w:t>
      </w:r>
      <w:r w:rsidR="00BA585D" w:rsidRPr="00C964CC">
        <w:t xml:space="preserve"> onsite</w:t>
      </w:r>
      <w:r w:rsidRPr="00C964CC">
        <w:t xml:space="preserve"> establishment works.</w:t>
      </w:r>
      <w:r w:rsidR="00474A3E">
        <w:t xml:space="preserve"> </w:t>
      </w:r>
    </w:p>
    <w:p w14:paraId="404BBC3A" w14:textId="77777777" w:rsidR="00165D5D" w:rsidRPr="00C964CC" w:rsidRDefault="009D6390" w:rsidP="00361FD5">
      <w:r w:rsidRPr="00C964CC">
        <w:t xml:space="preserve"> </w:t>
      </w:r>
    </w:p>
    <w:sectPr w:rsidR="00165D5D" w:rsidRPr="00C964CC" w:rsidSect="00FF1E68">
      <w:footerReference w:type="default" r:id="rId8"/>
      <w:footerReference w:type="first" r:id="rId9"/>
      <w:pgSz w:w="11904" w:h="16848"/>
      <w:pgMar w:top="564" w:right="321" w:bottom="446" w:left="113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C39C" w14:textId="77777777" w:rsidR="00CE4137" w:rsidRDefault="00CE4137" w:rsidP="00361FD5">
      <w:r>
        <w:separator/>
      </w:r>
    </w:p>
    <w:p w14:paraId="1DC42FEF" w14:textId="77777777" w:rsidR="00CE4137" w:rsidRDefault="00CE4137" w:rsidP="00361FD5"/>
  </w:endnote>
  <w:endnote w:type="continuationSeparator" w:id="0">
    <w:p w14:paraId="791FD335" w14:textId="77777777" w:rsidR="00CE4137" w:rsidRDefault="00CE4137" w:rsidP="00361FD5">
      <w:r>
        <w:continuationSeparator/>
      </w:r>
    </w:p>
    <w:p w14:paraId="54F6875F" w14:textId="77777777" w:rsidR="00CE4137" w:rsidRDefault="00CE4137" w:rsidP="00361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060957"/>
      <w:docPartObj>
        <w:docPartGallery w:val="Page Numbers (Bottom of Page)"/>
        <w:docPartUnique/>
      </w:docPartObj>
    </w:sdtPr>
    <w:sdtContent>
      <w:sdt>
        <w:sdtPr>
          <w:id w:val="843524999"/>
          <w:docPartObj>
            <w:docPartGallery w:val="Page Numbers (Top of Page)"/>
            <w:docPartUnique/>
          </w:docPartObj>
        </w:sdtPr>
        <w:sdtContent>
          <w:p w14:paraId="1A4C1198" w14:textId="3B9D849C" w:rsidR="00FF1E68" w:rsidRDefault="00FF1E68">
            <w:pPr>
              <w:pStyle w:val="Subsol"/>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325A55" w14:textId="77777777" w:rsidR="00FF1E68" w:rsidRDefault="00FF1E6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2102" w14:textId="6583CE43" w:rsidR="00361FD5" w:rsidRDefault="00361FD5" w:rsidP="00361FD5">
    <w:pPr>
      <w:pStyle w:val="Subsol"/>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B0E4" w14:textId="77777777" w:rsidR="00CE4137" w:rsidRDefault="00CE4137" w:rsidP="00361FD5">
      <w:r>
        <w:separator/>
      </w:r>
    </w:p>
    <w:p w14:paraId="00BCE709" w14:textId="77777777" w:rsidR="00CE4137" w:rsidRDefault="00CE4137" w:rsidP="00361FD5"/>
  </w:footnote>
  <w:footnote w:type="continuationSeparator" w:id="0">
    <w:p w14:paraId="67589E09" w14:textId="77777777" w:rsidR="00CE4137" w:rsidRDefault="00CE4137" w:rsidP="00361FD5">
      <w:r>
        <w:continuationSeparator/>
      </w:r>
    </w:p>
    <w:p w14:paraId="4DB3A180" w14:textId="77777777" w:rsidR="00CE4137" w:rsidRDefault="00CE4137" w:rsidP="00361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61BD"/>
    <w:multiLevelType w:val="multilevel"/>
    <w:tmpl w:val="D37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3DBE"/>
    <w:multiLevelType w:val="multilevel"/>
    <w:tmpl w:val="D7A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41614"/>
    <w:multiLevelType w:val="multilevel"/>
    <w:tmpl w:val="5B4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65814"/>
    <w:multiLevelType w:val="multilevel"/>
    <w:tmpl w:val="609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22C61"/>
    <w:multiLevelType w:val="multilevel"/>
    <w:tmpl w:val="7F1029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59E24FA"/>
    <w:multiLevelType w:val="multilevel"/>
    <w:tmpl w:val="781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239F9"/>
    <w:multiLevelType w:val="hybridMultilevel"/>
    <w:tmpl w:val="9F30846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06E11023"/>
    <w:multiLevelType w:val="multilevel"/>
    <w:tmpl w:val="7F0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904EB"/>
    <w:multiLevelType w:val="hybridMultilevel"/>
    <w:tmpl w:val="BE60DE2C"/>
    <w:lvl w:ilvl="0" w:tplc="1C090001">
      <w:start w:val="1"/>
      <w:numFmt w:val="bullet"/>
      <w:lvlText w:val=""/>
      <w:lvlJc w:val="left"/>
      <w:pPr>
        <w:ind w:left="1019" w:hanging="360"/>
      </w:pPr>
      <w:rPr>
        <w:rFonts w:ascii="Symbol" w:hAnsi="Symbol" w:hint="default"/>
      </w:rPr>
    </w:lvl>
    <w:lvl w:ilvl="1" w:tplc="1C090003" w:tentative="1">
      <w:start w:val="1"/>
      <w:numFmt w:val="bullet"/>
      <w:lvlText w:val="o"/>
      <w:lvlJc w:val="left"/>
      <w:pPr>
        <w:ind w:left="1739" w:hanging="360"/>
      </w:pPr>
      <w:rPr>
        <w:rFonts w:ascii="Courier New" w:hAnsi="Courier New" w:cs="Courier New" w:hint="default"/>
      </w:rPr>
    </w:lvl>
    <w:lvl w:ilvl="2" w:tplc="1C090005" w:tentative="1">
      <w:start w:val="1"/>
      <w:numFmt w:val="bullet"/>
      <w:lvlText w:val=""/>
      <w:lvlJc w:val="left"/>
      <w:pPr>
        <w:ind w:left="2459" w:hanging="360"/>
      </w:pPr>
      <w:rPr>
        <w:rFonts w:ascii="Wingdings" w:hAnsi="Wingdings" w:hint="default"/>
      </w:rPr>
    </w:lvl>
    <w:lvl w:ilvl="3" w:tplc="1C090001" w:tentative="1">
      <w:start w:val="1"/>
      <w:numFmt w:val="bullet"/>
      <w:lvlText w:val=""/>
      <w:lvlJc w:val="left"/>
      <w:pPr>
        <w:ind w:left="3179" w:hanging="360"/>
      </w:pPr>
      <w:rPr>
        <w:rFonts w:ascii="Symbol" w:hAnsi="Symbol" w:hint="default"/>
      </w:rPr>
    </w:lvl>
    <w:lvl w:ilvl="4" w:tplc="1C090003" w:tentative="1">
      <w:start w:val="1"/>
      <w:numFmt w:val="bullet"/>
      <w:lvlText w:val="o"/>
      <w:lvlJc w:val="left"/>
      <w:pPr>
        <w:ind w:left="3899" w:hanging="360"/>
      </w:pPr>
      <w:rPr>
        <w:rFonts w:ascii="Courier New" w:hAnsi="Courier New" w:cs="Courier New" w:hint="default"/>
      </w:rPr>
    </w:lvl>
    <w:lvl w:ilvl="5" w:tplc="1C090005" w:tentative="1">
      <w:start w:val="1"/>
      <w:numFmt w:val="bullet"/>
      <w:lvlText w:val=""/>
      <w:lvlJc w:val="left"/>
      <w:pPr>
        <w:ind w:left="4619" w:hanging="360"/>
      </w:pPr>
      <w:rPr>
        <w:rFonts w:ascii="Wingdings" w:hAnsi="Wingdings" w:hint="default"/>
      </w:rPr>
    </w:lvl>
    <w:lvl w:ilvl="6" w:tplc="1C090001" w:tentative="1">
      <w:start w:val="1"/>
      <w:numFmt w:val="bullet"/>
      <w:lvlText w:val=""/>
      <w:lvlJc w:val="left"/>
      <w:pPr>
        <w:ind w:left="5339" w:hanging="360"/>
      </w:pPr>
      <w:rPr>
        <w:rFonts w:ascii="Symbol" w:hAnsi="Symbol" w:hint="default"/>
      </w:rPr>
    </w:lvl>
    <w:lvl w:ilvl="7" w:tplc="1C090003" w:tentative="1">
      <w:start w:val="1"/>
      <w:numFmt w:val="bullet"/>
      <w:lvlText w:val="o"/>
      <w:lvlJc w:val="left"/>
      <w:pPr>
        <w:ind w:left="6059" w:hanging="360"/>
      </w:pPr>
      <w:rPr>
        <w:rFonts w:ascii="Courier New" w:hAnsi="Courier New" w:cs="Courier New" w:hint="default"/>
      </w:rPr>
    </w:lvl>
    <w:lvl w:ilvl="8" w:tplc="1C090005" w:tentative="1">
      <w:start w:val="1"/>
      <w:numFmt w:val="bullet"/>
      <w:lvlText w:val=""/>
      <w:lvlJc w:val="left"/>
      <w:pPr>
        <w:ind w:left="6779" w:hanging="360"/>
      </w:pPr>
      <w:rPr>
        <w:rFonts w:ascii="Wingdings" w:hAnsi="Wingdings" w:hint="default"/>
      </w:rPr>
    </w:lvl>
  </w:abstractNum>
  <w:abstractNum w:abstractNumId="9" w15:restartNumberingAfterBreak="0">
    <w:nsid w:val="07B90780"/>
    <w:multiLevelType w:val="multilevel"/>
    <w:tmpl w:val="DFE86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8571FD"/>
    <w:multiLevelType w:val="multilevel"/>
    <w:tmpl w:val="A178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9C61A0"/>
    <w:multiLevelType w:val="hybridMultilevel"/>
    <w:tmpl w:val="03EE2F70"/>
    <w:lvl w:ilvl="0" w:tplc="2CC8786A">
      <w:start w:val="1"/>
      <w:numFmt w:val="decimal"/>
      <w:lvlText w:val="6.1.%1."/>
      <w:lvlJc w:val="left"/>
      <w:pPr>
        <w:ind w:left="129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A1D3628"/>
    <w:multiLevelType w:val="multilevel"/>
    <w:tmpl w:val="A37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7D190A"/>
    <w:multiLevelType w:val="multilevel"/>
    <w:tmpl w:val="7F3EF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381254"/>
    <w:multiLevelType w:val="multilevel"/>
    <w:tmpl w:val="A9F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43DC9"/>
    <w:multiLevelType w:val="hybridMultilevel"/>
    <w:tmpl w:val="4B2C4EE8"/>
    <w:lvl w:ilvl="0" w:tplc="04090001">
      <w:start w:val="1"/>
      <w:numFmt w:val="bullet"/>
      <w:lvlText w:val=""/>
      <w:lvlJc w:val="left"/>
      <w:pPr>
        <w:ind w:left="1019" w:hanging="360"/>
      </w:pPr>
      <w:rPr>
        <w:rFonts w:ascii="Symbol" w:hAnsi="Symbol" w:hint="default"/>
      </w:rPr>
    </w:lvl>
    <w:lvl w:ilvl="1" w:tplc="04090003">
      <w:start w:val="1"/>
      <w:numFmt w:val="bullet"/>
      <w:lvlText w:val="o"/>
      <w:lvlJc w:val="left"/>
      <w:pPr>
        <w:ind w:left="1739" w:hanging="360"/>
      </w:pPr>
      <w:rPr>
        <w:rFonts w:ascii="Courier New" w:hAnsi="Courier New" w:cs="Courier New" w:hint="default"/>
      </w:rPr>
    </w:lvl>
    <w:lvl w:ilvl="2" w:tplc="04090005">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6" w15:restartNumberingAfterBreak="0">
    <w:nsid w:val="0BCD78B8"/>
    <w:multiLevelType w:val="multilevel"/>
    <w:tmpl w:val="E61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BF1E7E"/>
    <w:multiLevelType w:val="multilevel"/>
    <w:tmpl w:val="E86A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0E6ED8"/>
    <w:multiLevelType w:val="multilevel"/>
    <w:tmpl w:val="5050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E10CAD"/>
    <w:multiLevelType w:val="multilevel"/>
    <w:tmpl w:val="032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95972"/>
    <w:multiLevelType w:val="hybridMultilevel"/>
    <w:tmpl w:val="9F3084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0A658C6"/>
    <w:multiLevelType w:val="hybridMultilevel"/>
    <w:tmpl w:val="C2CCC234"/>
    <w:lvl w:ilvl="0" w:tplc="A83CAF30">
      <w:start w:val="1"/>
      <w:numFmt w:val="decimal"/>
      <w:lvlText w:val="6.5.%1."/>
      <w:lvlJc w:val="left"/>
      <w:pPr>
        <w:ind w:left="1298"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1BB5514"/>
    <w:multiLevelType w:val="multilevel"/>
    <w:tmpl w:val="571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E530D2"/>
    <w:multiLevelType w:val="multilevel"/>
    <w:tmpl w:val="5AF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197C19"/>
    <w:multiLevelType w:val="hybridMultilevel"/>
    <w:tmpl w:val="264216A8"/>
    <w:lvl w:ilvl="0" w:tplc="04090003">
      <w:start w:val="1"/>
      <w:numFmt w:val="bullet"/>
      <w:lvlText w:val="o"/>
      <w:lvlJc w:val="left"/>
      <w:pPr>
        <w:ind w:left="1739" w:hanging="360"/>
      </w:pPr>
      <w:rPr>
        <w:rFonts w:ascii="Courier New" w:hAnsi="Courier New" w:cs="Courier New" w:hint="default"/>
      </w:rPr>
    </w:lvl>
    <w:lvl w:ilvl="1" w:tplc="04090003">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25" w15:restartNumberingAfterBreak="0">
    <w:nsid w:val="12B443A8"/>
    <w:multiLevelType w:val="hybridMultilevel"/>
    <w:tmpl w:val="065085CC"/>
    <w:lvl w:ilvl="0" w:tplc="9EA6CD84">
      <w:start w:val="1"/>
      <w:numFmt w:val="decimal"/>
      <w:lvlText w:val="7.%1."/>
      <w:lvlJc w:val="left"/>
      <w:pPr>
        <w:ind w:left="1009"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2E17283"/>
    <w:multiLevelType w:val="hybridMultilevel"/>
    <w:tmpl w:val="9BD4B098"/>
    <w:lvl w:ilvl="0" w:tplc="1C090001">
      <w:start w:val="1"/>
      <w:numFmt w:val="bullet"/>
      <w:lvlText w:val=""/>
      <w:lvlJc w:val="left"/>
      <w:pPr>
        <w:ind w:left="1009" w:hanging="360"/>
      </w:pPr>
      <w:rPr>
        <w:rFonts w:ascii="Symbol" w:hAnsi="Symbol" w:hint="default"/>
      </w:rPr>
    </w:lvl>
    <w:lvl w:ilvl="1" w:tplc="1C090003" w:tentative="1">
      <w:start w:val="1"/>
      <w:numFmt w:val="bullet"/>
      <w:lvlText w:val="o"/>
      <w:lvlJc w:val="left"/>
      <w:pPr>
        <w:ind w:left="1729" w:hanging="360"/>
      </w:pPr>
      <w:rPr>
        <w:rFonts w:ascii="Courier New" w:hAnsi="Courier New" w:cs="Courier New" w:hint="default"/>
      </w:rPr>
    </w:lvl>
    <w:lvl w:ilvl="2" w:tplc="1C090005" w:tentative="1">
      <w:start w:val="1"/>
      <w:numFmt w:val="bullet"/>
      <w:lvlText w:val=""/>
      <w:lvlJc w:val="left"/>
      <w:pPr>
        <w:ind w:left="2449" w:hanging="360"/>
      </w:pPr>
      <w:rPr>
        <w:rFonts w:ascii="Wingdings" w:hAnsi="Wingdings" w:hint="default"/>
      </w:rPr>
    </w:lvl>
    <w:lvl w:ilvl="3" w:tplc="1C090001" w:tentative="1">
      <w:start w:val="1"/>
      <w:numFmt w:val="bullet"/>
      <w:lvlText w:val=""/>
      <w:lvlJc w:val="left"/>
      <w:pPr>
        <w:ind w:left="3169" w:hanging="360"/>
      </w:pPr>
      <w:rPr>
        <w:rFonts w:ascii="Symbol" w:hAnsi="Symbol" w:hint="default"/>
      </w:rPr>
    </w:lvl>
    <w:lvl w:ilvl="4" w:tplc="1C090003" w:tentative="1">
      <w:start w:val="1"/>
      <w:numFmt w:val="bullet"/>
      <w:lvlText w:val="o"/>
      <w:lvlJc w:val="left"/>
      <w:pPr>
        <w:ind w:left="3889" w:hanging="360"/>
      </w:pPr>
      <w:rPr>
        <w:rFonts w:ascii="Courier New" w:hAnsi="Courier New" w:cs="Courier New" w:hint="default"/>
      </w:rPr>
    </w:lvl>
    <w:lvl w:ilvl="5" w:tplc="1C090005" w:tentative="1">
      <w:start w:val="1"/>
      <w:numFmt w:val="bullet"/>
      <w:lvlText w:val=""/>
      <w:lvlJc w:val="left"/>
      <w:pPr>
        <w:ind w:left="4609" w:hanging="360"/>
      </w:pPr>
      <w:rPr>
        <w:rFonts w:ascii="Wingdings" w:hAnsi="Wingdings" w:hint="default"/>
      </w:rPr>
    </w:lvl>
    <w:lvl w:ilvl="6" w:tplc="1C090001" w:tentative="1">
      <w:start w:val="1"/>
      <w:numFmt w:val="bullet"/>
      <w:lvlText w:val=""/>
      <w:lvlJc w:val="left"/>
      <w:pPr>
        <w:ind w:left="5329" w:hanging="360"/>
      </w:pPr>
      <w:rPr>
        <w:rFonts w:ascii="Symbol" w:hAnsi="Symbol" w:hint="default"/>
      </w:rPr>
    </w:lvl>
    <w:lvl w:ilvl="7" w:tplc="1C090003" w:tentative="1">
      <w:start w:val="1"/>
      <w:numFmt w:val="bullet"/>
      <w:lvlText w:val="o"/>
      <w:lvlJc w:val="left"/>
      <w:pPr>
        <w:ind w:left="6049" w:hanging="360"/>
      </w:pPr>
      <w:rPr>
        <w:rFonts w:ascii="Courier New" w:hAnsi="Courier New" w:cs="Courier New" w:hint="default"/>
      </w:rPr>
    </w:lvl>
    <w:lvl w:ilvl="8" w:tplc="1C090005" w:tentative="1">
      <w:start w:val="1"/>
      <w:numFmt w:val="bullet"/>
      <w:lvlText w:val=""/>
      <w:lvlJc w:val="left"/>
      <w:pPr>
        <w:ind w:left="6769" w:hanging="360"/>
      </w:pPr>
      <w:rPr>
        <w:rFonts w:ascii="Wingdings" w:hAnsi="Wingdings" w:hint="default"/>
      </w:rPr>
    </w:lvl>
  </w:abstractNum>
  <w:abstractNum w:abstractNumId="27" w15:restartNumberingAfterBreak="0">
    <w:nsid w:val="13414D64"/>
    <w:multiLevelType w:val="multilevel"/>
    <w:tmpl w:val="557C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B20FA0"/>
    <w:multiLevelType w:val="multilevel"/>
    <w:tmpl w:val="1E04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184A49"/>
    <w:multiLevelType w:val="hybridMultilevel"/>
    <w:tmpl w:val="24923D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64E52EE"/>
    <w:multiLevelType w:val="hybridMultilevel"/>
    <w:tmpl w:val="AF746FA2"/>
    <w:lvl w:ilvl="0" w:tplc="FFFFFFFF">
      <w:start w:val="1"/>
      <w:numFmt w:val="bullet"/>
      <w:lvlText w:val=""/>
      <w:lvlJc w:val="left"/>
      <w:pPr>
        <w:ind w:left="1308" w:hanging="360"/>
      </w:pPr>
      <w:rPr>
        <w:rFonts w:ascii="Symbol" w:hAnsi="Symbol" w:hint="default"/>
      </w:rPr>
    </w:lvl>
    <w:lvl w:ilvl="1" w:tplc="5888AB5E">
      <w:start w:val="1"/>
      <w:numFmt w:val="bullet"/>
      <w:lvlText w:val="⁃"/>
      <w:lvlJc w:val="left"/>
      <w:pPr>
        <w:ind w:left="1729" w:hanging="360"/>
      </w:pPr>
      <w:rPr>
        <w:rFonts w:ascii="Times New Roman" w:hAnsi="Times New Roman" w:cs="Times New Roman" w:hint="default"/>
      </w:rPr>
    </w:lvl>
    <w:lvl w:ilvl="2" w:tplc="FFFFFFFF" w:tentative="1">
      <w:start w:val="1"/>
      <w:numFmt w:val="bullet"/>
      <w:lvlText w:val=""/>
      <w:lvlJc w:val="left"/>
      <w:pPr>
        <w:ind w:left="2449" w:hanging="360"/>
      </w:pPr>
      <w:rPr>
        <w:rFonts w:ascii="Wingdings" w:hAnsi="Wingdings" w:hint="default"/>
      </w:rPr>
    </w:lvl>
    <w:lvl w:ilvl="3" w:tplc="FFFFFFFF" w:tentative="1">
      <w:start w:val="1"/>
      <w:numFmt w:val="bullet"/>
      <w:lvlText w:val=""/>
      <w:lvlJc w:val="left"/>
      <w:pPr>
        <w:ind w:left="3169" w:hanging="360"/>
      </w:pPr>
      <w:rPr>
        <w:rFonts w:ascii="Symbol" w:hAnsi="Symbol" w:hint="default"/>
      </w:rPr>
    </w:lvl>
    <w:lvl w:ilvl="4" w:tplc="FFFFFFFF" w:tentative="1">
      <w:start w:val="1"/>
      <w:numFmt w:val="bullet"/>
      <w:lvlText w:val="o"/>
      <w:lvlJc w:val="left"/>
      <w:pPr>
        <w:ind w:left="3889" w:hanging="360"/>
      </w:pPr>
      <w:rPr>
        <w:rFonts w:ascii="Courier New" w:hAnsi="Courier New" w:cs="Courier New" w:hint="default"/>
      </w:rPr>
    </w:lvl>
    <w:lvl w:ilvl="5" w:tplc="FFFFFFFF" w:tentative="1">
      <w:start w:val="1"/>
      <w:numFmt w:val="bullet"/>
      <w:lvlText w:val=""/>
      <w:lvlJc w:val="left"/>
      <w:pPr>
        <w:ind w:left="4609" w:hanging="360"/>
      </w:pPr>
      <w:rPr>
        <w:rFonts w:ascii="Wingdings" w:hAnsi="Wingdings" w:hint="default"/>
      </w:rPr>
    </w:lvl>
    <w:lvl w:ilvl="6" w:tplc="FFFFFFFF" w:tentative="1">
      <w:start w:val="1"/>
      <w:numFmt w:val="bullet"/>
      <w:lvlText w:val=""/>
      <w:lvlJc w:val="left"/>
      <w:pPr>
        <w:ind w:left="5329" w:hanging="360"/>
      </w:pPr>
      <w:rPr>
        <w:rFonts w:ascii="Symbol" w:hAnsi="Symbol" w:hint="default"/>
      </w:rPr>
    </w:lvl>
    <w:lvl w:ilvl="7" w:tplc="FFFFFFFF" w:tentative="1">
      <w:start w:val="1"/>
      <w:numFmt w:val="bullet"/>
      <w:lvlText w:val="o"/>
      <w:lvlJc w:val="left"/>
      <w:pPr>
        <w:ind w:left="6049" w:hanging="360"/>
      </w:pPr>
      <w:rPr>
        <w:rFonts w:ascii="Courier New" w:hAnsi="Courier New" w:cs="Courier New" w:hint="default"/>
      </w:rPr>
    </w:lvl>
    <w:lvl w:ilvl="8" w:tplc="FFFFFFFF" w:tentative="1">
      <w:start w:val="1"/>
      <w:numFmt w:val="bullet"/>
      <w:lvlText w:val=""/>
      <w:lvlJc w:val="left"/>
      <w:pPr>
        <w:ind w:left="6769" w:hanging="360"/>
      </w:pPr>
      <w:rPr>
        <w:rFonts w:ascii="Wingdings" w:hAnsi="Wingdings" w:hint="default"/>
      </w:rPr>
    </w:lvl>
  </w:abstractNum>
  <w:abstractNum w:abstractNumId="31" w15:restartNumberingAfterBreak="0">
    <w:nsid w:val="16700E96"/>
    <w:multiLevelType w:val="multilevel"/>
    <w:tmpl w:val="76D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DC1AFA"/>
    <w:multiLevelType w:val="hybridMultilevel"/>
    <w:tmpl w:val="453A5948"/>
    <w:lvl w:ilvl="0" w:tplc="887C68C4">
      <w:start w:val="1"/>
      <w:numFmt w:val="decimal"/>
      <w:lvlText w:val="10.%1."/>
      <w:lvlJc w:val="left"/>
      <w:pPr>
        <w:ind w:left="964" w:hanging="680"/>
      </w:pPr>
      <w:rPr>
        <w:rFonts w:hint="default"/>
        <w:sz w:val="22"/>
        <w:szCs w:val="22"/>
      </w:rPr>
    </w:lvl>
    <w:lvl w:ilvl="1" w:tplc="1C090019" w:tentative="1">
      <w:start w:val="1"/>
      <w:numFmt w:val="lowerLetter"/>
      <w:lvlText w:val="%2."/>
      <w:lvlJc w:val="left"/>
      <w:pPr>
        <w:ind w:left="573" w:hanging="360"/>
      </w:pPr>
    </w:lvl>
    <w:lvl w:ilvl="2" w:tplc="1C09001B" w:tentative="1">
      <w:start w:val="1"/>
      <w:numFmt w:val="lowerRoman"/>
      <w:lvlText w:val="%3."/>
      <w:lvlJc w:val="right"/>
      <w:pPr>
        <w:ind w:left="1293" w:hanging="180"/>
      </w:pPr>
    </w:lvl>
    <w:lvl w:ilvl="3" w:tplc="1C09000F" w:tentative="1">
      <w:start w:val="1"/>
      <w:numFmt w:val="decimal"/>
      <w:lvlText w:val="%4."/>
      <w:lvlJc w:val="left"/>
      <w:pPr>
        <w:ind w:left="2013" w:hanging="360"/>
      </w:pPr>
    </w:lvl>
    <w:lvl w:ilvl="4" w:tplc="1C090019" w:tentative="1">
      <w:start w:val="1"/>
      <w:numFmt w:val="lowerLetter"/>
      <w:lvlText w:val="%5."/>
      <w:lvlJc w:val="left"/>
      <w:pPr>
        <w:ind w:left="2733" w:hanging="360"/>
      </w:pPr>
    </w:lvl>
    <w:lvl w:ilvl="5" w:tplc="1C09001B" w:tentative="1">
      <w:start w:val="1"/>
      <w:numFmt w:val="lowerRoman"/>
      <w:lvlText w:val="%6."/>
      <w:lvlJc w:val="right"/>
      <w:pPr>
        <w:ind w:left="3453" w:hanging="180"/>
      </w:pPr>
    </w:lvl>
    <w:lvl w:ilvl="6" w:tplc="1C09000F" w:tentative="1">
      <w:start w:val="1"/>
      <w:numFmt w:val="decimal"/>
      <w:lvlText w:val="%7."/>
      <w:lvlJc w:val="left"/>
      <w:pPr>
        <w:ind w:left="4173" w:hanging="360"/>
      </w:pPr>
    </w:lvl>
    <w:lvl w:ilvl="7" w:tplc="1C090019" w:tentative="1">
      <w:start w:val="1"/>
      <w:numFmt w:val="lowerLetter"/>
      <w:lvlText w:val="%8."/>
      <w:lvlJc w:val="left"/>
      <w:pPr>
        <w:ind w:left="4893" w:hanging="360"/>
      </w:pPr>
    </w:lvl>
    <w:lvl w:ilvl="8" w:tplc="1C09001B" w:tentative="1">
      <w:start w:val="1"/>
      <w:numFmt w:val="lowerRoman"/>
      <w:lvlText w:val="%9."/>
      <w:lvlJc w:val="right"/>
      <w:pPr>
        <w:ind w:left="5613" w:hanging="180"/>
      </w:pPr>
    </w:lvl>
  </w:abstractNum>
  <w:abstractNum w:abstractNumId="33" w15:restartNumberingAfterBreak="0">
    <w:nsid w:val="17AF44B3"/>
    <w:multiLevelType w:val="multilevel"/>
    <w:tmpl w:val="91C60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1D7834"/>
    <w:multiLevelType w:val="hybridMultilevel"/>
    <w:tmpl w:val="9F3084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1B8F73F2"/>
    <w:multiLevelType w:val="hybridMultilevel"/>
    <w:tmpl w:val="DB8C3B98"/>
    <w:lvl w:ilvl="0" w:tplc="1C090001">
      <w:start w:val="1"/>
      <w:numFmt w:val="bullet"/>
      <w:lvlText w:val=""/>
      <w:lvlJc w:val="left"/>
      <w:pPr>
        <w:ind w:left="1009" w:hanging="360"/>
      </w:pPr>
      <w:rPr>
        <w:rFonts w:ascii="Symbol" w:hAnsi="Symbol" w:hint="default"/>
      </w:rPr>
    </w:lvl>
    <w:lvl w:ilvl="1" w:tplc="1C090003">
      <w:start w:val="1"/>
      <w:numFmt w:val="bullet"/>
      <w:lvlText w:val="o"/>
      <w:lvlJc w:val="left"/>
      <w:pPr>
        <w:ind w:left="1729" w:hanging="360"/>
      </w:pPr>
      <w:rPr>
        <w:rFonts w:ascii="Courier New" w:hAnsi="Courier New" w:cs="Courier New" w:hint="default"/>
      </w:rPr>
    </w:lvl>
    <w:lvl w:ilvl="2" w:tplc="1C090005" w:tentative="1">
      <w:start w:val="1"/>
      <w:numFmt w:val="bullet"/>
      <w:lvlText w:val=""/>
      <w:lvlJc w:val="left"/>
      <w:pPr>
        <w:ind w:left="2449" w:hanging="360"/>
      </w:pPr>
      <w:rPr>
        <w:rFonts w:ascii="Wingdings" w:hAnsi="Wingdings" w:hint="default"/>
      </w:rPr>
    </w:lvl>
    <w:lvl w:ilvl="3" w:tplc="1C090001" w:tentative="1">
      <w:start w:val="1"/>
      <w:numFmt w:val="bullet"/>
      <w:lvlText w:val=""/>
      <w:lvlJc w:val="left"/>
      <w:pPr>
        <w:ind w:left="3169" w:hanging="360"/>
      </w:pPr>
      <w:rPr>
        <w:rFonts w:ascii="Symbol" w:hAnsi="Symbol" w:hint="default"/>
      </w:rPr>
    </w:lvl>
    <w:lvl w:ilvl="4" w:tplc="1C090003" w:tentative="1">
      <w:start w:val="1"/>
      <w:numFmt w:val="bullet"/>
      <w:lvlText w:val="o"/>
      <w:lvlJc w:val="left"/>
      <w:pPr>
        <w:ind w:left="3889" w:hanging="360"/>
      </w:pPr>
      <w:rPr>
        <w:rFonts w:ascii="Courier New" w:hAnsi="Courier New" w:cs="Courier New" w:hint="default"/>
      </w:rPr>
    </w:lvl>
    <w:lvl w:ilvl="5" w:tplc="1C090005" w:tentative="1">
      <w:start w:val="1"/>
      <w:numFmt w:val="bullet"/>
      <w:lvlText w:val=""/>
      <w:lvlJc w:val="left"/>
      <w:pPr>
        <w:ind w:left="4609" w:hanging="360"/>
      </w:pPr>
      <w:rPr>
        <w:rFonts w:ascii="Wingdings" w:hAnsi="Wingdings" w:hint="default"/>
      </w:rPr>
    </w:lvl>
    <w:lvl w:ilvl="6" w:tplc="1C090001" w:tentative="1">
      <w:start w:val="1"/>
      <w:numFmt w:val="bullet"/>
      <w:lvlText w:val=""/>
      <w:lvlJc w:val="left"/>
      <w:pPr>
        <w:ind w:left="5329" w:hanging="360"/>
      </w:pPr>
      <w:rPr>
        <w:rFonts w:ascii="Symbol" w:hAnsi="Symbol" w:hint="default"/>
      </w:rPr>
    </w:lvl>
    <w:lvl w:ilvl="7" w:tplc="1C090003" w:tentative="1">
      <w:start w:val="1"/>
      <w:numFmt w:val="bullet"/>
      <w:lvlText w:val="o"/>
      <w:lvlJc w:val="left"/>
      <w:pPr>
        <w:ind w:left="6049" w:hanging="360"/>
      </w:pPr>
      <w:rPr>
        <w:rFonts w:ascii="Courier New" w:hAnsi="Courier New" w:cs="Courier New" w:hint="default"/>
      </w:rPr>
    </w:lvl>
    <w:lvl w:ilvl="8" w:tplc="1C090005" w:tentative="1">
      <w:start w:val="1"/>
      <w:numFmt w:val="bullet"/>
      <w:lvlText w:val=""/>
      <w:lvlJc w:val="left"/>
      <w:pPr>
        <w:ind w:left="6769" w:hanging="360"/>
      </w:pPr>
      <w:rPr>
        <w:rFonts w:ascii="Wingdings" w:hAnsi="Wingdings" w:hint="default"/>
      </w:rPr>
    </w:lvl>
  </w:abstractNum>
  <w:abstractNum w:abstractNumId="36" w15:restartNumberingAfterBreak="0">
    <w:nsid w:val="1C1C17C0"/>
    <w:multiLevelType w:val="multilevel"/>
    <w:tmpl w:val="A8E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3A03AE"/>
    <w:multiLevelType w:val="multilevel"/>
    <w:tmpl w:val="A94A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9F4837"/>
    <w:multiLevelType w:val="multilevel"/>
    <w:tmpl w:val="5BB8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D1383F"/>
    <w:multiLevelType w:val="hybridMultilevel"/>
    <w:tmpl w:val="472AAC40"/>
    <w:lvl w:ilvl="0" w:tplc="4DB0B83C">
      <w:start w:val="1"/>
      <w:numFmt w:val="decimal"/>
      <w:lvlText w:val="12.%1."/>
      <w:lvlJc w:val="left"/>
      <w:pPr>
        <w:ind w:left="969" w:hanging="680"/>
      </w:pPr>
      <w:rPr>
        <w:rFonts w:hint="default"/>
        <w:sz w:val="22"/>
        <w:szCs w:val="22"/>
      </w:rPr>
    </w:lvl>
    <w:lvl w:ilvl="1" w:tplc="1C090019" w:tentative="1">
      <w:start w:val="1"/>
      <w:numFmt w:val="lowerLetter"/>
      <w:lvlText w:val="%2."/>
      <w:lvlJc w:val="left"/>
      <w:pPr>
        <w:ind w:left="0" w:hanging="360"/>
      </w:pPr>
    </w:lvl>
    <w:lvl w:ilvl="2" w:tplc="1C09001B" w:tentative="1">
      <w:start w:val="1"/>
      <w:numFmt w:val="lowerRoman"/>
      <w:lvlText w:val="%3."/>
      <w:lvlJc w:val="right"/>
      <w:pPr>
        <w:ind w:left="720" w:hanging="180"/>
      </w:pPr>
    </w:lvl>
    <w:lvl w:ilvl="3" w:tplc="1C09000F" w:tentative="1">
      <w:start w:val="1"/>
      <w:numFmt w:val="decimal"/>
      <w:lvlText w:val="%4."/>
      <w:lvlJc w:val="left"/>
      <w:pPr>
        <w:ind w:left="1440" w:hanging="360"/>
      </w:pPr>
    </w:lvl>
    <w:lvl w:ilvl="4" w:tplc="1C090019" w:tentative="1">
      <w:start w:val="1"/>
      <w:numFmt w:val="lowerLetter"/>
      <w:lvlText w:val="%5."/>
      <w:lvlJc w:val="left"/>
      <w:pPr>
        <w:ind w:left="2160" w:hanging="360"/>
      </w:pPr>
    </w:lvl>
    <w:lvl w:ilvl="5" w:tplc="1C09001B" w:tentative="1">
      <w:start w:val="1"/>
      <w:numFmt w:val="lowerRoman"/>
      <w:lvlText w:val="%6."/>
      <w:lvlJc w:val="right"/>
      <w:pPr>
        <w:ind w:left="2880" w:hanging="180"/>
      </w:pPr>
    </w:lvl>
    <w:lvl w:ilvl="6" w:tplc="1C09000F" w:tentative="1">
      <w:start w:val="1"/>
      <w:numFmt w:val="decimal"/>
      <w:lvlText w:val="%7."/>
      <w:lvlJc w:val="left"/>
      <w:pPr>
        <w:ind w:left="3600" w:hanging="360"/>
      </w:pPr>
    </w:lvl>
    <w:lvl w:ilvl="7" w:tplc="1C090019" w:tentative="1">
      <w:start w:val="1"/>
      <w:numFmt w:val="lowerLetter"/>
      <w:lvlText w:val="%8."/>
      <w:lvlJc w:val="left"/>
      <w:pPr>
        <w:ind w:left="4320" w:hanging="360"/>
      </w:pPr>
    </w:lvl>
    <w:lvl w:ilvl="8" w:tplc="1C09001B" w:tentative="1">
      <w:start w:val="1"/>
      <w:numFmt w:val="lowerRoman"/>
      <w:lvlText w:val="%9."/>
      <w:lvlJc w:val="right"/>
      <w:pPr>
        <w:ind w:left="5040" w:hanging="180"/>
      </w:pPr>
    </w:lvl>
  </w:abstractNum>
  <w:abstractNum w:abstractNumId="40" w15:restartNumberingAfterBreak="0">
    <w:nsid w:val="1E1410D1"/>
    <w:multiLevelType w:val="multilevel"/>
    <w:tmpl w:val="D07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881450"/>
    <w:multiLevelType w:val="multilevel"/>
    <w:tmpl w:val="FB0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913EB8"/>
    <w:multiLevelType w:val="multilevel"/>
    <w:tmpl w:val="97EA9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A72109"/>
    <w:multiLevelType w:val="multilevel"/>
    <w:tmpl w:val="40A2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424E13"/>
    <w:multiLevelType w:val="multilevel"/>
    <w:tmpl w:val="D02C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CC076A"/>
    <w:multiLevelType w:val="multilevel"/>
    <w:tmpl w:val="347E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AF656F"/>
    <w:multiLevelType w:val="multilevel"/>
    <w:tmpl w:val="3EAE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742C17"/>
    <w:multiLevelType w:val="multilevel"/>
    <w:tmpl w:val="47CA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8B0CDE"/>
    <w:multiLevelType w:val="multilevel"/>
    <w:tmpl w:val="88A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F739B1"/>
    <w:multiLevelType w:val="hybridMultilevel"/>
    <w:tmpl w:val="E6365A5C"/>
    <w:lvl w:ilvl="0" w:tplc="1C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50" w15:restartNumberingAfterBreak="0">
    <w:nsid w:val="29804FC1"/>
    <w:multiLevelType w:val="multilevel"/>
    <w:tmpl w:val="DB46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483A99"/>
    <w:multiLevelType w:val="multilevel"/>
    <w:tmpl w:val="8178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D06614"/>
    <w:multiLevelType w:val="hybridMultilevel"/>
    <w:tmpl w:val="A7F03EE2"/>
    <w:lvl w:ilvl="0" w:tplc="1C090001">
      <w:start w:val="1"/>
      <w:numFmt w:val="bullet"/>
      <w:lvlText w:val=""/>
      <w:lvlJc w:val="left"/>
      <w:pPr>
        <w:ind w:left="1019" w:hanging="360"/>
      </w:pPr>
      <w:rPr>
        <w:rFonts w:ascii="Symbol" w:hAnsi="Symbol" w:hint="default"/>
      </w:rPr>
    </w:lvl>
    <w:lvl w:ilvl="1" w:tplc="1C090003" w:tentative="1">
      <w:start w:val="1"/>
      <w:numFmt w:val="bullet"/>
      <w:lvlText w:val="o"/>
      <w:lvlJc w:val="left"/>
      <w:pPr>
        <w:ind w:left="1739" w:hanging="360"/>
      </w:pPr>
      <w:rPr>
        <w:rFonts w:ascii="Courier New" w:hAnsi="Courier New" w:cs="Courier New" w:hint="default"/>
      </w:rPr>
    </w:lvl>
    <w:lvl w:ilvl="2" w:tplc="1C090005" w:tentative="1">
      <w:start w:val="1"/>
      <w:numFmt w:val="bullet"/>
      <w:lvlText w:val=""/>
      <w:lvlJc w:val="left"/>
      <w:pPr>
        <w:ind w:left="2459" w:hanging="360"/>
      </w:pPr>
      <w:rPr>
        <w:rFonts w:ascii="Wingdings" w:hAnsi="Wingdings" w:hint="default"/>
      </w:rPr>
    </w:lvl>
    <w:lvl w:ilvl="3" w:tplc="1C090001" w:tentative="1">
      <w:start w:val="1"/>
      <w:numFmt w:val="bullet"/>
      <w:lvlText w:val=""/>
      <w:lvlJc w:val="left"/>
      <w:pPr>
        <w:ind w:left="3179" w:hanging="360"/>
      </w:pPr>
      <w:rPr>
        <w:rFonts w:ascii="Symbol" w:hAnsi="Symbol" w:hint="default"/>
      </w:rPr>
    </w:lvl>
    <w:lvl w:ilvl="4" w:tplc="1C090003" w:tentative="1">
      <w:start w:val="1"/>
      <w:numFmt w:val="bullet"/>
      <w:lvlText w:val="o"/>
      <w:lvlJc w:val="left"/>
      <w:pPr>
        <w:ind w:left="3899" w:hanging="360"/>
      </w:pPr>
      <w:rPr>
        <w:rFonts w:ascii="Courier New" w:hAnsi="Courier New" w:cs="Courier New" w:hint="default"/>
      </w:rPr>
    </w:lvl>
    <w:lvl w:ilvl="5" w:tplc="1C090005" w:tentative="1">
      <w:start w:val="1"/>
      <w:numFmt w:val="bullet"/>
      <w:lvlText w:val=""/>
      <w:lvlJc w:val="left"/>
      <w:pPr>
        <w:ind w:left="4619" w:hanging="360"/>
      </w:pPr>
      <w:rPr>
        <w:rFonts w:ascii="Wingdings" w:hAnsi="Wingdings" w:hint="default"/>
      </w:rPr>
    </w:lvl>
    <w:lvl w:ilvl="6" w:tplc="1C090001" w:tentative="1">
      <w:start w:val="1"/>
      <w:numFmt w:val="bullet"/>
      <w:lvlText w:val=""/>
      <w:lvlJc w:val="left"/>
      <w:pPr>
        <w:ind w:left="5339" w:hanging="360"/>
      </w:pPr>
      <w:rPr>
        <w:rFonts w:ascii="Symbol" w:hAnsi="Symbol" w:hint="default"/>
      </w:rPr>
    </w:lvl>
    <w:lvl w:ilvl="7" w:tplc="1C090003" w:tentative="1">
      <w:start w:val="1"/>
      <w:numFmt w:val="bullet"/>
      <w:lvlText w:val="o"/>
      <w:lvlJc w:val="left"/>
      <w:pPr>
        <w:ind w:left="6059" w:hanging="360"/>
      </w:pPr>
      <w:rPr>
        <w:rFonts w:ascii="Courier New" w:hAnsi="Courier New" w:cs="Courier New" w:hint="default"/>
      </w:rPr>
    </w:lvl>
    <w:lvl w:ilvl="8" w:tplc="1C090005" w:tentative="1">
      <w:start w:val="1"/>
      <w:numFmt w:val="bullet"/>
      <w:lvlText w:val=""/>
      <w:lvlJc w:val="left"/>
      <w:pPr>
        <w:ind w:left="6779" w:hanging="360"/>
      </w:pPr>
      <w:rPr>
        <w:rFonts w:ascii="Wingdings" w:hAnsi="Wingdings" w:hint="default"/>
      </w:rPr>
    </w:lvl>
  </w:abstractNum>
  <w:abstractNum w:abstractNumId="53" w15:restartNumberingAfterBreak="0">
    <w:nsid w:val="2D956017"/>
    <w:multiLevelType w:val="hybridMultilevel"/>
    <w:tmpl w:val="AB080230"/>
    <w:lvl w:ilvl="0" w:tplc="A63A74C8">
      <w:start w:val="1"/>
      <w:numFmt w:val="decimal"/>
      <w:lvlText w:val="8.%1."/>
      <w:lvlJc w:val="left"/>
      <w:pPr>
        <w:ind w:left="979" w:hanging="680"/>
      </w:pPr>
      <w:rPr>
        <w:rFonts w:hint="default"/>
        <w:sz w:val="22"/>
        <w:szCs w:val="22"/>
      </w:rPr>
    </w:lvl>
    <w:lvl w:ilvl="1" w:tplc="1C090019">
      <w:start w:val="1"/>
      <w:numFmt w:val="lowerLetter"/>
      <w:lvlText w:val="%2."/>
      <w:lvlJc w:val="left"/>
      <w:pPr>
        <w:ind w:left="1166" w:hanging="360"/>
      </w:pPr>
    </w:lvl>
    <w:lvl w:ilvl="2" w:tplc="1C09001B" w:tentative="1">
      <w:start w:val="1"/>
      <w:numFmt w:val="lowerRoman"/>
      <w:lvlText w:val="%3."/>
      <w:lvlJc w:val="right"/>
      <w:pPr>
        <w:ind w:left="1886" w:hanging="180"/>
      </w:pPr>
    </w:lvl>
    <w:lvl w:ilvl="3" w:tplc="1C09000F" w:tentative="1">
      <w:start w:val="1"/>
      <w:numFmt w:val="decimal"/>
      <w:lvlText w:val="%4."/>
      <w:lvlJc w:val="left"/>
      <w:pPr>
        <w:ind w:left="2606" w:hanging="360"/>
      </w:pPr>
    </w:lvl>
    <w:lvl w:ilvl="4" w:tplc="1C090019" w:tentative="1">
      <w:start w:val="1"/>
      <w:numFmt w:val="lowerLetter"/>
      <w:lvlText w:val="%5."/>
      <w:lvlJc w:val="left"/>
      <w:pPr>
        <w:ind w:left="3326" w:hanging="360"/>
      </w:pPr>
    </w:lvl>
    <w:lvl w:ilvl="5" w:tplc="1C09001B" w:tentative="1">
      <w:start w:val="1"/>
      <w:numFmt w:val="lowerRoman"/>
      <w:lvlText w:val="%6."/>
      <w:lvlJc w:val="right"/>
      <w:pPr>
        <w:ind w:left="4046" w:hanging="180"/>
      </w:pPr>
    </w:lvl>
    <w:lvl w:ilvl="6" w:tplc="1C09000F" w:tentative="1">
      <w:start w:val="1"/>
      <w:numFmt w:val="decimal"/>
      <w:lvlText w:val="%7."/>
      <w:lvlJc w:val="left"/>
      <w:pPr>
        <w:ind w:left="4766" w:hanging="360"/>
      </w:pPr>
    </w:lvl>
    <w:lvl w:ilvl="7" w:tplc="1C090019" w:tentative="1">
      <w:start w:val="1"/>
      <w:numFmt w:val="lowerLetter"/>
      <w:lvlText w:val="%8."/>
      <w:lvlJc w:val="left"/>
      <w:pPr>
        <w:ind w:left="5486" w:hanging="360"/>
      </w:pPr>
    </w:lvl>
    <w:lvl w:ilvl="8" w:tplc="1C09001B" w:tentative="1">
      <w:start w:val="1"/>
      <w:numFmt w:val="lowerRoman"/>
      <w:lvlText w:val="%9."/>
      <w:lvlJc w:val="right"/>
      <w:pPr>
        <w:ind w:left="6206" w:hanging="180"/>
      </w:pPr>
    </w:lvl>
  </w:abstractNum>
  <w:abstractNum w:abstractNumId="54" w15:restartNumberingAfterBreak="0">
    <w:nsid w:val="2E3A324C"/>
    <w:multiLevelType w:val="multilevel"/>
    <w:tmpl w:val="7CB6E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0A4CA1"/>
    <w:multiLevelType w:val="multilevel"/>
    <w:tmpl w:val="E11E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BB66D6"/>
    <w:multiLevelType w:val="multilevel"/>
    <w:tmpl w:val="DFAC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FBF6BA1"/>
    <w:multiLevelType w:val="multilevel"/>
    <w:tmpl w:val="A3A4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0617F6"/>
    <w:multiLevelType w:val="multilevel"/>
    <w:tmpl w:val="009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3E729E"/>
    <w:multiLevelType w:val="multilevel"/>
    <w:tmpl w:val="B4F4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9D1E86"/>
    <w:multiLevelType w:val="multilevel"/>
    <w:tmpl w:val="3F2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A10FA0"/>
    <w:multiLevelType w:val="multilevel"/>
    <w:tmpl w:val="22E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D15233"/>
    <w:multiLevelType w:val="multilevel"/>
    <w:tmpl w:val="6B60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705F12"/>
    <w:multiLevelType w:val="multilevel"/>
    <w:tmpl w:val="1D6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786555"/>
    <w:multiLevelType w:val="hybridMultilevel"/>
    <w:tmpl w:val="92DA61AE"/>
    <w:lvl w:ilvl="0" w:tplc="1C090001">
      <w:start w:val="1"/>
      <w:numFmt w:val="bullet"/>
      <w:lvlText w:val=""/>
      <w:lvlJc w:val="left"/>
      <w:pPr>
        <w:ind w:left="1308" w:hanging="360"/>
      </w:pPr>
      <w:rPr>
        <w:rFonts w:ascii="Symbol" w:hAnsi="Symbol" w:hint="default"/>
      </w:rPr>
    </w:lvl>
    <w:lvl w:ilvl="1" w:tplc="D0D4EF30">
      <w:numFmt w:val="bullet"/>
      <w:lvlText w:val="-"/>
      <w:lvlJc w:val="left"/>
      <w:pPr>
        <w:ind w:left="1729" w:hanging="360"/>
      </w:pPr>
      <w:rPr>
        <w:rFonts w:ascii="Calibri" w:eastAsia="Arial" w:hAnsi="Calibri" w:cs="Calibri" w:hint="default"/>
      </w:rPr>
    </w:lvl>
    <w:lvl w:ilvl="2" w:tplc="04090005">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65" w15:restartNumberingAfterBreak="0">
    <w:nsid w:val="3A016AB8"/>
    <w:multiLevelType w:val="multilevel"/>
    <w:tmpl w:val="B68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BB5FD3"/>
    <w:multiLevelType w:val="multilevel"/>
    <w:tmpl w:val="C958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CA3DC0"/>
    <w:multiLevelType w:val="multilevel"/>
    <w:tmpl w:val="7E4A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DE126DF"/>
    <w:multiLevelType w:val="multilevel"/>
    <w:tmpl w:val="ED5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E372CB"/>
    <w:multiLevelType w:val="multilevel"/>
    <w:tmpl w:val="72D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880FB4"/>
    <w:multiLevelType w:val="multilevel"/>
    <w:tmpl w:val="1D3A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571150"/>
    <w:multiLevelType w:val="hybridMultilevel"/>
    <w:tmpl w:val="B0DA1ADA"/>
    <w:lvl w:ilvl="0" w:tplc="65000712">
      <w:start w:val="1"/>
      <w:numFmt w:val="decimal"/>
      <w:lvlText w:val="5.3.%1."/>
      <w:lvlJc w:val="left"/>
      <w:pPr>
        <w:ind w:left="964" w:hanging="680"/>
      </w:pPr>
      <w:rPr>
        <w:rFonts w:hint="default"/>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2F73AC9"/>
    <w:multiLevelType w:val="hybridMultilevel"/>
    <w:tmpl w:val="351283F2"/>
    <w:lvl w:ilvl="0" w:tplc="1892DDF8">
      <w:start w:val="1"/>
      <w:numFmt w:val="decimal"/>
      <w:lvlText w:val="5.2.%1."/>
      <w:lvlJc w:val="left"/>
      <w:pPr>
        <w:ind w:left="1298" w:hanging="360"/>
      </w:pPr>
      <w:rPr>
        <w:rFonts w:hint="default"/>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6334B33"/>
    <w:multiLevelType w:val="multilevel"/>
    <w:tmpl w:val="61F0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9D48BE"/>
    <w:multiLevelType w:val="multilevel"/>
    <w:tmpl w:val="D4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D77149"/>
    <w:multiLevelType w:val="multilevel"/>
    <w:tmpl w:val="A46C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4E387A"/>
    <w:multiLevelType w:val="multilevel"/>
    <w:tmpl w:val="DC6E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D41002"/>
    <w:multiLevelType w:val="multilevel"/>
    <w:tmpl w:val="C5A4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535F72"/>
    <w:multiLevelType w:val="hybridMultilevel"/>
    <w:tmpl w:val="FD80A78A"/>
    <w:lvl w:ilvl="0" w:tplc="4A10D844">
      <w:start w:val="1"/>
      <w:numFmt w:val="decimal"/>
      <w:lvlText w:val="6.4.%1."/>
      <w:lvlJc w:val="left"/>
      <w:pPr>
        <w:ind w:left="1009" w:hanging="360"/>
      </w:pPr>
      <w:rPr>
        <w:rFonts w:hint="default"/>
      </w:rPr>
    </w:lvl>
    <w:lvl w:ilvl="1" w:tplc="FFFFFFFF">
      <w:start w:val="1"/>
      <w:numFmt w:val="bullet"/>
      <w:lvlText w:val="o"/>
      <w:lvlJc w:val="left"/>
      <w:pPr>
        <w:ind w:left="1729" w:hanging="360"/>
      </w:pPr>
      <w:rPr>
        <w:rFonts w:ascii="Courier New" w:hAnsi="Courier New" w:cs="Courier New" w:hint="default"/>
      </w:rPr>
    </w:lvl>
    <w:lvl w:ilvl="2" w:tplc="FFFFFFFF" w:tentative="1">
      <w:start w:val="1"/>
      <w:numFmt w:val="bullet"/>
      <w:lvlText w:val=""/>
      <w:lvlJc w:val="left"/>
      <w:pPr>
        <w:ind w:left="2449" w:hanging="360"/>
      </w:pPr>
      <w:rPr>
        <w:rFonts w:ascii="Wingdings" w:hAnsi="Wingdings" w:hint="default"/>
      </w:rPr>
    </w:lvl>
    <w:lvl w:ilvl="3" w:tplc="FFFFFFFF" w:tentative="1">
      <w:start w:val="1"/>
      <w:numFmt w:val="bullet"/>
      <w:lvlText w:val=""/>
      <w:lvlJc w:val="left"/>
      <w:pPr>
        <w:ind w:left="3169" w:hanging="360"/>
      </w:pPr>
      <w:rPr>
        <w:rFonts w:ascii="Symbol" w:hAnsi="Symbol" w:hint="default"/>
      </w:rPr>
    </w:lvl>
    <w:lvl w:ilvl="4" w:tplc="FFFFFFFF" w:tentative="1">
      <w:start w:val="1"/>
      <w:numFmt w:val="bullet"/>
      <w:lvlText w:val="o"/>
      <w:lvlJc w:val="left"/>
      <w:pPr>
        <w:ind w:left="3889" w:hanging="360"/>
      </w:pPr>
      <w:rPr>
        <w:rFonts w:ascii="Courier New" w:hAnsi="Courier New" w:cs="Courier New" w:hint="default"/>
      </w:rPr>
    </w:lvl>
    <w:lvl w:ilvl="5" w:tplc="FFFFFFFF" w:tentative="1">
      <w:start w:val="1"/>
      <w:numFmt w:val="bullet"/>
      <w:lvlText w:val=""/>
      <w:lvlJc w:val="left"/>
      <w:pPr>
        <w:ind w:left="4609" w:hanging="360"/>
      </w:pPr>
      <w:rPr>
        <w:rFonts w:ascii="Wingdings" w:hAnsi="Wingdings" w:hint="default"/>
      </w:rPr>
    </w:lvl>
    <w:lvl w:ilvl="6" w:tplc="FFFFFFFF" w:tentative="1">
      <w:start w:val="1"/>
      <w:numFmt w:val="bullet"/>
      <w:lvlText w:val=""/>
      <w:lvlJc w:val="left"/>
      <w:pPr>
        <w:ind w:left="5329" w:hanging="360"/>
      </w:pPr>
      <w:rPr>
        <w:rFonts w:ascii="Symbol" w:hAnsi="Symbol" w:hint="default"/>
      </w:rPr>
    </w:lvl>
    <w:lvl w:ilvl="7" w:tplc="FFFFFFFF" w:tentative="1">
      <w:start w:val="1"/>
      <w:numFmt w:val="bullet"/>
      <w:lvlText w:val="o"/>
      <w:lvlJc w:val="left"/>
      <w:pPr>
        <w:ind w:left="6049" w:hanging="360"/>
      </w:pPr>
      <w:rPr>
        <w:rFonts w:ascii="Courier New" w:hAnsi="Courier New" w:cs="Courier New" w:hint="default"/>
      </w:rPr>
    </w:lvl>
    <w:lvl w:ilvl="8" w:tplc="FFFFFFFF" w:tentative="1">
      <w:start w:val="1"/>
      <w:numFmt w:val="bullet"/>
      <w:lvlText w:val=""/>
      <w:lvlJc w:val="left"/>
      <w:pPr>
        <w:ind w:left="6769" w:hanging="360"/>
      </w:pPr>
      <w:rPr>
        <w:rFonts w:ascii="Wingdings" w:hAnsi="Wingdings" w:hint="default"/>
      </w:rPr>
    </w:lvl>
  </w:abstractNum>
  <w:abstractNum w:abstractNumId="79" w15:restartNumberingAfterBreak="0">
    <w:nsid w:val="4FBD4A83"/>
    <w:multiLevelType w:val="hybridMultilevel"/>
    <w:tmpl w:val="9EFE26E6"/>
    <w:lvl w:ilvl="0" w:tplc="57D64738">
      <w:start w:val="1"/>
      <w:numFmt w:val="decimal"/>
      <w:lvlText w:val="11.%1."/>
      <w:lvlJc w:val="left"/>
      <w:pPr>
        <w:ind w:left="2120" w:hanging="680"/>
      </w:pPr>
      <w:rPr>
        <w:rFonts w:hint="default"/>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531D3989"/>
    <w:multiLevelType w:val="hybridMultilevel"/>
    <w:tmpl w:val="9F30846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54B573F0"/>
    <w:multiLevelType w:val="multilevel"/>
    <w:tmpl w:val="2670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E64FAD"/>
    <w:multiLevelType w:val="hybridMultilevel"/>
    <w:tmpl w:val="B44C6A48"/>
    <w:lvl w:ilvl="0" w:tplc="1C090001">
      <w:start w:val="1"/>
      <w:numFmt w:val="bullet"/>
      <w:lvlText w:val=""/>
      <w:lvlJc w:val="left"/>
      <w:pPr>
        <w:ind w:left="1009" w:hanging="360"/>
      </w:pPr>
      <w:rPr>
        <w:rFonts w:ascii="Symbol" w:hAnsi="Symbol" w:hint="default"/>
      </w:rPr>
    </w:lvl>
    <w:lvl w:ilvl="1" w:tplc="1C090003">
      <w:start w:val="1"/>
      <w:numFmt w:val="bullet"/>
      <w:lvlText w:val="o"/>
      <w:lvlJc w:val="left"/>
      <w:pPr>
        <w:ind w:left="1729" w:hanging="360"/>
      </w:pPr>
      <w:rPr>
        <w:rFonts w:ascii="Courier New" w:hAnsi="Courier New" w:cs="Courier New" w:hint="default"/>
      </w:rPr>
    </w:lvl>
    <w:lvl w:ilvl="2" w:tplc="1C090005" w:tentative="1">
      <w:start w:val="1"/>
      <w:numFmt w:val="bullet"/>
      <w:lvlText w:val=""/>
      <w:lvlJc w:val="left"/>
      <w:pPr>
        <w:ind w:left="2449" w:hanging="360"/>
      </w:pPr>
      <w:rPr>
        <w:rFonts w:ascii="Wingdings" w:hAnsi="Wingdings" w:hint="default"/>
      </w:rPr>
    </w:lvl>
    <w:lvl w:ilvl="3" w:tplc="1C090001" w:tentative="1">
      <w:start w:val="1"/>
      <w:numFmt w:val="bullet"/>
      <w:lvlText w:val=""/>
      <w:lvlJc w:val="left"/>
      <w:pPr>
        <w:ind w:left="3169" w:hanging="360"/>
      </w:pPr>
      <w:rPr>
        <w:rFonts w:ascii="Symbol" w:hAnsi="Symbol" w:hint="default"/>
      </w:rPr>
    </w:lvl>
    <w:lvl w:ilvl="4" w:tplc="1C090003" w:tentative="1">
      <w:start w:val="1"/>
      <w:numFmt w:val="bullet"/>
      <w:lvlText w:val="o"/>
      <w:lvlJc w:val="left"/>
      <w:pPr>
        <w:ind w:left="3889" w:hanging="360"/>
      </w:pPr>
      <w:rPr>
        <w:rFonts w:ascii="Courier New" w:hAnsi="Courier New" w:cs="Courier New" w:hint="default"/>
      </w:rPr>
    </w:lvl>
    <w:lvl w:ilvl="5" w:tplc="1C090005" w:tentative="1">
      <w:start w:val="1"/>
      <w:numFmt w:val="bullet"/>
      <w:lvlText w:val=""/>
      <w:lvlJc w:val="left"/>
      <w:pPr>
        <w:ind w:left="4609" w:hanging="360"/>
      </w:pPr>
      <w:rPr>
        <w:rFonts w:ascii="Wingdings" w:hAnsi="Wingdings" w:hint="default"/>
      </w:rPr>
    </w:lvl>
    <w:lvl w:ilvl="6" w:tplc="1C090001" w:tentative="1">
      <w:start w:val="1"/>
      <w:numFmt w:val="bullet"/>
      <w:lvlText w:val=""/>
      <w:lvlJc w:val="left"/>
      <w:pPr>
        <w:ind w:left="5329" w:hanging="360"/>
      </w:pPr>
      <w:rPr>
        <w:rFonts w:ascii="Symbol" w:hAnsi="Symbol" w:hint="default"/>
      </w:rPr>
    </w:lvl>
    <w:lvl w:ilvl="7" w:tplc="1C090003" w:tentative="1">
      <w:start w:val="1"/>
      <w:numFmt w:val="bullet"/>
      <w:lvlText w:val="o"/>
      <w:lvlJc w:val="left"/>
      <w:pPr>
        <w:ind w:left="6049" w:hanging="360"/>
      </w:pPr>
      <w:rPr>
        <w:rFonts w:ascii="Courier New" w:hAnsi="Courier New" w:cs="Courier New" w:hint="default"/>
      </w:rPr>
    </w:lvl>
    <w:lvl w:ilvl="8" w:tplc="1C090005" w:tentative="1">
      <w:start w:val="1"/>
      <w:numFmt w:val="bullet"/>
      <w:lvlText w:val=""/>
      <w:lvlJc w:val="left"/>
      <w:pPr>
        <w:ind w:left="6769" w:hanging="360"/>
      </w:pPr>
      <w:rPr>
        <w:rFonts w:ascii="Wingdings" w:hAnsi="Wingdings" w:hint="default"/>
      </w:rPr>
    </w:lvl>
  </w:abstractNum>
  <w:abstractNum w:abstractNumId="83" w15:restartNumberingAfterBreak="0">
    <w:nsid w:val="55543558"/>
    <w:multiLevelType w:val="multilevel"/>
    <w:tmpl w:val="D0781312"/>
    <w:lvl w:ilvl="0">
      <w:start w:val="1"/>
      <w:numFmt w:val="decimal"/>
      <w:pStyle w:val="Titlu1"/>
      <w:lvlText w:val="%1"/>
      <w:lvlJc w:val="left"/>
      <w:pPr>
        <w:ind w:left="432" w:hanging="432"/>
      </w:pPr>
    </w:lvl>
    <w:lvl w:ilvl="1">
      <w:start w:val="1"/>
      <w:numFmt w:val="decimal"/>
      <w:pStyle w:val="Titlu2"/>
      <w:lvlText w:val="%1.%2"/>
      <w:lvlJc w:val="left"/>
      <w:pPr>
        <w:ind w:left="718" w:hanging="576"/>
      </w:pPr>
    </w:lvl>
    <w:lvl w:ilvl="2">
      <w:start w:val="1"/>
      <w:numFmt w:val="decimal"/>
      <w:pStyle w:val="Titlu3"/>
      <w:lvlText w:val="%1.%2.%3"/>
      <w:lvlJc w:val="left"/>
      <w:pPr>
        <w:ind w:left="1288"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84" w15:restartNumberingAfterBreak="0">
    <w:nsid w:val="55625CA4"/>
    <w:multiLevelType w:val="multilevel"/>
    <w:tmpl w:val="6FBE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4F4877"/>
    <w:multiLevelType w:val="multilevel"/>
    <w:tmpl w:val="84C0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564DFA"/>
    <w:multiLevelType w:val="hybridMultilevel"/>
    <w:tmpl w:val="7640F3B0"/>
    <w:lvl w:ilvl="0" w:tplc="1C090001">
      <w:start w:val="1"/>
      <w:numFmt w:val="bullet"/>
      <w:lvlText w:val=""/>
      <w:lvlJc w:val="left"/>
      <w:pPr>
        <w:ind w:left="1308" w:hanging="360"/>
      </w:pPr>
      <w:rPr>
        <w:rFonts w:ascii="Symbol" w:hAnsi="Symbol" w:hint="default"/>
      </w:rPr>
    </w:lvl>
    <w:lvl w:ilvl="1" w:tplc="04090003">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87" w15:restartNumberingAfterBreak="0">
    <w:nsid w:val="577313A8"/>
    <w:multiLevelType w:val="hybridMultilevel"/>
    <w:tmpl w:val="18A86EAE"/>
    <w:lvl w:ilvl="0" w:tplc="A16C5090">
      <w:start w:val="1"/>
      <w:numFmt w:val="decimal"/>
      <w:lvlText w:val="6.3.%1."/>
      <w:lvlJc w:val="left"/>
      <w:pPr>
        <w:ind w:left="187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58BB51AE"/>
    <w:multiLevelType w:val="multilevel"/>
    <w:tmpl w:val="75721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111FE7"/>
    <w:multiLevelType w:val="multilevel"/>
    <w:tmpl w:val="3D0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9766D1"/>
    <w:multiLevelType w:val="hybridMultilevel"/>
    <w:tmpl w:val="4AB4524C"/>
    <w:lvl w:ilvl="0" w:tplc="1C090001">
      <w:start w:val="1"/>
      <w:numFmt w:val="bullet"/>
      <w:lvlText w:val=""/>
      <w:lvlJc w:val="left"/>
      <w:pPr>
        <w:ind w:left="1019" w:hanging="360"/>
      </w:pPr>
      <w:rPr>
        <w:rFonts w:ascii="Symbol" w:hAnsi="Symbol" w:hint="default"/>
      </w:rPr>
    </w:lvl>
    <w:lvl w:ilvl="1" w:tplc="1C090003" w:tentative="1">
      <w:start w:val="1"/>
      <w:numFmt w:val="bullet"/>
      <w:lvlText w:val="o"/>
      <w:lvlJc w:val="left"/>
      <w:pPr>
        <w:ind w:left="1739" w:hanging="360"/>
      </w:pPr>
      <w:rPr>
        <w:rFonts w:ascii="Courier New" w:hAnsi="Courier New" w:cs="Courier New" w:hint="default"/>
      </w:rPr>
    </w:lvl>
    <w:lvl w:ilvl="2" w:tplc="1C090005" w:tentative="1">
      <w:start w:val="1"/>
      <w:numFmt w:val="bullet"/>
      <w:lvlText w:val=""/>
      <w:lvlJc w:val="left"/>
      <w:pPr>
        <w:ind w:left="2459" w:hanging="360"/>
      </w:pPr>
      <w:rPr>
        <w:rFonts w:ascii="Wingdings" w:hAnsi="Wingdings" w:hint="default"/>
      </w:rPr>
    </w:lvl>
    <w:lvl w:ilvl="3" w:tplc="1C090001" w:tentative="1">
      <w:start w:val="1"/>
      <w:numFmt w:val="bullet"/>
      <w:lvlText w:val=""/>
      <w:lvlJc w:val="left"/>
      <w:pPr>
        <w:ind w:left="3179" w:hanging="360"/>
      </w:pPr>
      <w:rPr>
        <w:rFonts w:ascii="Symbol" w:hAnsi="Symbol" w:hint="default"/>
      </w:rPr>
    </w:lvl>
    <w:lvl w:ilvl="4" w:tplc="1C090003" w:tentative="1">
      <w:start w:val="1"/>
      <w:numFmt w:val="bullet"/>
      <w:lvlText w:val="o"/>
      <w:lvlJc w:val="left"/>
      <w:pPr>
        <w:ind w:left="3899" w:hanging="360"/>
      </w:pPr>
      <w:rPr>
        <w:rFonts w:ascii="Courier New" w:hAnsi="Courier New" w:cs="Courier New" w:hint="default"/>
      </w:rPr>
    </w:lvl>
    <w:lvl w:ilvl="5" w:tplc="1C090005" w:tentative="1">
      <w:start w:val="1"/>
      <w:numFmt w:val="bullet"/>
      <w:lvlText w:val=""/>
      <w:lvlJc w:val="left"/>
      <w:pPr>
        <w:ind w:left="4619" w:hanging="360"/>
      </w:pPr>
      <w:rPr>
        <w:rFonts w:ascii="Wingdings" w:hAnsi="Wingdings" w:hint="default"/>
      </w:rPr>
    </w:lvl>
    <w:lvl w:ilvl="6" w:tplc="1C090001" w:tentative="1">
      <w:start w:val="1"/>
      <w:numFmt w:val="bullet"/>
      <w:lvlText w:val=""/>
      <w:lvlJc w:val="left"/>
      <w:pPr>
        <w:ind w:left="5339" w:hanging="360"/>
      </w:pPr>
      <w:rPr>
        <w:rFonts w:ascii="Symbol" w:hAnsi="Symbol" w:hint="default"/>
      </w:rPr>
    </w:lvl>
    <w:lvl w:ilvl="7" w:tplc="1C090003" w:tentative="1">
      <w:start w:val="1"/>
      <w:numFmt w:val="bullet"/>
      <w:lvlText w:val="o"/>
      <w:lvlJc w:val="left"/>
      <w:pPr>
        <w:ind w:left="6059" w:hanging="360"/>
      </w:pPr>
      <w:rPr>
        <w:rFonts w:ascii="Courier New" w:hAnsi="Courier New" w:cs="Courier New" w:hint="default"/>
      </w:rPr>
    </w:lvl>
    <w:lvl w:ilvl="8" w:tplc="1C090005" w:tentative="1">
      <w:start w:val="1"/>
      <w:numFmt w:val="bullet"/>
      <w:lvlText w:val=""/>
      <w:lvlJc w:val="left"/>
      <w:pPr>
        <w:ind w:left="6779" w:hanging="360"/>
      </w:pPr>
      <w:rPr>
        <w:rFonts w:ascii="Wingdings" w:hAnsi="Wingdings" w:hint="default"/>
      </w:rPr>
    </w:lvl>
  </w:abstractNum>
  <w:abstractNum w:abstractNumId="91" w15:restartNumberingAfterBreak="0">
    <w:nsid w:val="5C6D0613"/>
    <w:multiLevelType w:val="multilevel"/>
    <w:tmpl w:val="590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A60A1B"/>
    <w:multiLevelType w:val="multilevel"/>
    <w:tmpl w:val="B1F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B268EF"/>
    <w:multiLevelType w:val="multilevel"/>
    <w:tmpl w:val="F26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0E457C"/>
    <w:multiLevelType w:val="multilevel"/>
    <w:tmpl w:val="D5B0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8F5CAE"/>
    <w:multiLevelType w:val="hybridMultilevel"/>
    <w:tmpl w:val="B55AB0A0"/>
    <w:lvl w:ilvl="0" w:tplc="5888AB5E">
      <w:start w:val="1"/>
      <w:numFmt w:val="bullet"/>
      <w:lvlText w:val="⁃"/>
      <w:lvlJc w:val="left"/>
      <w:pPr>
        <w:ind w:left="1729" w:hanging="360"/>
      </w:pPr>
      <w:rPr>
        <w:rFonts w:ascii="Times New Roman" w:hAnsi="Times New Roman" w:cs="Times New Roman" w:hint="default"/>
      </w:rPr>
    </w:lvl>
    <w:lvl w:ilvl="1" w:tplc="04090003">
      <w:start w:val="1"/>
      <w:numFmt w:val="bullet"/>
      <w:lvlText w:val="o"/>
      <w:lvlJc w:val="left"/>
      <w:pPr>
        <w:ind w:left="2449" w:hanging="360"/>
      </w:pPr>
      <w:rPr>
        <w:rFonts w:ascii="Courier New" w:hAnsi="Courier New" w:cs="Courier New" w:hint="default"/>
      </w:rPr>
    </w:lvl>
    <w:lvl w:ilvl="2" w:tplc="04090005" w:tentative="1">
      <w:start w:val="1"/>
      <w:numFmt w:val="bullet"/>
      <w:lvlText w:val=""/>
      <w:lvlJc w:val="left"/>
      <w:pPr>
        <w:ind w:left="3169" w:hanging="360"/>
      </w:pPr>
      <w:rPr>
        <w:rFonts w:ascii="Wingdings" w:hAnsi="Wingdings" w:hint="default"/>
      </w:rPr>
    </w:lvl>
    <w:lvl w:ilvl="3" w:tplc="04090001" w:tentative="1">
      <w:start w:val="1"/>
      <w:numFmt w:val="bullet"/>
      <w:lvlText w:val=""/>
      <w:lvlJc w:val="left"/>
      <w:pPr>
        <w:ind w:left="3889" w:hanging="360"/>
      </w:pPr>
      <w:rPr>
        <w:rFonts w:ascii="Symbol" w:hAnsi="Symbol" w:hint="default"/>
      </w:rPr>
    </w:lvl>
    <w:lvl w:ilvl="4" w:tplc="04090003" w:tentative="1">
      <w:start w:val="1"/>
      <w:numFmt w:val="bullet"/>
      <w:lvlText w:val="o"/>
      <w:lvlJc w:val="left"/>
      <w:pPr>
        <w:ind w:left="4609" w:hanging="360"/>
      </w:pPr>
      <w:rPr>
        <w:rFonts w:ascii="Courier New" w:hAnsi="Courier New" w:cs="Courier New" w:hint="default"/>
      </w:rPr>
    </w:lvl>
    <w:lvl w:ilvl="5" w:tplc="04090005" w:tentative="1">
      <w:start w:val="1"/>
      <w:numFmt w:val="bullet"/>
      <w:lvlText w:val=""/>
      <w:lvlJc w:val="left"/>
      <w:pPr>
        <w:ind w:left="5329" w:hanging="360"/>
      </w:pPr>
      <w:rPr>
        <w:rFonts w:ascii="Wingdings" w:hAnsi="Wingdings" w:hint="default"/>
      </w:rPr>
    </w:lvl>
    <w:lvl w:ilvl="6" w:tplc="04090001" w:tentative="1">
      <w:start w:val="1"/>
      <w:numFmt w:val="bullet"/>
      <w:lvlText w:val=""/>
      <w:lvlJc w:val="left"/>
      <w:pPr>
        <w:ind w:left="6049" w:hanging="360"/>
      </w:pPr>
      <w:rPr>
        <w:rFonts w:ascii="Symbol" w:hAnsi="Symbol" w:hint="default"/>
      </w:rPr>
    </w:lvl>
    <w:lvl w:ilvl="7" w:tplc="04090003" w:tentative="1">
      <w:start w:val="1"/>
      <w:numFmt w:val="bullet"/>
      <w:lvlText w:val="o"/>
      <w:lvlJc w:val="left"/>
      <w:pPr>
        <w:ind w:left="6769" w:hanging="360"/>
      </w:pPr>
      <w:rPr>
        <w:rFonts w:ascii="Courier New" w:hAnsi="Courier New" w:cs="Courier New" w:hint="default"/>
      </w:rPr>
    </w:lvl>
    <w:lvl w:ilvl="8" w:tplc="04090005" w:tentative="1">
      <w:start w:val="1"/>
      <w:numFmt w:val="bullet"/>
      <w:lvlText w:val=""/>
      <w:lvlJc w:val="left"/>
      <w:pPr>
        <w:ind w:left="7489" w:hanging="360"/>
      </w:pPr>
      <w:rPr>
        <w:rFonts w:ascii="Wingdings" w:hAnsi="Wingdings" w:hint="default"/>
      </w:rPr>
    </w:lvl>
  </w:abstractNum>
  <w:abstractNum w:abstractNumId="96" w15:restartNumberingAfterBreak="0">
    <w:nsid w:val="644D32B8"/>
    <w:multiLevelType w:val="hybridMultilevel"/>
    <w:tmpl w:val="F49EFE10"/>
    <w:lvl w:ilvl="0" w:tplc="C054C918">
      <w:start w:val="1"/>
      <w:numFmt w:val="decimal"/>
      <w:lvlText w:val="6.2.%1."/>
      <w:lvlJc w:val="left"/>
      <w:pPr>
        <w:ind w:left="1587" w:hanging="360"/>
      </w:pPr>
      <w:rPr>
        <w:rFonts w:hint="default"/>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67C7148C"/>
    <w:multiLevelType w:val="multilevel"/>
    <w:tmpl w:val="D706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38064E"/>
    <w:multiLevelType w:val="multilevel"/>
    <w:tmpl w:val="3FD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894DD0"/>
    <w:multiLevelType w:val="multilevel"/>
    <w:tmpl w:val="DDE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A80EF8"/>
    <w:multiLevelType w:val="multilevel"/>
    <w:tmpl w:val="D52C7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6C5EEC"/>
    <w:multiLevelType w:val="multilevel"/>
    <w:tmpl w:val="92E8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AD0FDC"/>
    <w:multiLevelType w:val="multilevel"/>
    <w:tmpl w:val="1DA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BD7BA5"/>
    <w:multiLevelType w:val="multilevel"/>
    <w:tmpl w:val="88E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BB3006"/>
    <w:multiLevelType w:val="multilevel"/>
    <w:tmpl w:val="444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D505CB"/>
    <w:multiLevelType w:val="multilevel"/>
    <w:tmpl w:val="B46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681A91"/>
    <w:multiLevelType w:val="multilevel"/>
    <w:tmpl w:val="E23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E12DDE"/>
    <w:multiLevelType w:val="multilevel"/>
    <w:tmpl w:val="ACC81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3C6313"/>
    <w:multiLevelType w:val="multilevel"/>
    <w:tmpl w:val="195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383E61"/>
    <w:multiLevelType w:val="hybridMultilevel"/>
    <w:tmpl w:val="DE6A38B6"/>
    <w:lvl w:ilvl="0" w:tplc="984E91F0">
      <w:start w:val="1"/>
      <w:numFmt w:val="decimal"/>
      <w:lvlText w:val="9.%1."/>
      <w:lvlJc w:val="left"/>
      <w:pPr>
        <w:ind w:left="1542" w:hanging="680"/>
      </w:pPr>
      <w:rPr>
        <w:rFonts w:hint="default"/>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79DE1077"/>
    <w:multiLevelType w:val="multilevel"/>
    <w:tmpl w:val="8C60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2E140F"/>
    <w:multiLevelType w:val="hybridMultilevel"/>
    <w:tmpl w:val="49B06BB0"/>
    <w:lvl w:ilvl="0" w:tplc="606ECE04">
      <w:start w:val="1"/>
      <w:numFmt w:val="decimal"/>
      <w:lvlText w:val="5.1.%1."/>
      <w:lvlJc w:val="left"/>
      <w:pPr>
        <w:ind w:left="1009"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7A9D360D"/>
    <w:multiLevelType w:val="multilevel"/>
    <w:tmpl w:val="ADF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D629D0"/>
    <w:multiLevelType w:val="multilevel"/>
    <w:tmpl w:val="9B44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553989"/>
    <w:multiLevelType w:val="hybridMultilevel"/>
    <w:tmpl w:val="9F3084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7D480735"/>
    <w:multiLevelType w:val="multilevel"/>
    <w:tmpl w:val="661A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041AD7"/>
    <w:multiLevelType w:val="multilevel"/>
    <w:tmpl w:val="B6C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971D87"/>
    <w:multiLevelType w:val="multilevel"/>
    <w:tmpl w:val="D512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580960">
    <w:abstractNumId w:val="83"/>
  </w:num>
  <w:num w:numId="2" w16cid:durableId="236214992">
    <w:abstractNumId w:val="82"/>
  </w:num>
  <w:num w:numId="3" w16cid:durableId="308367979">
    <w:abstractNumId w:val="71"/>
  </w:num>
  <w:num w:numId="4" w16cid:durableId="1911227340">
    <w:abstractNumId w:val="53"/>
  </w:num>
  <w:num w:numId="5" w16cid:durableId="371729429">
    <w:abstractNumId w:val="109"/>
  </w:num>
  <w:num w:numId="6" w16cid:durableId="1373185842">
    <w:abstractNumId w:val="32"/>
  </w:num>
  <w:num w:numId="7" w16cid:durableId="232472394">
    <w:abstractNumId w:val="79"/>
  </w:num>
  <w:num w:numId="8" w16cid:durableId="1391345368">
    <w:abstractNumId w:val="26"/>
  </w:num>
  <w:num w:numId="9" w16cid:durableId="1909261772">
    <w:abstractNumId w:val="39"/>
  </w:num>
  <w:num w:numId="10" w16cid:durableId="174926050">
    <w:abstractNumId w:val="15"/>
  </w:num>
  <w:num w:numId="11" w16cid:durableId="1855653652">
    <w:abstractNumId w:val="52"/>
  </w:num>
  <w:num w:numId="12" w16cid:durableId="744229225">
    <w:abstractNumId w:val="111"/>
  </w:num>
  <w:num w:numId="13" w16cid:durableId="493768102">
    <w:abstractNumId w:val="72"/>
  </w:num>
  <w:num w:numId="14" w16cid:durableId="1733458313">
    <w:abstractNumId w:val="35"/>
  </w:num>
  <w:num w:numId="15" w16cid:durableId="1547330645">
    <w:abstractNumId w:val="11"/>
  </w:num>
  <w:num w:numId="16" w16cid:durableId="973363618">
    <w:abstractNumId w:val="96"/>
  </w:num>
  <w:num w:numId="17" w16cid:durableId="570773022">
    <w:abstractNumId w:val="87"/>
  </w:num>
  <w:num w:numId="18" w16cid:durableId="167985066">
    <w:abstractNumId w:val="78"/>
  </w:num>
  <w:num w:numId="19" w16cid:durableId="881675831">
    <w:abstractNumId w:val="6"/>
  </w:num>
  <w:num w:numId="20" w16cid:durableId="1311327743">
    <w:abstractNumId w:val="20"/>
  </w:num>
  <w:num w:numId="21" w16cid:durableId="440682204">
    <w:abstractNumId w:val="114"/>
  </w:num>
  <w:num w:numId="22" w16cid:durableId="1519587712">
    <w:abstractNumId w:val="21"/>
  </w:num>
  <w:num w:numId="23" w16cid:durableId="1832020648">
    <w:abstractNumId w:val="8"/>
  </w:num>
  <w:num w:numId="24" w16cid:durableId="260380818">
    <w:abstractNumId w:val="25"/>
  </w:num>
  <w:num w:numId="25" w16cid:durableId="313264895">
    <w:abstractNumId w:val="80"/>
  </w:num>
  <w:num w:numId="26" w16cid:durableId="168568036">
    <w:abstractNumId w:val="49"/>
  </w:num>
  <w:num w:numId="27" w16cid:durableId="2131239774">
    <w:abstractNumId w:val="86"/>
  </w:num>
  <w:num w:numId="28" w16cid:durableId="101581014">
    <w:abstractNumId w:val="64"/>
  </w:num>
  <w:num w:numId="29" w16cid:durableId="1040741667">
    <w:abstractNumId w:val="90"/>
  </w:num>
  <w:num w:numId="30" w16cid:durableId="1617059172">
    <w:abstractNumId w:val="29"/>
  </w:num>
  <w:num w:numId="31" w16cid:durableId="910777780">
    <w:abstractNumId w:val="34"/>
  </w:num>
  <w:num w:numId="32" w16cid:durableId="435638401">
    <w:abstractNumId w:val="12"/>
  </w:num>
  <w:num w:numId="33" w16cid:durableId="98528677">
    <w:abstractNumId w:val="54"/>
  </w:num>
  <w:num w:numId="34" w16cid:durableId="266891478">
    <w:abstractNumId w:val="44"/>
  </w:num>
  <w:num w:numId="35" w16cid:durableId="543248124">
    <w:abstractNumId w:val="0"/>
  </w:num>
  <w:num w:numId="36" w16cid:durableId="55320609">
    <w:abstractNumId w:val="98"/>
  </w:num>
  <w:num w:numId="37" w16cid:durableId="808131741">
    <w:abstractNumId w:val="66"/>
  </w:num>
  <w:num w:numId="38" w16cid:durableId="937446661">
    <w:abstractNumId w:val="102"/>
  </w:num>
  <w:num w:numId="39" w16cid:durableId="1256554076">
    <w:abstractNumId w:val="30"/>
  </w:num>
  <w:num w:numId="40" w16cid:durableId="1668023114">
    <w:abstractNumId w:val="4"/>
  </w:num>
  <w:num w:numId="41" w16cid:durableId="864713893">
    <w:abstractNumId w:val="24"/>
  </w:num>
  <w:num w:numId="42" w16cid:durableId="1368144144">
    <w:abstractNumId w:val="95"/>
  </w:num>
  <w:num w:numId="43" w16cid:durableId="280570756">
    <w:abstractNumId w:val="101"/>
  </w:num>
  <w:num w:numId="44" w16cid:durableId="1599485289">
    <w:abstractNumId w:val="31"/>
  </w:num>
  <w:num w:numId="45" w16cid:durableId="521405283">
    <w:abstractNumId w:val="76"/>
  </w:num>
  <w:num w:numId="46" w16cid:durableId="1493720589">
    <w:abstractNumId w:val="55"/>
  </w:num>
  <w:num w:numId="47" w16cid:durableId="431558376">
    <w:abstractNumId w:val="104"/>
  </w:num>
  <w:num w:numId="48" w16cid:durableId="798844512">
    <w:abstractNumId w:val="33"/>
  </w:num>
  <w:num w:numId="49" w16cid:durableId="1760101850">
    <w:abstractNumId w:val="63"/>
  </w:num>
  <w:num w:numId="50" w16cid:durableId="961031807">
    <w:abstractNumId w:val="61"/>
  </w:num>
  <w:num w:numId="51" w16cid:durableId="158470103">
    <w:abstractNumId w:val="105"/>
  </w:num>
  <w:num w:numId="52" w16cid:durableId="959382053">
    <w:abstractNumId w:val="67"/>
  </w:num>
  <w:num w:numId="53" w16cid:durableId="1896890852">
    <w:abstractNumId w:val="99"/>
  </w:num>
  <w:num w:numId="54" w16cid:durableId="1009216181">
    <w:abstractNumId w:val="9"/>
  </w:num>
  <w:num w:numId="55" w16cid:durableId="1337883748">
    <w:abstractNumId w:val="2"/>
  </w:num>
  <w:num w:numId="56" w16cid:durableId="842161940">
    <w:abstractNumId w:val="100"/>
  </w:num>
  <w:num w:numId="57" w16cid:durableId="2106343399">
    <w:abstractNumId w:val="68"/>
  </w:num>
  <w:num w:numId="58" w16cid:durableId="1968974931">
    <w:abstractNumId w:val="69"/>
  </w:num>
  <w:num w:numId="59" w16cid:durableId="1658919213">
    <w:abstractNumId w:val="47"/>
  </w:num>
  <w:num w:numId="60" w16cid:durableId="35547977">
    <w:abstractNumId w:val="117"/>
  </w:num>
  <w:num w:numId="61" w16cid:durableId="1357735706">
    <w:abstractNumId w:val="59"/>
  </w:num>
  <w:num w:numId="62" w16cid:durableId="1362437455">
    <w:abstractNumId w:val="17"/>
  </w:num>
  <w:num w:numId="63" w16cid:durableId="1926841851">
    <w:abstractNumId w:val="7"/>
  </w:num>
  <w:num w:numId="64" w16cid:durableId="1492790207">
    <w:abstractNumId w:val="116"/>
  </w:num>
  <w:num w:numId="65" w16cid:durableId="970942767">
    <w:abstractNumId w:val="106"/>
  </w:num>
  <w:num w:numId="66" w16cid:durableId="643579444">
    <w:abstractNumId w:val="112"/>
  </w:num>
  <w:num w:numId="67" w16cid:durableId="847406414">
    <w:abstractNumId w:val="1"/>
  </w:num>
  <w:num w:numId="68" w16cid:durableId="1992170263">
    <w:abstractNumId w:val="62"/>
  </w:num>
  <w:num w:numId="69" w16cid:durableId="51926519">
    <w:abstractNumId w:val="107"/>
  </w:num>
  <w:num w:numId="70" w16cid:durableId="263071392">
    <w:abstractNumId w:val="10"/>
  </w:num>
  <w:num w:numId="71" w16cid:durableId="1673677153">
    <w:abstractNumId w:val="14"/>
  </w:num>
  <w:num w:numId="72" w16cid:durableId="802579501">
    <w:abstractNumId w:val="73"/>
  </w:num>
  <w:num w:numId="73" w16cid:durableId="1570530545">
    <w:abstractNumId w:val="85"/>
  </w:num>
  <w:num w:numId="74" w16cid:durableId="757946827">
    <w:abstractNumId w:val="58"/>
  </w:num>
  <w:num w:numId="75" w16cid:durableId="687365371">
    <w:abstractNumId w:val="37"/>
  </w:num>
  <w:num w:numId="76" w16cid:durableId="2105375711">
    <w:abstractNumId w:val="93"/>
  </w:num>
  <w:num w:numId="77" w16cid:durableId="128516584">
    <w:abstractNumId w:val="94"/>
  </w:num>
  <w:num w:numId="78" w16cid:durableId="179663218">
    <w:abstractNumId w:val="81"/>
  </w:num>
  <w:num w:numId="79" w16cid:durableId="1129517107">
    <w:abstractNumId w:val="108"/>
  </w:num>
  <w:num w:numId="80" w16cid:durableId="1479419011">
    <w:abstractNumId w:val="60"/>
  </w:num>
  <w:num w:numId="81" w16cid:durableId="368575261">
    <w:abstractNumId w:val="97"/>
  </w:num>
  <w:num w:numId="82" w16cid:durableId="321272996">
    <w:abstractNumId w:val="50"/>
  </w:num>
  <w:num w:numId="83" w16cid:durableId="193812976">
    <w:abstractNumId w:val="22"/>
  </w:num>
  <w:num w:numId="84" w16cid:durableId="1814056599">
    <w:abstractNumId w:val="36"/>
  </w:num>
  <w:num w:numId="85" w16cid:durableId="1804536668">
    <w:abstractNumId w:val="74"/>
  </w:num>
  <w:num w:numId="86" w16cid:durableId="1054039465">
    <w:abstractNumId w:val="23"/>
  </w:num>
  <w:num w:numId="87" w16cid:durableId="1839420973">
    <w:abstractNumId w:val="92"/>
  </w:num>
  <w:num w:numId="88" w16cid:durableId="1164590148">
    <w:abstractNumId w:val="77"/>
  </w:num>
  <w:num w:numId="89" w16cid:durableId="1017579683">
    <w:abstractNumId w:val="57"/>
  </w:num>
  <w:num w:numId="90" w16cid:durableId="1514539866">
    <w:abstractNumId w:val="13"/>
  </w:num>
  <w:num w:numId="91" w16cid:durableId="1789818234">
    <w:abstractNumId w:val="43"/>
  </w:num>
  <w:num w:numId="92" w16cid:durableId="456804435">
    <w:abstractNumId w:val="41"/>
  </w:num>
  <w:num w:numId="93" w16cid:durableId="967278440">
    <w:abstractNumId w:val="84"/>
  </w:num>
  <w:num w:numId="94" w16cid:durableId="181668984">
    <w:abstractNumId w:val="40"/>
  </w:num>
  <w:num w:numId="95" w16cid:durableId="1168859595">
    <w:abstractNumId w:val="28"/>
  </w:num>
  <w:num w:numId="96" w16cid:durableId="457259927">
    <w:abstractNumId w:val="3"/>
  </w:num>
  <w:num w:numId="97" w16cid:durableId="714541782">
    <w:abstractNumId w:val="70"/>
  </w:num>
  <w:num w:numId="98" w16cid:durableId="247928760">
    <w:abstractNumId w:val="91"/>
  </w:num>
  <w:num w:numId="99" w16cid:durableId="1904562018">
    <w:abstractNumId w:val="38"/>
  </w:num>
  <w:num w:numId="100" w16cid:durableId="1686245714">
    <w:abstractNumId w:val="48"/>
  </w:num>
  <w:num w:numId="101" w16cid:durableId="2046363965">
    <w:abstractNumId w:val="65"/>
  </w:num>
  <w:num w:numId="102" w16cid:durableId="168445829">
    <w:abstractNumId w:val="27"/>
  </w:num>
  <w:num w:numId="103" w16cid:durableId="1951165060">
    <w:abstractNumId w:val="115"/>
  </w:num>
  <w:num w:numId="104" w16cid:durableId="2116823426">
    <w:abstractNumId w:val="18"/>
  </w:num>
  <w:num w:numId="105" w16cid:durableId="1148395978">
    <w:abstractNumId w:val="46"/>
  </w:num>
  <w:num w:numId="106" w16cid:durableId="1341158995">
    <w:abstractNumId w:val="110"/>
  </w:num>
  <w:num w:numId="107" w16cid:durableId="486166900">
    <w:abstractNumId w:val="19"/>
  </w:num>
  <w:num w:numId="108" w16cid:durableId="1175343223">
    <w:abstractNumId w:val="45"/>
  </w:num>
  <w:num w:numId="109" w16cid:durableId="72942462">
    <w:abstractNumId w:val="42"/>
  </w:num>
  <w:num w:numId="110" w16cid:durableId="1709069401">
    <w:abstractNumId w:val="51"/>
  </w:num>
  <w:num w:numId="111" w16cid:durableId="373432637">
    <w:abstractNumId w:val="56"/>
  </w:num>
  <w:num w:numId="112" w16cid:durableId="1459950796">
    <w:abstractNumId w:val="88"/>
  </w:num>
  <w:num w:numId="113" w16cid:durableId="1014258715">
    <w:abstractNumId w:val="113"/>
  </w:num>
  <w:num w:numId="114" w16cid:durableId="1401370517">
    <w:abstractNumId w:val="75"/>
  </w:num>
  <w:num w:numId="115" w16cid:durableId="403068345">
    <w:abstractNumId w:val="5"/>
  </w:num>
  <w:num w:numId="116" w16cid:durableId="896404447">
    <w:abstractNumId w:val="103"/>
  </w:num>
  <w:num w:numId="117" w16cid:durableId="924344551">
    <w:abstractNumId w:val="16"/>
  </w:num>
  <w:num w:numId="118" w16cid:durableId="741607843">
    <w:abstractNumId w:val="8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5D"/>
    <w:rsid w:val="000037E0"/>
    <w:rsid w:val="0001042A"/>
    <w:rsid w:val="0001686A"/>
    <w:rsid w:val="00017104"/>
    <w:rsid w:val="00026CDA"/>
    <w:rsid w:val="00036740"/>
    <w:rsid w:val="00042E7C"/>
    <w:rsid w:val="00055529"/>
    <w:rsid w:val="000632C5"/>
    <w:rsid w:val="00071D74"/>
    <w:rsid w:val="00072DD1"/>
    <w:rsid w:val="00075066"/>
    <w:rsid w:val="00084A73"/>
    <w:rsid w:val="00095343"/>
    <w:rsid w:val="0009637A"/>
    <w:rsid w:val="000A06AF"/>
    <w:rsid w:val="000A1A15"/>
    <w:rsid w:val="000A55B1"/>
    <w:rsid w:val="000A727C"/>
    <w:rsid w:val="000C02A9"/>
    <w:rsid w:val="000D0551"/>
    <w:rsid w:val="000E7E71"/>
    <w:rsid w:val="000F0417"/>
    <w:rsid w:val="000F0946"/>
    <w:rsid w:val="000F59E8"/>
    <w:rsid w:val="000F6FAF"/>
    <w:rsid w:val="00102701"/>
    <w:rsid w:val="001100B8"/>
    <w:rsid w:val="00115E92"/>
    <w:rsid w:val="00120D7D"/>
    <w:rsid w:val="00121793"/>
    <w:rsid w:val="0012206B"/>
    <w:rsid w:val="0012436C"/>
    <w:rsid w:val="00131A2A"/>
    <w:rsid w:val="001344A2"/>
    <w:rsid w:val="00140949"/>
    <w:rsid w:val="0014592B"/>
    <w:rsid w:val="00145944"/>
    <w:rsid w:val="001521FA"/>
    <w:rsid w:val="00153DD7"/>
    <w:rsid w:val="001645D8"/>
    <w:rsid w:val="00165D5D"/>
    <w:rsid w:val="00181877"/>
    <w:rsid w:val="00185125"/>
    <w:rsid w:val="001A3696"/>
    <w:rsid w:val="001B30DB"/>
    <w:rsid w:val="001B4646"/>
    <w:rsid w:val="001C7931"/>
    <w:rsid w:val="001E04D6"/>
    <w:rsid w:val="001F4D8C"/>
    <w:rsid w:val="001F7DF2"/>
    <w:rsid w:val="002165ED"/>
    <w:rsid w:val="002174F1"/>
    <w:rsid w:val="002176CE"/>
    <w:rsid w:val="00221ABE"/>
    <w:rsid w:val="00222021"/>
    <w:rsid w:val="00227276"/>
    <w:rsid w:val="0025447E"/>
    <w:rsid w:val="00254AE0"/>
    <w:rsid w:val="00256001"/>
    <w:rsid w:val="00275085"/>
    <w:rsid w:val="00281691"/>
    <w:rsid w:val="002A0730"/>
    <w:rsid w:val="002B3227"/>
    <w:rsid w:val="002B5B44"/>
    <w:rsid w:val="002B6CA0"/>
    <w:rsid w:val="002D24A0"/>
    <w:rsid w:val="002E2CAD"/>
    <w:rsid w:val="002E3EDD"/>
    <w:rsid w:val="002E607F"/>
    <w:rsid w:val="002F371E"/>
    <w:rsid w:val="002F6DDF"/>
    <w:rsid w:val="00302915"/>
    <w:rsid w:val="00306C75"/>
    <w:rsid w:val="00345D09"/>
    <w:rsid w:val="003549DA"/>
    <w:rsid w:val="00355164"/>
    <w:rsid w:val="00361FD5"/>
    <w:rsid w:val="003730EC"/>
    <w:rsid w:val="00380CF5"/>
    <w:rsid w:val="00395F7A"/>
    <w:rsid w:val="003B27E3"/>
    <w:rsid w:val="003B5601"/>
    <w:rsid w:val="003C3575"/>
    <w:rsid w:val="003E325E"/>
    <w:rsid w:val="003E54B5"/>
    <w:rsid w:val="00401539"/>
    <w:rsid w:val="004047CD"/>
    <w:rsid w:val="0040531F"/>
    <w:rsid w:val="00416019"/>
    <w:rsid w:val="00435124"/>
    <w:rsid w:val="004353FD"/>
    <w:rsid w:val="00442645"/>
    <w:rsid w:val="0045067F"/>
    <w:rsid w:val="00454326"/>
    <w:rsid w:val="00456417"/>
    <w:rsid w:val="004571E7"/>
    <w:rsid w:val="00464ACC"/>
    <w:rsid w:val="004653BD"/>
    <w:rsid w:val="00465788"/>
    <w:rsid w:val="00470D5F"/>
    <w:rsid w:val="004716B2"/>
    <w:rsid w:val="004720FC"/>
    <w:rsid w:val="00474A3E"/>
    <w:rsid w:val="00481789"/>
    <w:rsid w:val="00481846"/>
    <w:rsid w:val="00482FB7"/>
    <w:rsid w:val="004858BF"/>
    <w:rsid w:val="00485D7B"/>
    <w:rsid w:val="004878E7"/>
    <w:rsid w:val="00490C23"/>
    <w:rsid w:val="00491EE4"/>
    <w:rsid w:val="004A1B60"/>
    <w:rsid w:val="004A46F1"/>
    <w:rsid w:val="004A71D1"/>
    <w:rsid w:val="004A720D"/>
    <w:rsid w:val="004A77EE"/>
    <w:rsid w:val="004C276D"/>
    <w:rsid w:val="004D2EC4"/>
    <w:rsid w:val="004D3C19"/>
    <w:rsid w:val="004E1295"/>
    <w:rsid w:val="004F3AE9"/>
    <w:rsid w:val="004F68E2"/>
    <w:rsid w:val="0050212F"/>
    <w:rsid w:val="00513B44"/>
    <w:rsid w:val="005211E4"/>
    <w:rsid w:val="00533185"/>
    <w:rsid w:val="00537CE9"/>
    <w:rsid w:val="0054453D"/>
    <w:rsid w:val="00550159"/>
    <w:rsid w:val="00553E2A"/>
    <w:rsid w:val="0055767E"/>
    <w:rsid w:val="00574095"/>
    <w:rsid w:val="0059014A"/>
    <w:rsid w:val="00597F39"/>
    <w:rsid w:val="005B2F0D"/>
    <w:rsid w:val="005B6A91"/>
    <w:rsid w:val="005C0B7C"/>
    <w:rsid w:val="005C1D9E"/>
    <w:rsid w:val="005C5140"/>
    <w:rsid w:val="005D5D8B"/>
    <w:rsid w:val="005E4AA3"/>
    <w:rsid w:val="005F1ABA"/>
    <w:rsid w:val="005F4539"/>
    <w:rsid w:val="005F4EC9"/>
    <w:rsid w:val="005F5F13"/>
    <w:rsid w:val="006049B6"/>
    <w:rsid w:val="00604BB0"/>
    <w:rsid w:val="006146E7"/>
    <w:rsid w:val="0064152B"/>
    <w:rsid w:val="00641C45"/>
    <w:rsid w:val="00641F4A"/>
    <w:rsid w:val="00646B5D"/>
    <w:rsid w:val="00655E18"/>
    <w:rsid w:val="00657452"/>
    <w:rsid w:val="00673DE0"/>
    <w:rsid w:val="006743CA"/>
    <w:rsid w:val="006772AB"/>
    <w:rsid w:val="006A0212"/>
    <w:rsid w:val="006B1B4A"/>
    <w:rsid w:val="006C11DF"/>
    <w:rsid w:val="006C605C"/>
    <w:rsid w:val="006D4236"/>
    <w:rsid w:val="006D7010"/>
    <w:rsid w:val="006E5D7C"/>
    <w:rsid w:val="006F2255"/>
    <w:rsid w:val="006F5C7C"/>
    <w:rsid w:val="00705BA4"/>
    <w:rsid w:val="00707C97"/>
    <w:rsid w:val="00710822"/>
    <w:rsid w:val="007313AC"/>
    <w:rsid w:val="0073597C"/>
    <w:rsid w:val="00736344"/>
    <w:rsid w:val="0077134D"/>
    <w:rsid w:val="007737ED"/>
    <w:rsid w:val="00773FC3"/>
    <w:rsid w:val="007815B1"/>
    <w:rsid w:val="00781A4B"/>
    <w:rsid w:val="007A3251"/>
    <w:rsid w:val="007C1629"/>
    <w:rsid w:val="007D362B"/>
    <w:rsid w:val="007E0EC0"/>
    <w:rsid w:val="007F0BB9"/>
    <w:rsid w:val="007F3E35"/>
    <w:rsid w:val="007F3F85"/>
    <w:rsid w:val="00806667"/>
    <w:rsid w:val="00812E08"/>
    <w:rsid w:val="00823E89"/>
    <w:rsid w:val="00831B08"/>
    <w:rsid w:val="008365A6"/>
    <w:rsid w:val="008408C2"/>
    <w:rsid w:val="00842E54"/>
    <w:rsid w:val="00850DD9"/>
    <w:rsid w:val="008707BB"/>
    <w:rsid w:val="00874BB1"/>
    <w:rsid w:val="008824F5"/>
    <w:rsid w:val="008829E9"/>
    <w:rsid w:val="0089581E"/>
    <w:rsid w:val="008A5A76"/>
    <w:rsid w:val="008B2F45"/>
    <w:rsid w:val="008B77EA"/>
    <w:rsid w:val="008E2659"/>
    <w:rsid w:val="00900D5E"/>
    <w:rsid w:val="00901C88"/>
    <w:rsid w:val="00903487"/>
    <w:rsid w:val="00910A3D"/>
    <w:rsid w:val="00922D1E"/>
    <w:rsid w:val="00923C8C"/>
    <w:rsid w:val="00940DC9"/>
    <w:rsid w:val="00950048"/>
    <w:rsid w:val="00950DAE"/>
    <w:rsid w:val="0095652B"/>
    <w:rsid w:val="00964E20"/>
    <w:rsid w:val="0096546A"/>
    <w:rsid w:val="0097073D"/>
    <w:rsid w:val="009724E3"/>
    <w:rsid w:val="00976E58"/>
    <w:rsid w:val="00982BB5"/>
    <w:rsid w:val="009B27F2"/>
    <w:rsid w:val="009C00E9"/>
    <w:rsid w:val="009C1A20"/>
    <w:rsid w:val="009C5919"/>
    <w:rsid w:val="009D2140"/>
    <w:rsid w:val="009D6390"/>
    <w:rsid w:val="009D6866"/>
    <w:rsid w:val="009E172B"/>
    <w:rsid w:val="009E4682"/>
    <w:rsid w:val="009E5212"/>
    <w:rsid w:val="009F59C0"/>
    <w:rsid w:val="00A05153"/>
    <w:rsid w:val="00A11063"/>
    <w:rsid w:val="00A1246E"/>
    <w:rsid w:val="00A1609B"/>
    <w:rsid w:val="00A35686"/>
    <w:rsid w:val="00A4718F"/>
    <w:rsid w:val="00A47C4F"/>
    <w:rsid w:val="00A51B5A"/>
    <w:rsid w:val="00A54C0B"/>
    <w:rsid w:val="00A61EDA"/>
    <w:rsid w:val="00A71D97"/>
    <w:rsid w:val="00A72505"/>
    <w:rsid w:val="00A73224"/>
    <w:rsid w:val="00A77298"/>
    <w:rsid w:val="00A860D5"/>
    <w:rsid w:val="00A9120C"/>
    <w:rsid w:val="00AA23C2"/>
    <w:rsid w:val="00AB1CE0"/>
    <w:rsid w:val="00AB28F3"/>
    <w:rsid w:val="00AB7B27"/>
    <w:rsid w:val="00AC57EF"/>
    <w:rsid w:val="00AC777E"/>
    <w:rsid w:val="00AE31D0"/>
    <w:rsid w:val="00AE664F"/>
    <w:rsid w:val="00AF3A6D"/>
    <w:rsid w:val="00AF5E8C"/>
    <w:rsid w:val="00AF78D3"/>
    <w:rsid w:val="00B01FB7"/>
    <w:rsid w:val="00B22F71"/>
    <w:rsid w:val="00B4484F"/>
    <w:rsid w:val="00B44FB0"/>
    <w:rsid w:val="00B471E5"/>
    <w:rsid w:val="00B47838"/>
    <w:rsid w:val="00B71781"/>
    <w:rsid w:val="00B72608"/>
    <w:rsid w:val="00B73F03"/>
    <w:rsid w:val="00B763A8"/>
    <w:rsid w:val="00BA4A27"/>
    <w:rsid w:val="00BA585D"/>
    <w:rsid w:val="00BC0647"/>
    <w:rsid w:val="00BC3AD0"/>
    <w:rsid w:val="00BD518F"/>
    <w:rsid w:val="00BE23DF"/>
    <w:rsid w:val="00BE6513"/>
    <w:rsid w:val="00BF1C41"/>
    <w:rsid w:val="00BF702C"/>
    <w:rsid w:val="00C008B9"/>
    <w:rsid w:val="00C17DF2"/>
    <w:rsid w:val="00C17F10"/>
    <w:rsid w:val="00C3026F"/>
    <w:rsid w:val="00C31AB2"/>
    <w:rsid w:val="00C41445"/>
    <w:rsid w:val="00C45204"/>
    <w:rsid w:val="00C467A9"/>
    <w:rsid w:val="00C60F33"/>
    <w:rsid w:val="00C62427"/>
    <w:rsid w:val="00C727AC"/>
    <w:rsid w:val="00C875F3"/>
    <w:rsid w:val="00C94A3B"/>
    <w:rsid w:val="00C94C3D"/>
    <w:rsid w:val="00C964CC"/>
    <w:rsid w:val="00C973EE"/>
    <w:rsid w:val="00CB1280"/>
    <w:rsid w:val="00CE4137"/>
    <w:rsid w:val="00CF3D73"/>
    <w:rsid w:val="00CF4C65"/>
    <w:rsid w:val="00D0186D"/>
    <w:rsid w:val="00D1784F"/>
    <w:rsid w:val="00D20417"/>
    <w:rsid w:val="00D23C72"/>
    <w:rsid w:val="00D24453"/>
    <w:rsid w:val="00D32B8C"/>
    <w:rsid w:val="00D42175"/>
    <w:rsid w:val="00D46ADD"/>
    <w:rsid w:val="00D5188A"/>
    <w:rsid w:val="00D53499"/>
    <w:rsid w:val="00D63450"/>
    <w:rsid w:val="00D66311"/>
    <w:rsid w:val="00D7454B"/>
    <w:rsid w:val="00D8542D"/>
    <w:rsid w:val="00D874E9"/>
    <w:rsid w:val="00D87E74"/>
    <w:rsid w:val="00DA6F2A"/>
    <w:rsid w:val="00DB45C4"/>
    <w:rsid w:val="00DB7E90"/>
    <w:rsid w:val="00DC0A0A"/>
    <w:rsid w:val="00DC441A"/>
    <w:rsid w:val="00DC5E42"/>
    <w:rsid w:val="00DD3FCA"/>
    <w:rsid w:val="00DD4041"/>
    <w:rsid w:val="00DE1D4D"/>
    <w:rsid w:val="00DE48D0"/>
    <w:rsid w:val="00DE6CA0"/>
    <w:rsid w:val="00DF0FAC"/>
    <w:rsid w:val="00DF3A96"/>
    <w:rsid w:val="00DF7CB9"/>
    <w:rsid w:val="00E00AC9"/>
    <w:rsid w:val="00E00E30"/>
    <w:rsid w:val="00E05218"/>
    <w:rsid w:val="00E136E8"/>
    <w:rsid w:val="00E22169"/>
    <w:rsid w:val="00E24717"/>
    <w:rsid w:val="00E30DC6"/>
    <w:rsid w:val="00E46916"/>
    <w:rsid w:val="00E474F7"/>
    <w:rsid w:val="00E47E26"/>
    <w:rsid w:val="00E56C34"/>
    <w:rsid w:val="00E57276"/>
    <w:rsid w:val="00E5785B"/>
    <w:rsid w:val="00E61D29"/>
    <w:rsid w:val="00E63F9D"/>
    <w:rsid w:val="00E95E71"/>
    <w:rsid w:val="00EA0F7C"/>
    <w:rsid w:val="00EB1B01"/>
    <w:rsid w:val="00EB40C9"/>
    <w:rsid w:val="00EE688F"/>
    <w:rsid w:val="00EF2EDD"/>
    <w:rsid w:val="00F13F5F"/>
    <w:rsid w:val="00F16C2B"/>
    <w:rsid w:val="00F17265"/>
    <w:rsid w:val="00F22D5D"/>
    <w:rsid w:val="00F35DC8"/>
    <w:rsid w:val="00F46403"/>
    <w:rsid w:val="00F50C18"/>
    <w:rsid w:val="00F5158F"/>
    <w:rsid w:val="00F51802"/>
    <w:rsid w:val="00F56CDB"/>
    <w:rsid w:val="00F67092"/>
    <w:rsid w:val="00F77F1E"/>
    <w:rsid w:val="00F80F24"/>
    <w:rsid w:val="00F811E7"/>
    <w:rsid w:val="00F81C59"/>
    <w:rsid w:val="00FA4BBB"/>
    <w:rsid w:val="00FB142A"/>
    <w:rsid w:val="00FB7772"/>
    <w:rsid w:val="00FC1B8C"/>
    <w:rsid w:val="00FC3DD5"/>
    <w:rsid w:val="00FD75F2"/>
    <w:rsid w:val="00FF1E68"/>
    <w:rsid w:val="07037CED"/>
    <w:rsid w:val="07097745"/>
    <w:rsid w:val="2076E0B6"/>
    <w:rsid w:val="4B00C417"/>
    <w:rsid w:val="4DA54FED"/>
    <w:rsid w:val="4FF5E5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26E9"/>
  <w15:docId w15:val="{D05608E6-D0A4-4D48-B245-FADD0BCC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D5"/>
    <w:pPr>
      <w:spacing w:after="118" w:line="248" w:lineRule="auto"/>
      <w:ind w:left="299" w:right="1070" w:hanging="10"/>
      <w:jc w:val="both"/>
    </w:pPr>
    <w:rPr>
      <w:rFonts w:eastAsia="Arial" w:cstheme="minorHAnsi"/>
      <w:color w:val="000000"/>
    </w:rPr>
  </w:style>
  <w:style w:type="paragraph" w:styleId="Titlu1">
    <w:name w:val="heading 1"/>
    <w:next w:val="Normal"/>
    <w:link w:val="Titlu1Caracter"/>
    <w:uiPriority w:val="9"/>
    <w:qFormat/>
    <w:rsid w:val="00D42175"/>
    <w:pPr>
      <w:keepNext/>
      <w:keepLines/>
      <w:numPr>
        <w:numId w:val="1"/>
      </w:numPr>
      <w:spacing w:before="240" w:after="0"/>
      <w:ind w:left="709" w:hanging="425"/>
      <w:outlineLvl w:val="0"/>
    </w:pPr>
    <w:rPr>
      <w:rFonts w:eastAsia="Times New Roman" w:cstheme="minorHAnsi"/>
      <w:b/>
      <w:color w:val="000000"/>
      <w:sz w:val="29"/>
    </w:rPr>
  </w:style>
  <w:style w:type="paragraph" w:styleId="Titlu2">
    <w:name w:val="heading 2"/>
    <w:next w:val="Normal"/>
    <w:link w:val="Titlu2Caracter"/>
    <w:uiPriority w:val="9"/>
    <w:unhideWhenUsed/>
    <w:qFormat/>
    <w:rsid w:val="0012206B"/>
    <w:pPr>
      <w:keepNext/>
      <w:keepLines/>
      <w:numPr>
        <w:ilvl w:val="1"/>
        <w:numId w:val="1"/>
      </w:numPr>
      <w:spacing w:before="240" w:after="0"/>
      <w:ind w:left="851" w:right="800" w:hanging="567"/>
      <w:outlineLvl w:val="1"/>
    </w:pPr>
    <w:rPr>
      <w:rFonts w:eastAsia="Arial" w:cstheme="minorHAnsi"/>
      <w:b/>
      <w:color w:val="000000"/>
      <w:sz w:val="24"/>
      <w:szCs w:val="24"/>
    </w:rPr>
  </w:style>
  <w:style w:type="paragraph" w:styleId="Titlu3">
    <w:name w:val="heading 3"/>
    <w:next w:val="Normal"/>
    <w:link w:val="Titlu3Caracter"/>
    <w:uiPriority w:val="9"/>
    <w:unhideWhenUsed/>
    <w:qFormat/>
    <w:rsid w:val="00922D1E"/>
    <w:pPr>
      <w:keepNext/>
      <w:keepLines/>
      <w:numPr>
        <w:ilvl w:val="2"/>
        <w:numId w:val="1"/>
      </w:numPr>
      <w:spacing w:before="240" w:after="8" w:line="246" w:lineRule="auto"/>
      <w:ind w:left="993" w:right="1098" w:hanging="709"/>
      <w:jc w:val="both"/>
      <w:outlineLvl w:val="2"/>
    </w:pPr>
    <w:rPr>
      <w:rFonts w:eastAsia="Arial" w:cstheme="minorHAnsi"/>
      <w:b/>
      <w:bCs/>
      <w:color w:val="000000"/>
    </w:rPr>
  </w:style>
  <w:style w:type="paragraph" w:styleId="Titlu4">
    <w:name w:val="heading 4"/>
    <w:basedOn w:val="Normal"/>
    <w:next w:val="Normal"/>
    <w:link w:val="Titlu4Caracter"/>
    <w:uiPriority w:val="9"/>
    <w:semiHidden/>
    <w:unhideWhenUsed/>
    <w:qFormat/>
    <w:rsid w:val="00CB128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CB128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CB128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CB128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CB12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CB12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uiPriority w:val="9"/>
    <w:rsid w:val="00922D1E"/>
    <w:rPr>
      <w:rFonts w:eastAsia="Arial" w:cstheme="minorHAnsi"/>
      <w:b/>
      <w:bCs/>
      <w:color w:val="000000"/>
    </w:rPr>
  </w:style>
  <w:style w:type="character" w:customStyle="1" w:styleId="Titlu2Caracter">
    <w:name w:val="Titlu 2 Caracter"/>
    <w:link w:val="Titlu2"/>
    <w:uiPriority w:val="9"/>
    <w:rsid w:val="0012206B"/>
    <w:rPr>
      <w:rFonts w:eastAsia="Arial" w:cstheme="minorHAnsi"/>
      <w:b/>
      <w:color w:val="000000"/>
      <w:sz w:val="24"/>
      <w:szCs w:val="24"/>
    </w:rPr>
  </w:style>
  <w:style w:type="character" w:customStyle="1" w:styleId="Titlu1Caracter">
    <w:name w:val="Titlu 1 Caracter"/>
    <w:link w:val="Titlu1"/>
    <w:uiPriority w:val="9"/>
    <w:rsid w:val="00D42175"/>
    <w:rPr>
      <w:rFonts w:eastAsia="Times New Roman" w:cstheme="minorHAnsi"/>
      <w:b/>
      <w:color w:val="000000"/>
      <w:sz w:val="29"/>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Titlu4Caracter">
    <w:name w:val="Titlu 4 Caracter"/>
    <w:basedOn w:val="Fontdeparagrafimplicit"/>
    <w:link w:val="Titlu4"/>
    <w:uiPriority w:val="9"/>
    <w:semiHidden/>
    <w:rsid w:val="00CB1280"/>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9"/>
    <w:semiHidden/>
    <w:rsid w:val="00CB1280"/>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9"/>
    <w:semiHidden/>
    <w:rsid w:val="00CB1280"/>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9"/>
    <w:semiHidden/>
    <w:rsid w:val="00CB1280"/>
    <w:rPr>
      <w:rFonts w:asciiTheme="majorHAnsi" w:eastAsiaTheme="majorEastAsia" w:hAnsiTheme="majorHAnsi" w:cstheme="majorBidi"/>
      <w:i/>
      <w:iCs/>
      <w:color w:val="1F3763" w:themeColor="accent1" w:themeShade="7F"/>
    </w:rPr>
  </w:style>
  <w:style w:type="character" w:customStyle="1" w:styleId="Titlu8Caracter">
    <w:name w:val="Titlu 8 Caracter"/>
    <w:basedOn w:val="Fontdeparagrafimplicit"/>
    <w:link w:val="Titlu8"/>
    <w:uiPriority w:val="9"/>
    <w:semiHidden/>
    <w:rsid w:val="00CB1280"/>
    <w:rPr>
      <w:rFonts w:asciiTheme="majorHAnsi" w:eastAsiaTheme="majorEastAsia" w:hAnsiTheme="majorHAnsi" w:cstheme="majorBidi"/>
      <w:color w:val="272727" w:themeColor="text1" w:themeTint="D8"/>
      <w:sz w:val="21"/>
      <w:szCs w:val="21"/>
    </w:rPr>
  </w:style>
  <w:style w:type="character" w:customStyle="1" w:styleId="Titlu9Caracter">
    <w:name w:val="Titlu 9 Caracter"/>
    <w:basedOn w:val="Fontdeparagrafimplicit"/>
    <w:link w:val="Titlu9"/>
    <w:uiPriority w:val="9"/>
    <w:semiHidden/>
    <w:rsid w:val="00CB1280"/>
    <w:rPr>
      <w:rFonts w:asciiTheme="majorHAnsi" w:eastAsiaTheme="majorEastAsia" w:hAnsiTheme="majorHAnsi" w:cstheme="majorBidi"/>
      <w:i/>
      <w:iCs/>
      <w:color w:val="272727" w:themeColor="text1" w:themeTint="D8"/>
      <w:sz w:val="21"/>
      <w:szCs w:val="21"/>
    </w:rPr>
  </w:style>
  <w:style w:type="paragraph" w:styleId="Listparagraf">
    <w:name w:val="List Paragraph"/>
    <w:basedOn w:val="Normal"/>
    <w:uiPriority w:val="34"/>
    <w:qFormat/>
    <w:rsid w:val="00CB1280"/>
    <w:pPr>
      <w:ind w:left="720"/>
      <w:contextualSpacing/>
    </w:pPr>
  </w:style>
  <w:style w:type="character" w:styleId="Referincomentariu">
    <w:name w:val="annotation reference"/>
    <w:basedOn w:val="Fontdeparagrafimplicit"/>
    <w:uiPriority w:val="99"/>
    <w:semiHidden/>
    <w:unhideWhenUsed/>
    <w:rsid w:val="002B6CA0"/>
    <w:rPr>
      <w:sz w:val="16"/>
      <w:szCs w:val="16"/>
    </w:rPr>
  </w:style>
  <w:style w:type="paragraph" w:styleId="Textcomentariu">
    <w:name w:val="annotation text"/>
    <w:basedOn w:val="Normal"/>
    <w:link w:val="TextcomentariuCaracter"/>
    <w:uiPriority w:val="99"/>
    <w:unhideWhenUsed/>
    <w:rsid w:val="002B6CA0"/>
    <w:pPr>
      <w:spacing w:line="240" w:lineRule="auto"/>
    </w:pPr>
    <w:rPr>
      <w:sz w:val="20"/>
      <w:szCs w:val="20"/>
    </w:rPr>
  </w:style>
  <w:style w:type="character" w:customStyle="1" w:styleId="TextcomentariuCaracter">
    <w:name w:val="Text comentariu Caracter"/>
    <w:basedOn w:val="Fontdeparagrafimplicit"/>
    <w:link w:val="Textcomentariu"/>
    <w:uiPriority w:val="99"/>
    <w:rsid w:val="002B6CA0"/>
    <w:rPr>
      <w:rFonts w:ascii="Arial" w:eastAsia="Arial" w:hAnsi="Arial" w:cs="Arial"/>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2B6CA0"/>
    <w:rPr>
      <w:b/>
      <w:bCs/>
    </w:rPr>
  </w:style>
  <w:style w:type="character" w:customStyle="1" w:styleId="SubiectComentariuCaracter">
    <w:name w:val="Subiect Comentariu Caracter"/>
    <w:basedOn w:val="TextcomentariuCaracter"/>
    <w:link w:val="SubiectComentariu"/>
    <w:uiPriority w:val="99"/>
    <w:semiHidden/>
    <w:rsid w:val="002B6CA0"/>
    <w:rPr>
      <w:rFonts w:ascii="Arial" w:eastAsia="Arial" w:hAnsi="Arial" w:cs="Arial"/>
      <w:b/>
      <w:bCs/>
      <w:color w:val="000000"/>
      <w:sz w:val="20"/>
      <w:szCs w:val="20"/>
    </w:rPr>
  </w:style>
  <w:style w:type="paragraph" w:styleId="Subsol">
    <w:name w:val="footer"/>
    <w:basedOn w:val="Normal"/>
    <w:link w:val="SubsolCaracter"/>
    <w:uiPriority w:val="99"/>
    <w:unhideWhenUsed/>
    <w:rsid w:val="00361FD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61FD5"/>
    <w:rPr>
      <w:rFonts w:eastAsia="Arial" w:cstheme="minorHAnsi"/>
      <w:color w:val="000000"/>
    </w:rPr>
  </w:style>
  <w:style w:type="paragraph" w:styleId="Antet">
    <w:name w:val="header"/>
    <w:basedOn w:val="Normal"/>
    <w:link w:val="AntetCaracter"/>
    <w:uiPriority w:val="99"/>
    <w:unhideWhenUsed/>
    <w:rsid w:val="00361FD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61FD5"/>
    <w:rPr>
      <w:rFonts w:eastAsia="Arial" w:cstheme="minorHAnsi"/>
      <w:color w:val="000000"/>
    </w:rPr>
  </w:style>
  <w:style w:type="paragraph" w:customStyle="1" w:styleId="TableParagraph">
    <w:name w:val="Table Paragraph"/>
    <w:basedOn w:val="Normal"/>
    <w:uiPriority w:val="1"/>
    <w:qFormat/>
    <w:rsid w:val="00D53499"/>
    <w:pPr>
      <w:widowControl w:val="0"/>
      <w:autoSpaceDE w:val="0"/>
      <w:autoSpaceDN w:val="0"/>
      <w:spacing w:after="120" w:line="276" w:lineRule="auto"/>
      <w:ind w:left="0" w:right="0" w:firstLine="0"/>
      <w:jc w:val="left"/>
    </w:pPr>
    <w:rPr>
      <w:rFonts w:ascii="Arial" w:hAnsi="Arial" w:cs="Arial"/>
      <w:color w:val="auto"/>
      <w:lang w:val="en-US" w:eastAsia="en-US"/>
    </w:rPr>
  </w:style>
  <w:style w:type="table" w:customStyle="1" w:styleId="TableGrid0">
    <w:name w:val="Table Grid0"/>
    <w:basedOn w:val="TabelNormal"/>
    <w:uiPriority w:val="39"/>
    <w:rsid w:val="007F0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qFormat/>
    <w:rsid w:val="00BF1C41"/>
    <w:pPr>
      <w:spacing w:after="200" w:line="240" w:lineRule="auto"/>
    </w:pPr>
    <w:rPr>
      <w:i/>
      <w:iCs/>
      <w:color w:val="44546A" w:themeColor="text2"/>
      <w:sz w:val="18"/>
      <w:szCs w:val="18"/>
    </w:rPr>
  </w:style>
  <w:style w:type="paragraph" w:styleId="Frspaiere">
    <w:name w:val="No Spacing"/>
    <w:uiPriority w:val="1"/>
    <w:qFormat/>
    <w:rsid w:val="00922D1E"/>
    <w:pPr>
      <w:spacing w:after="0" w:line="240" w:lineRule="auto"/>
      <w:ind w:left="299" w:right="1070" w:hanging="10"/>
      <w:jc w:val="both"/>
    </w:pPr>
    <w:rPr>
      <w:rFonts w:eastAsia="Arial" w:cstheme="minorHAnsi"/>
      <w:color w:val="000000"/>
    </w:rPr>
  </w:style>
  <w:style w:type="paragraph" w:styleId="Revizuire">
    <w:name w:val="Revision"/>
    <w:hidden/>
    <w:uiPriority w:val="99"/>
    <w:semiHidden/>
    <w:rsid w:val="0073597C"/>
    <w:pPr>
      <w:spacing w:after="0" w:line="240" w:lineRule="auto"/>
    </w:pPr>
    <w:rPr>
      <w:rFonts w:eastAsia="Arial" w:cstheme="minorHAnsi"/>
      <w:color w:val="000000"/>
    </w:rPr>
  </w:style>
  <w:style w:type="table" w:styleId="Tabelgril">
    <w:name w:val="Table Grid"/>
    <w:basedOn w:val="TabelNormal"/>
    <w:uiPriority w:val="39"/>
    <w:rsid w:val="00DF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uiPriority w:val="10"/>
    <w:qFormat/>
    <w:rsid w:val="003B5601"/>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3B5601"/>
    <w:rPr>
      <w:rFonts w:asciiTheme="majorHAnsi" w:eastAsiaTheme="majorEastAsia" w:hAnsiTheme="majorHAnsi" w:cstheme="majorBidi"/>
      <w:spacing w:val="-10"/>
      <w:kern w:val="28"/>
      <w:sz w:val="56"/>
      <w:szCs w:val="56"/>
      <w:lang w:eastAsia="en-US"/>
      <w14:ligatures w14:val="standardContextual"/>
    </w:rPr>
  </w:style>
  <w:style w:type="character" w:styleId="Accentuat">
    <w:name w:val="Emphasis"/>
    <w:basedOn w:val="Fontdeparagrafimplicit"/>
    <w:uiPriority w:val="20"/>
    <w:qFormat/>
    <w:rsid w:val="004A46F1"/>
    <w:rPr>
      <w:i/>
      <w:iCs/>
    </w:rPr>
  </w:style>
  <w:style w:type="paragraph" w:customStyle="1" w:styleId="whitespace-normal">
    <w:name w:val="whitespace-normal"/>
    <w:basedOn w:val="Normal"/>
    <w:rsid w:val="004A46F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F02A-F249-4E31-B67D-1DCBB856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9462</Words>
  <Characters>53935</Characters>
  <Application>Microsoft Office Word</Application>
  <DocSecurity>0</DocSecurity>
  <Lines>449</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IAEA</vt:lpstr>
      <vt:lpstr>IAEA</vt:lpstr>
    </vt:vector>
  </TitlesOfParts>
  <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subject/>
  <dc:creator>VAJSAKOVIC, Mina</dc:creator>
  <cp:keywords/>
  <cp:lastModifiedBy>Iulian Gîsca</cp:lastModifiedBy>
  <cp:revision>21</cp:revision>
  <dcterms:created xsi:type="dcterms:W3CDTF">2025-10-05T15:57:00Z</dcterms:created>
  <dcterms:modified xsi:type="dcterms:W3CDTF">2025-10-15T07:54:00Z</dcterms:modified>
</cp:coreProperties>
</file>